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34D295" w14:textId="4CCF51E5" w:rsidR="00A60D1E" w:rsidRPr="00844C48" w:rsidRDefault="00180D7B" w:rsidP="004F5DAE">
      <w:pPr>
        <w:pStyle w:val="H2"/>
        <w:rPr>
          <w:b/>
          <w:sz w:val="28"/>
          <w:szCs w:val="28"/>
        </w:rPr>
      </w:pPr>
      <w:bookmarkStart w:id="0" w:name="_GoBack"/>
      <w:bookmarkEnd w:id="0"/>
      <w:r>
        <w:t>E</w:t>
      </w:r>
      <w:r w:rsidR="004F5DAE">
        <w:t xml:space="preserve">rgebnisbericht </w:t>
      </w:r>
      <w:r w:rsidR="00D003E4">
        <w:t xml:space="preserve">Markterkundungsreise </w:t>
      </w:r>
      <w:r w:rsidR="008D54A3">
        <w:t>Ruanda &amp; Tansania</w:t>
      </w:r>
      <w:r w:rsidR="004E1388">
        <w:t xml:space="preserve">, </w:t>
      </w:r>
      <w:r w:rsidR="00373FC4">
        <w:t xml:space="preserve">Aus- und Weiterbildung </w:t>
      </w:r>
      <w:r w:rsidR="00D003E4">
        <w:t xml:space="preserve">  </w:t>
      </w:r>
      <w:r w:rsidR="00373FC4">
        <w:t>(Produkte und Dienstleistungen)</w:t>
      </w:r>
      <w:r w:rsidR="008D54A3">
        <w:t>, E-Learning</w:t>
      </w:r>
    </w:p>
    <w:p w14:paraId="7F7F86CD" w14:textId="77777777" w:rsidR="004F5DAE" w:rsidRDefault="004F5DAE" w:rsidP="004F5DAE">
      <w:pPr>
        <w:pStyle w:val="Liste-Ebene01"/>
        <w:numPr>
          <w:ilvl w:val="0"/>
          <w:numId w:val="0"/>
        </w:numPr>
      </w:pPr>
    </w:p>
    <w:p w14:paraId="5A635D28" w14:textId="702A3D6F" w:rsidR="004F5DAE" w:rsidRDefault="004F5DAE" w:rsidP="004F5DAE">
      <w:pPr>
        <w:pStyle w:val="Liste-Ebene01"/>
        <w:numPr>
          <w:ilvl w:val="0"/>
          <w:numId w:val="0"/>
        </w:numPr>
      </w:pPr>
      <w:r w:rsidRPr="004F5DAE">
        <w:t xml:space="preserve">Vom </w:t>
      </w:r>
      <w:r w:rsidR="000D5ECC">
        <w:t>07</w:t>
      </w:r>
      <w:r w:rsidRPr="004F5DAE">
        <w:t>.</w:t>
      </w:r>
      <w:r w:rsidR="00E26189">
        <w:t>0</w:t>
      </w:r>
      <w:r w:rsidR="000D5ECC">
        <w:t>5</w:t>
      </w:r>
      <w:r w:rsidR="00E26189">
        <w:t>.2022</w:t>
      </w:r>
      <w:r w:rsidRPr="004F5DAE">
        <w:t xml:space="preserve"> bis zum </w:t>
      </w:r>
      <w:r w:rsidR="000D5ECC">
        <w:t>14</w:t>
      </w:r>
      <w:r w:rsidR="00E26189">
        <w:t>.0</w:t>
      </w:r>
      <w:r w:rsidR="000D5ECC">
        <w:t>5</w:t>
      </w:r>
      <w:r w:rsidR="00E26189">
        <w:t>.2022</w:t>
      </w:r>
      <w:r w:rsidRPr="004F5DAE">
        <w:t xml:space="preserve"> führt</w:t>
      </w:r>
      <w:r>
        <w:t>e</w:t>
      </w:r>
      <w:r w:rsidRPr="004F5DAE">
        <w:t xml:space="preserve"> </w:t>
      </w:r>
      <w:r w:rsidR="00E26189">
        <w:t xml:space="preserve">AHP International in Zusammenarbeit mit dem lokalen </w:t>
      </w:r>
      <w:r w:rsidR="005F2CF3">
        <w:t>Projektp</w:t>
      </w:r>
      <w:r w:rsidR="00E26189">
        <w:t>artner Zurcom</w:t>
      </w:r>
      <w:r w:rsidR="005F2CF3">
        <w:t xml:space="preserve"> International</w:t>
      </w:r>
      <w:r w:rsidRPr="004F5DAE">
        <w:t xml:space="preserve"> im Auftrag des Bundesministeriums für Wirtschaft und </w:t>
      </w:r>
      <w:r w:rsidR="00D003E4">
        <w:t>Klimaschutz</w:t>
      </w:r>
      <w:r w:rsidRPr="004F5DAE">
        <w:t xml:space="preserve"> (BMW</w:t>
      </w:r>
      <w:r w:rsidR="00AE467A">
        <w:t>K</w:t>
      </w:r>
      <w:r w:rsidRPr="004F5DAE">
        <w:t>)</w:t>
      </w:r>
      <w:r w:rsidR="00F20DA5">
        <w:t xml:space="preserve"> </w:t>
      </w:r>
      <w:r w:rsidRPr="004F5DAE">
        <w:t xml:space="preserve">eine </w:t>
      </w:r>
      <w:r w:rsidR="00E26189">
        <w:t>Markterkundungsreise</w:t>
      </w:r>
      <w:r w:rsidRPr="004F5DAE">
        <w:t xml:space="preserve"> nach</w:t>
      </w:r>
      <w:r w:rsidR="00D003E4">
        <w:t xml:space="preserve"> </w:t>
      </w:r>
      <w:r w:rsidR="000D5ECC">
        <w:t>Ruanda und Tansania</w:t>
      </w:r>
      <w:r w:rsidRPr="004F5DAE">
        <w:t xml:space="preserve"> durch. Es handelt</w:t>
      </w:r>
      <w:r w:rsidR="00145973">
        <w:t>e</w:t>
      </w:r>
      <w:r w:rsidRPr="004F5DAE">
        <w:t xml:space="preserve"> sich dabei um eine projektbezogene Fördermaßnahme im Rahmen des BMW</w:t>
      </w:r>
      <w:r w:rsidR="00AE467A">
        <w:t>K</w:t>
      </w:r>
      <w:r w:rsidRPr="004F5DAE">
        <w:t xml:space="preserve">-Markterschließungsprogramms für KMU. </w:t>
      </w:r>
    </w:p>
    <w:p w14:paraId="30F9BCF2" w14:textId="77777777" w:rsidR="00A60D1E" w:rsidRDefault="00A60D1E" w:rsidP="00A60D1E"/>
    <w:p w14:paraId="56432777" w14:textId="5F2465F1" w:rsidR="0030544C" w:rsidRDefault="001A033C" w:rsidP="00A60D1E">
      <w:r>
        <w:t>Die Wirtschaftsstandorte Ruanda und Tansania stellen im internat</w:t>
      </w:r>
      <w:r w:rsidR="002F4B9C">
        <w:t>ionalen Vergleich einen relativ</w:t>
      </w:r>
      <w:r>
        <w:t xml:space="preserve"> kleinen Markt dar. Jedoch tragen eine Vielzahl von Faktoren für deren zunehmende Attraktivität bei. Beide Länder schneiden im regionalen Vergleich mit guten Platzierungen im Korruptionsindex ab. Des Weiteren zieht die hohe politische Stabilität zunehmend ausländische Unternehmen und Investoren in die</w:t>
      </w:r>
      <w:r w:rsidR="00BA4DA8">
        <w:t xml:space="preserve"> beiden</w:t>
      </w:r>
      <w:r>
        <w:t xml:space="preserve"> Länder</w:t>
      </w:r>
      <w:r w:rsidR="00BA4DA8">
        <w:t xml:space="preserve">. </w:t>
      </w:r>
      <w:r w:rsidR="00AB03BC">
        <w:t>Während Tansania eine im regionalen Vergleich niedrige Jugendarbeits</w:t>
      </w:r>
      <w:r w:rsidR="003F3FA7">
        <w:softHyphen/>
      </w:r>
      <w:r w:rsidR="00AB03BC">
        <w:t>losen</w:t>
      </w:r>
      <w:r w:rsidR="003F3FA7">
        <w:softHyphen/>
      </w:r>
      <w:r w:rsidR="00AB03BC">
        <w:t>quote hat, weist Ruanda eine hohe Quote auf. Missmanagement der Regierungen und staatlichen Institutionen sorgten für fehlende Ressourcen an Bildungs- und Berufsbildungseinrichtungen sowohl in materieller als auch in personeller Hinsicht</w:t>
      </w:r>
      <w:r w:rsidR="00EF6643">
        <w:t>.</w:t>
      </w:r>
      <w:r w:rsidR="00F20DA5">
        <w:t xml:space="preserve"> </w:t>
      </w:r>
      <w:r w:rsidR="00AB03BC">
        <w:t>Die vorhandenen materiellen Ressourcen sind veraltet und entsprechen nicht modernen Standards. In den Berufsbildungs</w:t>
      </w:r>
      <w:r w:rsidR="003F3FA7">
        <w:softHyphen/>
      </w:r>
      <w:r w:rsidR="00AB03BC">
        <w:t>zentren fehlt es an qualifizierten Lehrkräften und Ausbildern. Zu beachten ist der politische Wille beider Staaten</w:t>
      </w:r>
      <w:r w:rsidR="00F20DA5">
        <w:t>,</w:t>
      </w:r>
      <w:r w:rsidR="00AB03BC">
        <w:t xml:space="preserve"> die Versäumnisse aus der Vergangenheit aufzuholen und im weltweiten Vergleich aufzusteigen. Dieser sorgt dafür, dass in das Bildungssystem investiert wird und die Probleme</w:t>
      </w:r>
      <w:r w:rsidR="003F3FA7">
        <w:t xml:space="preserve"> bekämpft werden. Dies macht beide Länder zu </w:t>
      </w:r>
      <w:r w:rsidR="00AB03BC">
        <w:t>attraktiven Export- u</w:t>
      </w:r>
      <w:r w:rsidR="003F3FA7">
        <w:t>nd Absatzmärkten</w:t>
      </w:r>
      <w:r w:rsidR="00AB03BC">
        <w:t xml:space="preserve"> für deutsche Unternehmen in der Aus- und Weiterbildungsbranche.</w:t>
      </w:r>
    </w:p>
    <w:p w14:paraId="209294C7" w14:textId="77777777" w:rsidR="001A033C" w:rsidRDefault="001A033C" w:rsidP="00A60D1E"/>
    <w:p w14:paraId="4AE30FF7" w14:textId="53C27A6A" w:rsidR="008A0BE8" w:rsidRDefault="0030544C" w:rsidP="00A60D1E">
      <w:r>
        <w:t xml:space="preserve">Insgesamt </w:t>
      </w:r>
      <w:r w:rsidR="002F4B9C">
        <w:t>meldeten sich zehn Unternehmen für die Markterkundung an, von denen schließlich neun die Reise antraten</w:t>
      </w:r>
      <w:r w:rsidR="008A0BE8">
        <w:t xml:space="preserve">. Die Teilnehmer kamen überwiegend aus dem Bereich </w:t>
      </w:r>
      <w:r w:rsidR="000D5712">
        <w:t>Aus- und Weiterbildun</w:t>
      </w:r>
      <w:r w:rsidR="002F4B9C">
        <w:t>g für die technische Ausb</w:t>
      </w:r>
      <w:r w:rsidR="003F3FA7">
        <w:t>ildung mit dem Schwerpunkt auf E-Learning. Von besonderem Interesse war dabei für die auf E-Learning spezialisierten Unternehmen der eintägige Besuch der Messe und Konferenz „eLearning Africa“ in</w:t>
      </w:r>
      <w:r w:rsidR="008333E9">
        <w:t xml:space="preserve"> der Hauptstadt Ruandas, Kigali am 12.05.2022.</w:t>
      </w:r>
    </w:p>
    <w:p w14:paraId="2F2272AE" w14:textId="57963FD2" w:rsidR="000D5712" w:rsidRDefault="000D5712" w:rsidP="00A60D1E"/>
    <w:p w14:paraId="19FD4248" w14:textId="37B3F815" w:rsidR="008333E9" w:rsidRDefault="009D763F" w:rsidP="00A60D1E">
      <w:r>
        <w:t xml:space="preserve">Im </w:t>
      </w:r>
      <w:r w:rsidR="00D003E4">
        <w:t>Vorfeld erhielten die Teilnehmenden</w:t>
      </w:r>
      <w:r>
        <w:t xml:space="preserve"> eine Zielmarktanalyse, die markt- und branchenspezifische Informationen zu</w:t>
      </w:r>
      <w:r w:rsidR="008D0A9F">
        <w:t xml:space="preserve"> den </w:t>
      </w:r>
      <w:r>
        <w:t>Zielm</w:t>
      </w:r>
      <w:r w:rsidR="008D0A9F">
        <w:t>ä</w:t>
      </w:r>
      <w:r>
        <w:t>rkt</w:t>
      </w:r>
      <w:r w:rsidR="008D0A9F">
        <w:t>en</w:t>
      </w:r>
      <w:r>
        <w:t xml:space="preserve"> </w:t>
      </w:r>
      <w:r w:rsidR="008D0A9F">
        <w:t>Ruanda und Tansania</w:t>
      </w:r>
      <w:r>
        <w:t xml:space="preserve"> sowie zu den Rahmenbedingungen eines Markteintritts enthielt.</w:t>
      </w:r>
      <w:r w:rsidR="005F2CF3">
        <w:t xml:space="preserve"> Den ersten gemeinsamen Programm</w:t>
      </w:r>
      <w:r w:rsidR="00912ECE">
        <w:softHyphen/>
      </w:r>
      <w:r w:rsidR="005F2CF3">
        <w:t>pu</w:t>
      </w:r>
      <w:r w:rsidR="008333E9">
        <w:t xml:space="preserve">nkt bildete eine </w:t>
      </w:r>
      <w:r w:rsidR="005F2CF3">
        <w:t>digitale Informationsveranstaltung mit den deutschen Teilneh</w:t>
      </w:r>
      <w:r w:rsidR="008333E9">
        <w:t>menden</w:t>
      </w:r>
      <w:r w:rsidR="0030544C">
        <w:t>, dem Projektdurchführer AH</w:t>
      </w:r>
      <w:r w:rsidR="005F2CF3">
        <w:t xml:space="preserve">PI sowie dem </w:t>
      </w:r>
      <w:r w:rsidR="008D0A9F">
        <w:t>lokalen</w:t>
      </w:r>
      <w:r w:rsidR="005F2CF3">
        <w:t xml:space="preserve"> Projektteam von Zurcom International</w:t>
      </w:r>
      <w:r w:rsidR="008333E9">
        <w:t xml:space="preserve"> am 11.04.2022</w:t>
      </w:r>
      <w:r w:rsidR="005F2CF3">
        <w:t>.</w:t>
      </w:r>
      <w:r w:rsidR="008333E9">
        <w:t xml:space="preserve"> Ebenfalls mit Kurzvorträgen eingebunden wurden das Wirtschaftsnetzwerk Afrika sowie die Organisatorin und Gründerin der eLearning Afrika Konferenz</w:t>
      </w:r>
      <w:r w:rsidR="006B04EA">
        <w:t>.</w:t>
      </w:r>
    </w:p>
    <w:p w14:paraId="102D03C0" w14:textId="77777777" w:rsidR="008333E9" w:rsidRDefault="008333E9" w:rsidP="00A60D1E"/>
    <w:p w14:paraId="3A1B477C" w14:textId="03D86E3E" w:rsidR="000D5712" w:rsidRDefault="00EF6643" w:rsidP="00A60D1E">
      <w:r w:rsidRPr="00EF6643">
        <w:t xml:space="preserve">Der eigentlichen </w:t>
      </w:r>
      <w:r>
        <w:t>Markterkundungsreise</w:t>
      </w:r>
      <w:r w:rsidRPr="00EF6643">
        <w:t xml:space="preserve"> vorgeschaltet</w:t>
      </w:r>
      <w:r>
        <w:t>,</w:t>
      </w:r>
      <w:r w:rsidRPr="00EF6643">
        <w:t xml:space="preserve"> wurde ein eher touristischer Auftakt mit einer eintägigen Erkundung der Insel Sansibar</w:t>
      </w:r>
      <w:r>
        <w:t xml:space="preserve"> </w:t>
      </w:r>
      <w:r w:rsidRPr="00EF6643">
        <w:t xml:space="preserve">von ca. der Hälfte der Teilnehmer wahrgenommen. Erst am Abend kam die gesamte Gruppe bei </w:t>
      </w:r>
      <w:r w:rsidR="008333E9">
        <w:t>ein</w:t>
      </w:r>
      <w:r>
        <w:t xml:space="preserve">em informellen Kennenlernen einer </w:t>
      </w:r>
      <w:r w:rsidR="00B00578">
        <w:t xml:space="preserve">gegenseitigen Vorstellung </w:t>
      </w:r>
      <w:r>
        <w:t>im Hotel zusammen. Im Anschluss daran wurde mit einem</w:t>
      </w:r>
      <w:r w:rsidR="00B00578">
        <w:t xml:space="preserve"> </w:t>
      </w:r>
      <w:r w:rsidR="008333E9">
        <w:t>Willkommensdinner</w:t>
      </w:r>
      <w:r w:rsidR="009F5790">
        <w:t xml:space="preserve"> </w:t>
      </w:r>
      <w:r w:rsidR="00B00578">
        <w:t xml:space="preserve">auf Einladung des Projektdurchführers das einwöchige Programm eingeläutet. </w:t>
      </w:r>
      <w:r w:rsidR="008333E9">
        <w:t>Den</w:t>
      </w:r>
      <w:r w:rsidR="00E91986">
        <w:t xml:space="preserve"> offizielle</w:t>
      </w:r>
      <w:r w:rsidR="008333E9">
        <w:t>n</w:t>
      </w:r>
      <w:r w:rsidR="00E91986">
        <w:t xml:space="preserve"> Programmauftakt </w:t>
      </w:r>
      <w:r w:rsidR="008333E9">
        <w:t xml:space="preserve">bildete </w:t>
      </w:r>
      <w:r w:rsidR="00B00578">
        <w:t xml:space="preserve">am nächsten Tag </w:t>
      </w:r>
      <w:r w:rsidR="008333E9">
        <w:t>ein</w:t>
      </w:r>
      <w:r w:rsidR="00785DE9">
        <w:t xml:space="preserve"> Markt- und Branchenbriefing durch die </w:t>
      </w:r>
      <w:r w:rsidR="006B04EA">
        <w:t>d</w:t>
      </w:r>
      <w:r w:rsidR="00785DE9">
        <w:t>eut</w:t>
      </w:r>
      <w:r w:rsidR="00D003E4">
        <w:t>sche Botschaft</w:t>
      </w:r>
      <w:r w:rsidR="008333E9">
        <w:t>erin</w:t>
      </w:r>
      <w:r w:rsidR="00D003E4">
        <w:t xml:space="preserve"> in </w:t>
      </w:r>
      <w:r w:rsidR="008333E9">
        <w:t>Tansania</w:t>
      </w:r>
      <w:r w:rsidR="00B00578">
        <w:t xml:space="preserve">, </w:t>
      </w:r>
      <w:r w:rsidR="008333E9">
        <w:t>de</w:t>
      </w:r>
      <w:r w:rsidR="006B04EA">
        <w:t xml:space="preserve">n </w:t>
      </w:r>
      <w:r w:rsidR="008333E9">
        <w:t>lokalen AHK Ostafrika Vertreter</w:t>
      </w:r>
      <w:r w:rsidR="00785DE9">
        <w:t xml:space="preserve"> </w:t>
      </w:r>
      <w:r w:rsidR="00B00578">
        <w:t xml:space="preserve">sowie der GIZ Tansania Leitung. Hier </w:t>
      </w:r>
      <w:r w:rsidR="00785DE9">
        <w:t>wurden den Teilne</w:t>
      </w:r>
      <w:r w:rsidR="00D003E4">
        <w:t>hmenden</w:t>
      </w:r>
      <w:r w:rsidR="00785DE9">
        <w:t xml:space="preserve"> Einblicke in die</w:t>
      </w:r>
      <w:r w:rsidR="008338C1">
        <w:t xml:space="preserve"> </w:t>
      </w:r>
      <w:r w:rsidR="00785DE9">
        <w:t>wirtschaftlichen, politischen und rechtlichen Rahmenbedingungen f</w:t>
      </w:r>
      <w:r w:rsidR="00D003E4">
        <w:t xml:space="preserve">ür einen Markteinstieg in </w:t>
      </w:r>
      <w:r w:rsidR="008338C1">
        <w:t>Tansania</w:t>
      </w:r>
      <w:r w:rsidR="00785DE9">
        <w:t xml:space="preserve"> gegeben. </w:t>
      </w:r>
      <w:r w:rsidR="008338C1">
        <w:t>Dies</w:t>
      </w:r>
      <w:r w:rsidR="00B00578">
        <w:t xml:space="preserve"> wiederholte sich nach Ankunft </w:t>
      </w:r>
      <w:r w:rsidR="008338C1">
        <w:t>in Ruanda für die ruandischen Rahmenbedingungen</w:t>
      </w:r>
      <w:r w:rsidR="00B00578">
        <w:t xml:space="preserve"> mit </w:t>
      </w:r>
      <w:r w:rsidR="006B04EA">
        <w:t xml:space="preserve">dem deutschen </w:t>
      </w:r>
      <w:r w:rsidR="00B00578">
        <w:t xml:space="preserve">Botschafter und dem aus Kenia angereisten GTAI Vertreter. </w:t>
      </w:r>
    </w:p>
    <w:p w14:paraId="0A25DBD9" w14:textId="138B2812" w:rsidR="00785DE9" w:rsidRDefault="00785DE9" w:rsidP="00A60D1E"/>
    <w:p w14:paraId="5C8CEE03" w14:textId="05A63BF8" w:rsidR="00B57332" w:rsidRDefault="00B57332" w:rsidP="00A60D1E"/>
    <w:p w14:paraId="55573EB5" w14:textId="0F0D86A4" w:rsidR="00B57332" w:rsidRDefault="00B57332" w:rsidP="00A60D1E"/>
    <w:p w14:paraId="14F2EFBD" w14:textId="77777777" w:rsidR="00B57332" w:rsidRDefault="00B57332" w:rsidP="00A60D1E"/>
    <w:p w14:paraId="606095DF" w14:textId="345A8DF0" w:rsidR="00394109" w:rsidRDefault="00D003E4" w:rsidP="00EB37F5">
      <w:r>
        <w:t xml:space="preserve">Im Rahmen </w:t>
      </w:r>
      <w:r w:rsidR="007B7669">
        <w:t xml:space="preserve">von Unternehmensbesichtigungen konnten die Teilnehmer Einblicke in die lokalen </w:t>
      </w:r>
      <w:r w:rsidR="00F62D6F">
        <w:t>Trainings</w:t>
      </w:r>
      <w:r w:rsidR="007B7669">
        <w:t xml:space="preserve">- und Berufsbildungseinrichtungen gewinnen. </w:t>
      </w:r>
      <w:r w:rsidR="00EB37F5">
        <w:t xml:space="preserve">Die in Dar es Salaam basierte Behörde für berufliche Bildung und Ausbildung (VETA) führt in 20 Ausbildungseinrichtungen Berufs- und Qualifizierungsmaßnahmen durch. Die Teilnehmenden konnte sich einen Überblick zu der Beschaffungsstruktur sowie </w:t>
      </w:r>
      <w:r w:rsidR="00394109">
        <w:t>zu</w:t>
      </w:r>
      <w:r w:rsidR="006B04EA">
        <w:t xml:space="preserve"> den</w:t>
      </w:r>
      <w:r w:rsidR="00394109">
        <w:t xml:space="preserve"> </w:t>
      </w:r>
      <w:r w:rsidR="00EB37F5">
        <w:t>Kooperationsmöglichkeiten verschaffen.</w:t>
      </w:r>
      <w:r w:rsidR="00EB37F5" w:rsidRPr="00EB37F5">
        <w:t xml:space="preserve"> </w:t>
      </w:r>
      <w:r w:rsidR="00EB37F5">
        <w:t xml:space="preserve">Die VETA hat die Aufgabe, die Berufsbildung im Land zu fördern, zu koordinieren, anzubieten, zu regulieren und zu finanzieren. </w:t>
      </w:r>
    </w:p>
    <w:p w14:paraId="2D6CECA1" w14:textId="77777777" w:rsidR="00B57332" w:rsidRDefault="00B57332" w:rsidP="00EB37F5"/>
    <w:p w14:paraId="269D170C" w14:textId="729DF8C2" w:rsidR="00EB37F5" w:rsidRDefault="00EB37F5" w:rsidP="00EB37F5">
      <w:r>
        <w:t>Von besonderem Interesse für die Unternehmen war</w:t>
      </w:r>
      <w:r w:rsidR="00437A8C">
        <w:t xml:space="preserve"> </w:t>
      </w:r>
      <w:r w:rsidR="00394109">
        <w:t xml:space="preserve">ebenfalls </w:t>
      </w:r>
      <w:r>
        <w:t>der Besuch des Dar es Salaam Institute of Technology (DIT), eine</w:t>
      </w:r>
      <w:r w:rsidR="00437A8C">
        <w:t>r</w:t>
      </w:r>
      <w:r>
        <w:t xml:space="preserve"> staatliche</w:t>
      </w:r>
      <w:r w:rsidR="00437A8C">
        <w:t>n</w:t>
      </w:r>
      <w:r>
        <w:t xml:space="preserve"> Einrichtung, </w:t>
      </w:r>
      <w:r w:rsidR="00437A8C">
        <w:t>die zugleich</w:t>
      </w:r>
      <w:r>
        <w:t xml:space="preserve"> das regionale EASTRIP-Kompetenzzentrum für die Ausbildung von Studenten im Bereich IKT</w:t>
      </w:r>
      <w:r w:rsidR="00437A8C">
        <w:t xml:space="preserve"> darstellt</w:t>
      </w:r>
      <w:r>
        <w:t xml:space="preserve">. </w:t>
      </w:r>
      <w:r w:rsidRPr="006B04EA">
        <w:t>Das East African Skills for Transformation and Regional Integration Project</w:t>
      </w:r>
      <w:r>
        <w:t xml:space="preserve"> (EASTRIP) soll die Herausforderungen des Fachkräftemangels und des Missverhältnisses zwischen Angebot und Nachfrage angehen, indem es technische, finanzielle und industrielle Partnerschaften</w:t>
      </w:r>
      <w:r w:rsidR="00437A8C">
        <w:t xml:space="preserve"> knüpft. Einige dieser „Success Stories“ wurden der Gruppe vor Ort demonstriert</w:t>
      </w:r>
      <w:r w:rsidR="00394109">
        <w:t>.</w:t>
      </w:r>
    </w:p>
    <w:p w14:paraId="7389DF8E" w14:textId="77777777" w:rsidR="00EB37F5" w:rsidRDefault="00EB37F5" w:rsidP="00EB37F5"/>
    <w:p w14:paraId="01024E6E" w14:textId="69D47AED" w:rsidR="00EB37F5" w:rsidRPr="006B04EA" w:rsidRDefault="00EF6643" w:rsidP="00EB37F5">
      <w:pPr>
        <w:rPr>
          <w:color w:val="FF0000"/>
        </w:rPr>
      </w:pPr>
      <w:r>
        <w:t>Auch die Tour des</w:t>
      </w:r>
      <w:r w:rsidR="00EB37F5">
        <w:t xml:space="preserve"> National I</w:t>
      </w:r>
      <w:r>
        <w:t xml:space="preserve">nstitute of Transport (NIT), </w:t>
      </w:r>
      <w:r w:rsidR="00EB37F5">
        <w:t>eine</w:t>
      </w:r>
      <w:r>
        <w:t>r</w:t>
      </w:r>
      <w:r w:rsidR="00EB37F5">
        <w:t xml:space="preserve"> öffentliche</w:t>
      </w:r>
      <w:r>
        <w:t>n</w:t>
      </w:r>
      <w:r w:rsidR="00EB37F5">
        <w:t xml:space="preserve"> Hochschuleinrichtung, die </w:t>
      </w:r>
      <w:r w:rsidR="006B04EA">
        <w:t xml:space="preserve">in </w:t>
      </w:r>
      <w:r w:rsidR="00EB37F5">
        <w:t>1975 als Ausbildungsabteilung der damaligen National Transport Corporation (NTC) gegründet wurde</w:t>
      </w:r>
      <w:r>
        <w:t>, wurde von Teilnehmenden äußerst interessiert aufgenommen</w:t>
      </w:r>
      <w:r w:rsidR="00EB37F5">
        <w:t xml:space="preserve">. Das NIT wurde mit der Aufgabe betraut, die </w:t>
      </w:r>
      <w:r w:rsidR="00394109">
        <w:t>Ressourcen und Kapazitäten</w:t>
      </w:r>
      <w:r w:rsidR="00EB37F5">
        <w:t xml:space="preserve"> des Verkehrspersonals und der mittleren Führungsebene der Tochterunternehmen der NTC zu stärken. </w:t>
      </w:r>
      <w:r w:rsidR="00437A8C">
        <w:t>Als einziges Institut in Tansania biet</w:t>
      </w:r>
      <w:r w:rsidR="00394109">
        <w:t>et das NIT Ausbildungsprogramme</w:t>
      </w:r>
      <w:r w:rsidR="00394109" w:rsidRPr="00394109">
        <w:t xml:space="preserve"> f</w:t>
      </w:r>
      <w:r w:rsidR="009B2779">
        <w:t xml:space="preserve">ür verschiedene Disziplinen der </w:t>
      </w:r>
      <w:r w:rsidR="00394109" w:rsidRPr="00394109">
        <w:t>Flugzeugwartungs</w:t>
      </w:r>
      <w:r w:rsidR="009B2779">
        <w:softHyphen/>
      </w:r>
      <w:r w:rsidR="00394109" w:rsidRPr="00394109">
        <w:t>technik, Piloten, Flugbetrieb, Kabinenpersonal und andere Luftfahrtbetriebsprogramme</w:t>
      </w:r>
      <w:r w:rsidR="00394109">
        <w:t xml:space="preserve"> an. </w:t>
      </w:r>
      <w:r w:rsidR="00394109" w:rsidRPr="00F20DA5">
        <w:rPr>
          <w:lang w:val="en-US"/>
        </w:rPr>
        <w:t xml:space="preserve">Mit der School of Aviation Technology stellt NIT das </w:t>
      </w:r>
      <w:r w:rsidR="009B2779" w:rsidRPr="00F20DA5">
        <w:rPr>
          <w:lang w:val="en-US"/>
        </w:rPr>
        <w:t>„</w:t>
      </w:r>
      <w:r w:rsidR="00394109" w:rsidRPr="00F20DA5">
        <w:rPr>
          <w:lang w:val="en-US"/>
        </w:rPr>
        <w:t>Center of Excellence in Aviation and Transport Operations</w:t>
      </w:r>
      <w:r w:rsidR="009B2779" w:rsidRPr="00F20DA5">
        <w:rPr>
          <w:lang w:val="en-US"/>
        </w:rPr>
        <w:t>“ in Ostafrika</w:t>
      </w:r>
      <w:r w:rsidR="00394109" w:rsidRPr="00F20DA5">
        <w:rPr>
          <w:lang w:val="en-US"/>
        </w:rPr>
        <w:t xml:space="preserve"> </w:t>
      </w:r>
      <w:r w:rsidR="009B2779" w:rsidRPr="00F20DA5">
        <w:rPr>
          <w:lang w:val="en-US"/>
        </w:rPr>
        <w:t xml:space="preserve">dar. </w:t>
      </w:r>
    </w:p>
    <w:p w14:paraId="50877B8C" w14:textId="77777777" w:rsidR="00EB37F5" w:rsidRPr="006B04EA" w:rsidRDefault="00EB37F5" w:rsidP="00EB37F5"/>
    <w:p w14:paraId="0D66DA32" w14:textId="7BF0D13E" w:rsidR="00B57332" w:rsidRDefault="009B2779" w:rsidP="009B2779">
      <w:r>
        <w:t xml:space="preserve">Ein großes Highlight </w:t>
      </w:r>
      <w:r w:rsidR="00B57332">
        <w:t xml:space="preserve">in Ruanda war neben dem Besuch der eLearning Africa Messe und Konferenz </w:t>
      </w:r>
      <w:r>
        <w:t xml:space="preserve">der Empfang der Unternehmer im Bildungsministerium und das </w:t>
      </w:r>
      <w:r w:rsidR="00B57332">
        <w:t xml:space="preserve">sehr interaktive </w:t>
      </w:r>
      <w:r>
        <w:t xml:space="preserve">Gespräch mit der </w:t>
      </w:r>
      <w:r w:rsidR="00927272">
        <w:t xml:space="preserve">Staatssekretärin für IKT und technische Berufsbildung und dem Leiter der TVET </w:t>
      </w:r>
      <w:r w:rsidR="00B57332">
        <w:t xml:space="preserve">Behörde, der </w:t>
      </w:r>
      <w:r w:rsidR="006B04EA">
        <w:t>acht</w:t>
      </w:r>
      <w:r w:rsidR="00B57332">
        <w:t xml:space="preserve"> Jahre in Deutschland gelebt und gearbeitet hat</w:t>
      </w:r>
      <w:r w:rsidR="006B04EA">
        <w:t>, weshalb ihm die Verbindungen zu deutschen Unternehmen sehr wichtig waren</w:t>
      </w:r>
      <w:r w:rsidR="00B57332">
        <w:t>.</w:t>
      </w:r>
      <w:r w:rsidR="00927272">
        <w:t xml:space="preserve"> </w:t>
      </w:r>
    </w:p>
    <w:p w14:paraId="0B82BB9B" w14:textId="77777777" w:rsidR="00B57332" w:rsidRDefault="00B57332" w:rsidP="009B2779"/>
    <w:p w14:paraId="47635DAA" w14:textId="6CE3FEBA" w:rsidR="009B2779" w:rsidRDefault="00927272" w:rsidP="009B2779">
      <w:r>
        <w:t>Die ambitionierten Ziele der ruandischen Regierung, einen gleichberechtigten Zugang zu einer qualitativ hochwertigen Bildung zu schaffen bei gleichzeitiger Bekämpfung des Analphabetismus und der Förderung von Wissenschaft und Technologie werden überzeugend</w:t>
      </w:r>
      <w:r w:rsidR="00B57332">
        <w:t xml:space="preserve"> verfolgt</w:t>
      </w:r>
      <w:r w:rsidR="004046F6">
        <w:t xml:space="preserve"> und eröffnen zahlreiche Marktchancen für deutsche Anbieter</w:t>
      </w:r>
      <w:r w:rsidR="00B57332">
        <w:t>.</w:t>
      </w:r>
    </w:p>
    <w:p w14:paraId="7FF45B3E" w14:textId="5C5D474B" w:rsidR="00927272" w:rsidRDefault="00927272" w:rsidP="009B2779"/>
    <w:p w14:paraId="0184E623" w14:textId="789D7C7A" w:rsidR="00927272" w:rsidRDefault="00927272" w:rsidP="009B2779">
      <w:r>
        <w:t xml:space="preserve">Die große Offenheit, Neugierde und Diskussionsbereitschaft der besuchten Bildungsreinrichtungen vermittelte </w:t>
      </w:r>
      <w:r w:rsidR="00B57332">
        <w:t xml:space="preserve">insgesamt </w:t>
      </w:r>
      <w:r>
        <w:t>ein äußerst positives Bild der Marktchancen in Tansania und Ruanda.</w:t>
      </w:r>
      <w:r w:rsidR="004046F6">
        <w:t xml:space="preserve"> Das erklärte Ziel einiger Reiseteilnehmer ist es, diese in Zukunft weiter zu eruieren und ihre Geschäfte entsprechend zu entwickeln.</w:t>
      </w:r>
      <w:r>
        <w:t xml:space="preserve"> </w:t>
      </w:r>
    </w:p>
    <w:p w14:paraId="48D44B71" w14:textId="77777777" w:rsidR="00EB37F5" w:rsidRDefault="00EB37F5" w:rsidP="00EB37F5"/>
    <w:p w14:paraId="56A10FA3" w14:textId="1676A143" w:rsidR="0079265B" w:rsidRDefault="00D3341F" w:rsidP="0079265B">
      <w:r>
        <w:t xml:space="preserve">Die </w:t>
      </w:r>
      <w:hyperlink r:id="rId8" w:history="1">
        <w:r w:rsidR="0079265B" w:rsidRPr="00AE467A">
          <w:rPr>
            <w:rStyle w:val="Hyperlink"/>
          </w:rPr>
          <w:t>Projektübersicht</w:t>
        </w:r>
      </w:hyperlink>
      <w:r w:rsidR="0079265B">
        <w:t xml:space="preserve"> für das Jahr 20</w:t>
      </w:r>
      <w:r w:rsidR="00E157A5">
        <w:t>2</w:t>
      </w:r>
      <w:r w:rsidR="00807C71">
        <w:t>2</w:t>
      </w:r>
      <w:r w:rsidR="0079265B">
        <w:t xml:space="preserve"> steht zum Download bereit. </w:t>
      </w:r>
      <w:r w:rsidR="0079265B" w:rsidRPr="0079265B">
        <w:t xml:space="preserve">Aktuelles </w:t>
      </w:r>
      <w:r>
        <w:t xml:space="preserve">rund um das </w:t>
      </w:r>
      <w:r w:rsidR="0079265B" w:rsidRPr="0079265B">
        <w:t xml:space="preserve">Markterschließungsprogramm kann unter </w:t>
      </w:r>
      <w:hyperlink r:id="rId9" w:history="1">
        <w:r w:rsidR="0079265B" w:rsidRPr="0079265B">
          <w:rPr>
            <w:rStyle w:val="Hyperlink"/>
            <w:bCs/>
          </w:rPr>
          <w:t>Termine und Veranstaltungen des Markterschließungsprogramms</w:t>
        </w:r>
      </w:hyperlink>
      <w:r w:rsidR="0079265B">
        <w:t xml:space="preserve"> recherchiert</w:t>
      </w:r>
      <w:r w:rsidR="00712FEF">
        <w:t xml:space="preserve"> werden.</w:t>
      </w:r>
    </w:p>
    <w:p w14:paraId="216F045F" w14:textId="188629D4" w:rsidR="009F5790" w:rsidRDefault="009F5790" w:rsidP="0079265B"/>
    <w:p w14:paraId="2723409C" w14:textId="1F4CBD3D" w:rsidR="009F5790" w:rsidRDefault="009F5790" w:rsidP="0079265B"/>
    <w:p w14:paraId="536663BA" w14:textId="379541FE" w:rsidR="009F5790" w:rsidRDefault="009F5790" w:rsidP="0079265B"/>
    <w:p w14:paraId="731DA638" w14:textId="747E3AAD" w:rsidR="009F5790" w:rsidRDefault="009F5790" w:rsidP="0079265B"/>
    <w:p w14:paraId="3E695879" w14:textId="1A9FCEAE" w:rsidR="009F5790" w:rsidRDefault="009F5790" w:rsidP="0079265B"/>
    <w:p w14:paraId="7B0F654A" w14:textId="182A073A" w:rsidR="009F5790" w:rsidRDefault="009F5790" w:rsidP="0079265B"/>
    <w:p w14:paraId="5DF02504" w14:textId="39A26AD6" w:rsidR="009F5790" w:rsidRDefault="009F5790" w:rsidP="0079265B"/>
    <w:p w14:paraId="1882E50C" w14:textId="40782A0B" w:rsidR="009F5790" w:rsidRDefault="009F5790" w:rsidP="0079265B"/>
    <w:p w14:paraId="5421A7E7" w14:textId="136ABE30" w:rsidR="009F5790" w:rsidRDefault="009F5790" w:rsidP="0079265B"/>
    <w:p w14:paraId="0941A1B3" w14:textId="4A9F200E" w:rsidR="009F5790" w:rsidRDefault="009F5790" w:rsidP="0079265B"/>
    <w:p w14:paraId="2FCF6600" w14:textId="36238C9C" w:rsidR="009F5790" w:rsidRDefault="009F5790" w:rsidP="0079265B"/>
    <w:p w14:paraId="2054BE1C" w14:textId="0F73B4FD" w:rsidR="0024536D" w:rsidRDefault="0024536D" w:rsidP="005C653B"/>
    <w:p w14:paraId="6E0E0007" w14:textId="2AC3A13D" w:rsidR="002404CA" w:rsidRPr="009715CC" w:rsidRDefault="00EF6643" w:rsidP="005C653B">
      <w:r>
        <w:rPr>
          <w:noProof/>
          <w:lang w:eastAsia="de-DE"/>
        </w:rPr>
        <w:lastRenderedPageBreak/>
        <w:drawing>
          <wp:anchor distT="0" distB="0" distL="114300" distR="114300" simplePos="0" relativeHeight="251660288" behindDoc="0" locked="0" layoutInCell="1" allowOverlap="1" wp14:anchorId="73285D69" wp14:editId="2E0D6353">
            <wp:simplePos x="0" y="0"/>
            <wp:positionH relativeFrom="page">
              <wp:align>center</wp:align>
            </wp:positionH>
            <wp:positionV relativeFrom="paragraph">
              <wp:posOffset>-257810</wp:posOffset>
            </wp:positionV>
            <wp:extent cx="5245100" cy="3126126"/>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1.jpg"/>
                    <pic:cNvPicPr/>
                  </pic:nvPicPr>
                  <pic:blipFill>
                    <a:blip r:embed="rId10">
                      <a:extLst>
                        <a:ext uri="{28A0092B-C50C-407E-A947-70E740481C1C}">
                          <a14:useLocalDpi xmlns:a14="http://schemas.microsoft.com/office/drawing/2010/main" val="0"/>
                        </a:ext>
                      </a:extLst>
                    </a:blip>
                    <a:stretch>
                      <a:fillRect/>
                    </a:stretch>
                  </pic:blipFill>
                  <pic:spPr>
                    <a:xfrm>
                      <a:off x="0" y="0"/>
                      <a:ext cx="5245100" cy="3126126"/>
                    </a:xfrm>
                    <a:prstGeom prst="rect">
                      <a:avLst/>
                    </a:prstGeom>
                  </pic:spPr>
                </pic:pic>
              </a:graphicData>
            </a:graphic>
            <wp14:sizeRelH relativeFrom="margin">
              <wp14:pctWidth>0</wp14:pctWidth>
            </wp14:sizeRelH>
            <wp14:sizeRelV relativeFrom="margin">
              <wp14:pctHeight>0</wp14:pctHeight>
            </wp14:sizeRelV>
          </wp:anchor>
        </w:drawing>
      </w:r>
    </w:p>
    <w:p w14:paraId="2A23EDCD" w14:textId="1F23EEC4" w:rsidR="0024536D" w:rsidRPr="009715CC" w:rsidRDefault="0024536D" w:rsidP="005C653B"/>
    <w:p w14:paraId="3F66A29F" w14:textId="6C143DB3" w:rsidR="0024536D" w:rsidRPr="009715CC" w:rsidRDefault="0024536D" w:rsidP="005C653B"/>
    <w:p w14:paraId="5F797CBC" w14:textId="71782F83" w:rsidR="0024536D" w:rsidRPr="009715CC" w:rsidRDefault="0024536D" w:rsidP="005C653B"/>
    <w:p w14:paraId="52B3235E" w14:textId="07B2FC4A" w:rsidR="0024536D" w:rsidRPr="009715CC" w:rsidRDefault="0024536D" w:rsidP="005C653B"/>
    <w:p w14:paraId="3D60BCA4" w14:textId="77777777" w:rsidR="0024536D" w:rsidRPr="009715CC" w:rsidRDefault="0024536D" w:rsidP="005C653B"/>
    <w:p w14:paraId="4331C435" w14:textId="05B00D84" w:rsidR="0024536D" w:rsidRPr="009715CC" w:rsidRDefault="0024536D" w:rsidP="005C653B"/>
    <w:p w14:paraId="6740FCEB" w14:textId="04D4A411" w:rsidR="0024536D" w:rsidRDefault="00EF6643" w:rsidP="005C653B">
      <w:r>
        <w:rPr>
          <w:noProof/>
          <w:lang w:eastAsia="de-DE"/>
        </w:rPr>
        <w:drawing>
          <wp:anchor distT="0" distB="0" distL="114300" distR="114300" simplePos="0" relativeHeight="251659264" behindDoc="1" locked="0" layoutInCell="1" allowOverlap="1" wp14:anchorId="765E1BDC" wp14:editId="05A28289">
            <wp:simplePos x="0" y="0"/>
            <wp:positionH relativeFrom="page">
              <wp:posOffset>1123950</wp:posOffset>
            </wp:positionH>
            <wp:positionV relativeFrom="paragraph">
              <wp:posOffset>2031365</wp:posOffset>
            </wp:positionV>
            <wp:extent cx="5321300" cy="3095625"/>
            <wp:effectExtent l="0" t="0" r="0" b="9525"/>
            <wp:wrapTight wrapText="bothSides">
              <wp:wrapPolygon edited="0">
                <wp:start x="0" y="0"/>
                <wp:lineTo x="0" y="21534"/>
                <wp:lineTo x="21497" y="21534"/>
                <wp:lineTo x="21497"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 2.jpg"/>
                    <pic:cNvPicPr/>
                  </pic:nvPicPr>
                  <pic:blipFill>
                    <a:blip r:embed="rId11">
                      <a:extLst>
                        <a:ext uri="{28A0092B-C50C-407E-A947-70E740481C1C}">
                          <a14:useLocalDpi xmlns:a14="http://schemas.microsoft.com/office/drawing/2010/main" val="0"/>
                        </a:ext>
                      </a:extLst>
                    </a:blip>
                    <a:stretch>
                      <a:fillRect/>
                    </a:stretch>
                  </pic:blipFill>
                  <pic:spPr>
                    <a:xfrm>
                      <a:off x="0" y="0"/>
                      <a:ext cx="5321300" cy="30956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58240" behindDoc="0" locked="0" layoutInCell="1" allowOverlap="1" wp14:anchorId="30E55108" wp14:editId="796554CD">
                <wp:simplePos x="0" y="0"/>
                <wp:positionH relativeFrom="margin">
                  <wp:posOffset>205105</wp:posOffset>
                </wp:positionH>
                <wp:positionV relativeFrom="paragraph">
                  <wp:posOffset>5920105</wp:posOffset>
                </wp:positionV>
                <wp:extent cx="5454650" cy="1155700"/>
                <wp:effectExtent l="0" t="0" r="0" b="635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1155700"/>
                        </a:xfrm>
                        <a:prstGeom prst="rect">
                          <a:avLst/>
                        </a:prstGeom>
                        <a:solidFill>
                          <a:srgbClr val="ECF2F7"/>
                        </a:solidFill>
                        <a:ln w="9525">
                          <a:noFill/>
                          <a:miter lim="800000"/>
                          <a:headEnd/>
                          <a:tailEnd/>
                        </a:ln>
                      </wps:spPr>
                      <wps:txbx>
                        <w:txbxContent>
                          <w:p w14:paraId="45ABB291" w14:textId="77777777" w:rsidR="0024536D" w:rsidRDefault="0024536D" w:rsidP="0024536D">
                            <w:pPr>
                              <w:pStyle w:val="H4"/>
                              <w:spacing w:after="260"/>
                            </w:pPr>
                            <w:r>
                              <w:t>Kontakt</w:t>
                            </w:r>
                          </w:p>
                          <w:p w14:paraId="66EE2F14" w14:textId="6F5AF1A8" w:rsidR="0024536D" w:rsidRPr="00F20DA5" w:rsidRDefault="009446BF" w:rsidP="0024536D">
                            <w:pPr>
                              <w:rPr>
                                <w:lang w:val="en-US"/>
                              </w:rPr>
                            </w:pPr>
                            <w:r>
                              <w:t xml:space="preserve">AHP International GmbH &amp; Co. </w:t>
                            </w:r>
                            <w:r w:rsidRPr="00F20DA5">
                              <w:rPr>
                                <w:lang w:val="en-US"/>
                              </w:rPr>
                              <w:t>KG</w:t>
                            </w:r>
                          </w:p>
                          <w:p w14:paraId="0EF5ACC0" w14:textId="656447C6" w:rsidR="009446BF" w:rsidRPr="00F20DA5" w:rsidRDefault="00A5460D" w:rsidP="0024536D">
                            <w:pPr>
                              <w:rPr>
                                <w:i/>
                                <w:iCs/>
                                <w:lang w:val="en-US"/>
                              </w:rPr>
                            </w:pPr>
                            <w:r w:rsidRPr="00F20DA5">
                              <w:rPr>
                                <w:lang w:val="en-US"/>
                              </w:rPr>
                              <w:t xml:space="preserve">Nicola Michels, </w:t>
                            </w:r>
                            <w:r w:rsidRPr="00F20DA5">
                              <w:rPr>
                                <w:i/>
                                <w:iCs/>
                                <w:lang w:val="en-US"/>
                              </w:rPr>
                              <w:t>Senior Manager &amp; Consultant</w:t>
                            </w:r>
                          </w:p>
                          <w:p w14:paraId="532258C9" w14:textId="4ED8A43D" w:rsidR="00A5460D" w:rsidRPr="00A5460D" w:rsidRDefault="00A5460D" w:rsidP="0024536D">
                            <w:r>
                              <w:t>Karl-Heinrich-Ulrichs-Straße 11, 10787 Berlin</w:t>
                            </w:r>
                          </w:p>
                          <w:p w14:paraId="35A50883" w14:textId="77777777" w:rsidR="00A5460D" w:rsidRDefault="00144719" w:rsidP="00A5460D">
                            <w:hyperlink r:id="rId12" w:history="1">
                              <w:r w:rsidR="00A5460D" w:rsidRPr="00DC7066">
                                <w:rPr>
                                  <w:rStyle w:val="Hyperlink"/>
                                </w:rPr>
                                <w:t>www.ahp-international.de</w:t>
                              </w:r>
                            </w:hyperlink>
                            <w:r w:rsidR="00A5460D">
                              <w:t xml:space="preserve"> </w:t>
                            </w:r>
                          </w:p>
                          <w:p w14:paraId="5A90FA44" w14:textId="77777777" w:rsidR="0024536D" w:rsidRDefault="0024536D" w:rsidP="0024536D"/>
                          <w:p w14:paraId="06DDE10B" w14:textId="62EB0780" w:rsidR="0024536D" w:rsidRDefault="0024536D" w:rsidP="002453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E55108" id="_x0000_t202" coordsize="21600,21600" o:spt="202" path="m,l,21600r21600,l21600,xe">
                <v:stroke joinstyle="miter"/>
                <v:path gradientshapeok="t" o:connecttype="rect"/>
              </v:shapetype>
              <v:shape id="Textfeld 2" o:spid="_x0000_s1026" type="#_x0000_t202" style="position:absolute;margin-left:16.15pt;margin-top:466.15pt;width:429.5pt;height:9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" fillcolor="#ecf2f7" stroked="f">
                <v:textbox>
                  <w:txbxContent>
                    <w:p w14:paraId="45ABB291" w14:textId="77777777" w:rsidR="0024536D" w:rsidRDefault="0024536D" w:rsidP="0024536D">
                      <w:pPr>
                        <w:pStyle w:val="H4"/>
                        <w:spacing w:after="260"/>
                      </w:pPr>
                      <w:r>
                        <w:t>Kontakt</w:t>
                      </w:r>
                    </w:p>
                    <w:p w14:paraId="66EE2F14" w14:textId="6F5AF1A8" w:rsidR="0024536D" w:rsidRPr="00F20DA5" w:rsidRDefault="009446BF" w:rsidP="0024536D">
                      <w:pPr>
                        <w:rPr>
                          <w:lang w:val="en-US"/>
                        </w:rPr>
                      </w:pPr>
                      <w:r>
                        <w:t xml:space="preserve">AHP International GmbH &amp; Co. </w:t>
                      </w:r>
                      <w:r w:rsidRPr="00F20DA5">
                        <w:rPr>
                          <w:lang w:val="en-US"/>
                        </w:rPr>
                        <w:t>KG</w:t>
                      </w:r>
                    </w:p>
                    <w:p w14:paraId="0EF5ACC0" w14:textId="656447C6" w:rsidR="009446BF" w:rsidRPr="00F20DA5" w:rsidRDefault="00A5460D" w:rsidP="0024536D">
                      <w:pPr>
                        <w:rPr>
                          <w:i/>
                          <w:iCs/>
                          <w:lang w:val="en-US"/>
                        </w:rPr>
                      </w:pPr>
                      <w:r w:rsidRPr="00F20DA5">
                        <w:rPr>
                          <w:lang w:val="en-US"/>
                        </w:rPr>
                        <w:t xml:space="preserve">Nicola Michels, </w:t>
                      </w:r>
                      <w:r w:rsidRPr="00F20DA5">
                        <w:rPr>
                          <w:i/>
                          <w:iCs/>
                          <w:lang w:val="en-US"/>
                        </w:rPr>
                        <w:t>Senior Manager &amp; Consultant</w:t>
                      </w:r>
                    </w:p>
                    <w:p w14:paraId="532258C9" w14:textId="4ED8A43D" w:rsidR="00A5460D" w:rsidRPr="00A5460D" w:rsidRDefault="00A5460D" w:rsidP="0024536D">
                      <w:r>
                        <w:t>Karl-Heinrich-Ulrichs-Straße 11, 10787 Berlin</w:t>
                      </w:r>
                    </w:p>
                    <w:p w14:paraId="35A50883" w14:textId="77777777" w:rsidR="00A5460D" w:rsidRDefault="00AB195F" w:rsidP="00A5460D">
                      <w:hyperlink r:id="rId13" w:history="1">
                        <w:r w:rsidR="00A5460D" w:rsidRPr="00DC7066">
                          <w:rPr>
                            <w:rStyle w:val="Hyperlink"/>
                          </w:rPr>
                          <w:t>www.ahp-international.de</w:t>
                        </w:r>
                      </w:hyperlink>
                      <w:r w:rsidR="00A5460D">
                        <w:t xml:space="preserve"> </w:t>
                      </w:r>
                    </w:p>
                    <w:p w14:paraId="5A90FA44" w14:textId="77777777" w:rsidR="0024536D" w:rsidRDefault="0024536D" w:rsidP="0024536D"/>
                    <w:p w14:paraId="06DDE10B" w14:textId="62EB0780" w:rsidR="0024536D" w:rsidRDefault="0024536D" w:rsidP="0024536D"/>
                  </w:txbxContent>
                </v:textbox>
                <w10:wrap anchorx="margin"/>
              </v:shape>
            </w:pict>
          </mc:Fallback>
        </mc:AlternateContent>
      </w:r>
    </w:p>
    <w:sectPr w:rsidR="0024536D" w:rsidSect="002606A0">
      <w:headerReference w:type="first" r:id="rId14"/>
      <w:footerReference w:type="first" r:id="rId15"/>
      <w:type w:val="continuous"/>
      <w:pgSz w:w="11906" w:h="16838"/>
      <w:pgMar w:top="2835" w:right="851" w:bottom="1134" w:left="1418" w:header="0" w:footer="1063"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E262B9" w14:textId="77777777" w:rsidR="00E400D7" w:rsidRDefault="00E400D7" w:rsidP="006A2CC0">
      <w:pPr>
        <w:spacing w:line="240" w:lineRule="auto"/>
      </w:pPr>
      <w:r>
        <w:separator/>
      </w:r>
    </w:p>
  </w:endnote>
  <w:endnote w:type="continuationSeparator" w:id="0">
    <w:p w14:paraId="7E3EBEFD" w14:textId="77777777" w:rsidR="00E400D7" w:rsidRDefault="00E400D7" w:rsidP="006A2C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BoldMT">
    <w:altName w:val="Arial Bold"/>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Roman">
    <w:altName w:val="Times New Roman"/>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okChampa">
    <w:altName w:val="Leelawadee UI"/>
    <w:charset w:val="DE"/>
    <w:family w:val="swiss"/>
    <w:pitch w:val="variable"/>
    <w:sig w:usb0="83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80CDB" w14:textId="3BD16B7E" w:rsidR="004E1388" w:rsidRPr="00180D7B" w:rsidRDefault="0030544C" w:rsidP="00AF7238">
    <w:pPr>
      <w:pStyle w:val="Fuzeile"/>
      <w:tabs>
        <w:tab w:val="left" w:pos="2220"/>
      </w:tabs>
      <w:rPr>
        <w:rFonts w:ascii="Arial" w:hAnsi="Arial" w:cs="Arial"/>
        <w:sz w:val="16"/>
        <w:szCs w:val="16"/>
      </w:rPr>
    </w:pPr>
    <w:r>
      <w:rPr>
        <w:rFonts w:ascii="Verdana" w:hAnsi="Verdana"/>
        <w:noProof/>
        <w:sz w:val="24"/>
        <w:szCs w:val="24"/>
        <w:lang w:eastAsia="de-DE"/>
      </w:rPr>
      <w:drawing>
        <wp:anchor distT="0" distB="0" distL="114300" distR="114300" simplePos="0" relativeHeight="251666432" behindDoc="1" locked="0" layoutInCell="1" allowOverlap="1" wp14:anchorId="6C1588A1" wp14:editId="2577035D">
          <wp:simplePos x="0" y="0"/>
          <wp:positionH relativeFrom="margin">
            <wp:align>right</wp:align>
          </wp:positionH>
          <wp:positionV relativeFrom="paragraph">
            <wp:posOffset>101600</wp:posOffset>
          </wp:positionV>
          <wp:extent cx="1855454" cy="387350"/>
          <wp:effectExtent l="0" t="0" r="0" b="0"/>
          <wp:wrapNone/>
          <wp:docPr id="3" name="Grafik 3" descr="cid:image008.png@01D85E3F.59EAA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id:image008.png@01D85E3F.59EAA49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855454" cy="38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0D7B">
      <w:tab/>
    </w:r>
    <w:r w:rsidR="00AF7238">
      <w:tab/>
    </w:r>
    <w:r w:rsidR="00186DC6">
      <w:tab/>
    </w:r>
    <w:r w:rsidR="00186DC6" w:rsidRPr="0002446B">
      <w:rPr>
        <w:rFonts w:ascii="Arial" w:hAnsi="Arial" w:cs="Arial"/>
        <w:sz w:val="16"/>
        <w:szCs w:val="16"/>
      </w:rPr>
      <w:t>Durchführer:</w:t>
    </w:r>
    <w:r w:rsidR="004E1388" w:rsidRPr="004E1388">
      <w:rPr>
        <w:noProof/>
        <w:lang w:eastAsia="de-D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BCDC5" w14:textId="77777777" w:rsidR="00E400D7" w:rsidRDefault="00E400D7" w:rsidP="006A2CC0">
      <w:pPr>
        <w:spacing w:line="240" w:lineRule="auto"/>
      </w:pPr>
      <w:r>
        <w:separator/>
      </w:r>
    </w:p>
  </w:footnote>
  <w:footnote w:type="continuationSeparator" w:id="0">
    <w:p w14:paraId="73AB1581" w14:textId="77777777" w:rsidR="00E400D7" w:rsidRDefault="00E400D7" w:rsidP="006A2C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6A146" w14:textId="52268F1A" w:rsidR="00CB302E" w:rsidRPr="00F25FBC" w:rsidRDefault="0030544C" w:rsidP="006E4F2E">
    <w:pPr>
      <w:tabs>
        <w:tab w:val="left" w:pos="2370"/>
      </w:tabs>
      <w:spacing w:line="320" w:lineRule="exact"/>
      <w:rPr>
        <w:rFonts w:ascii="Arial" w:hAnsi="Arial" w:cs="Arial"/>
        <w:sz w:val="15"/>
        <w:szCs w:val="15"/>
        <w:u w:val="single"/>
      </w:rPr>
    </w:pPr>
    <w:r w:rsidRPr="00E50B61">
      <w:rPr>
        <w:noProof/>
        <w:lang w:eastAsia="de-DE"/>
      </w:rPr>
      <w:drawing>
        <wp:anchor distT="0" distB="0" distL="114300" distR="114300" simplePos="0" relativeHeight="251664384" behindDoc="0" locked="0" layoutInCell="1" allowOverlap="1" wp14:anchorId="5FB7DE97" wp14:editId="5FEF1A14">
          <wp:simplePos x="0" y="0"/>
          <wp:positionH relativeFrom="column">
            <wp:posOffset>-519430</wp:posOffset>
          </wp:positionH>
          <wp:positionV relativeFrom="paragraph">
            <wp:posOffset>254000</wp:posOffset>
          </wp:positionV>
          <wp:extent cx="2133600" cy="1320800"/>
          <wp:effectExtent l="0" t="0" r="0" b="0"/>
          <wp:wrapNone/>
          <wp:docPr id="7" name="Grafik 7" descr="\\10.57.201.1\02 AHP International\04 Projekte\01 Trade\01 Public\01 Delegationen\1050 BAFA allgemein\03 CD BMWi-MEP 2022\BMWi_2021_Office_Farbe_d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7.201.1\02 AHP International\04 Projekte\01 Trade\01 Public\01 Delegationen\1050 BAFA allgemein\03 CD BMWi-MEP 2022\BMWi_2021_Office_Farbe_de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1320800"/>
                  </a:xfrm>
                  <a:prstGeom prst="rect">
                    <a:avLst/>
                  </a:prstGeom>
                  <a:noFill/>
                  <a:ln>
                    <a:noFill/>
                  </a:ln>
                </pic:spPr>
              </pic:pic>
            </a:graphicData>
          </a:graphic>
        </wp:anchor>
      </w:drawing>
    </w:r>
    <w:r w:rsidRPr="0030544C">
      <w:rPr>
        <w:rFonts w:ascii="Calibri" w:eastAsia="Times New Roman" w:hAnsi="Calibri"/>
        <w:noProof/>
        <w:sz w:val="22"/>
        <w:lang w:eastAsia="de-DE"/>
      </w:rPr>
      <w:drawing>
        <wp:inline distT="0" distB="0" distL="0" distR="0" wp14:anchorId="53DFFCD0" wp14:editId="6C1FBB11">
          <wp:extent cx="2133600" cy="1320800"/>
          <wp:effectExtent l="0" t="0" r="0" b="0"/>
          <wp:docPr id="1" name="Grafik 1" descr="\\10.57.201.1\02 AHP International\04 Projekte\01 Trade\01 Public\01 Delegationen\1050 BAFA allgemein\03 CD BMWi-MEP 2022\BMWi_2021_Office_Farbe_d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7.201.1\02 AHP International\04 Projekte\01 Trade\01 Public\01 Delegationen\1050 BAFA allgemein\03 CD BMWi-MEP 2022\BMWi_2021_Office_Farbe_de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1320800"/>
                  </a:xfrm>
                  <a:prstGeom prst="rect">
                    <a:avLst/>
                  </a:prstGeom>
                  <a:noFill/>
                  <a:ln>
                    <a:noFill/>
                  </a:ln>
                </pic:spPr>
              </pic:pic>
            </a:graphicData>
          </a:graphic>
        </wp:inline>
      </w:drawing>
    </w:r>
    <w:r w:rsidRPr="0030544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30544C">
      <w:rPr>
        <w:rFonts w:ascii="Calibri" w:eastAsia="Times New Roman" w:hAnsi="Calibri"/>
        <w:noProof/>
        <w:sz w:val="22"/>
        <w:lang w:eastAsia="de-DE"/>
      </w:rPr>
      <w:drawing>
        <wp:inline distT="0" distB="0" distL="0" distR="0" wp14:anchorId="1DFD535D" wp14:editId="471733CD">
          <wp:extent cx="2133600" cy="1320800"/>
          <wp:effectExtent l="0" t="0" r="0" b="0"/>
          <wp:docPr id="2" name="Grafik 2" descr="\\10.57.201.1\02 AHP International\04 Projekte\01 Trade\01 Public\01 Delegationen\1050 BAFA allgemein\03 CD BMWi-MEP 2022\BMWi_2021_Office_Farbe_d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57.201.1\02 AHP International\04 Projekte\01 Trade\01 Public\01 Delegationen\1050 BAFA allgemein\03 CD BMWi-MEP 2022\BMWi_2021_Office_Farbe_de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1320800"/>
                  </a:xfrm>
                  <a:prstGeom prst="rect">
                    <a:avLst/>
                  </a:prstGeom>
                  <a:noFill/>
                  <a:ln>
                    <a:noFill/>
                  </a:ln>
                </pic:spPr>
              </pic:pic>
            </a:graphicData>
          </a:graphic>
        </wp:inline>
      </w:drawing>
    </w:r>
    <w:r w:rsidRPr="0030544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9C0FDB" w:rsidRPr="009C0FDB">
      <w:rPr>
        <w:rFonts w:ascii="Calibri" w:eastAsia="Times New Roman" w:hAnsi="Calibri"/>
        <w:noProof/>
        <w:sz w:val="22"/>
        <w:lang w:eastAsia="de-DE"/>
      </w:rPr>
      <w:drawing>
        <wp:anchor distT="0" distB="0" distL="114300" distR="114300" simplePos="0" relativeHeight="251660288" behindDoc="1" locked="0" layoutInCell="1" allowOverlap="0" wp14:anchorId="51473B7A" wp14:editId="2C4CC731">
          <wp:simplePos x="0" y="0"/>
          <wp:positionH relativeFrom="page">
            <wp:align>left</wp:align>
          </wp:positionH>
          <wp:positionV relativeFrom="paragraph">
            <wp:posOffset>-10510</wp:posOffset>
          </wp:positionV>
          <wp:extent cx="7570800" cy="1818000"/>
          <wp:effectExtent l="0" t="0" r="0" b="0"/>
          <wp:wrapTight wrapText="bothSides">
            <wp:wrapPolygon edited="0">
              <wp:start x="0" y="0"/>
              <wp:lineTo x="0" y="21283"/>
              <wp:lineTo x="21524" y="21283"/>
              <wp:lineTo x="21524" y="0"/>
              <wp:lineTo x="0" y="0"/>
            </wp:wrapPolygon>
          </wp:wrapTight>
          <wp:docPr id="4" name="Bild 1" descr="BMWi_MEP2016_ProgrammA4_d_kopf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MWi_MEP2016_ProgrammA4_d_kopf_ne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0800" cy="181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AB4E4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BEE28F3"/>
    <w:multiLevelType w:val="hybridMultilevel"/>
    <w:tmpl w:val="4C0CBD60"/>
    <w:lvl w:ilvl="0" w:tplc="3EB4DCFC">
      <w:start w:val="1"/>
      <w:numFmt w:val="bullet"/>
      <w:pStyle w:val="Liste-Ebene01"/>
      <w:lvlText w:val=""/>
      <w:lvlJc w:val="left"/>
      <w:pPr>
        <w:ind w:left="360" w:hanging="360"/>
      </w:pPr>
      <w:rPr>
        <w:rFonts w:ascii="Wingdings" w:hAnsi="Wingdings" w:hint="default"/>
        <w:color w:val="004F80"/>
        <w:sz w:val="16"/>
        <w:szCs w:val="16"/>
      </w:rPr>
    </w:lvl>
    <w:lvl w:ilvl="1" w:tplc="04070003">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6B4D0B"/>
    <w:multiLevelType w:val="hybridMultilevel"/>
    <w:tmpl w:val="2188E4C4"/>
    <w:lvl w:ilvl="0" w:tplc="E2A8E812">
      <w:start w:val="1"/>
      <w:numFmt w:val="bullet"/>
      <w:lvlText w:val=""/>
      <w:lvlJc w:val="left"/>
      <w:pPr>
        <w:ind w:left="720" w:hanging="360"/>
      </w:pPr>
      <w:rPr>
        <w:rFonts w:ascii="Wingdings" w:hAnsi="Wingdings" w:hint="default"/>
        <w:color w:val="12457D"/>
      </w:rPr>
    </w:lvl>
    <w:lvl w:ilvl="1" w:tplc="E2A8E812">
      <w:start w:val="1"/>
      <w:numFmt w:val="bullet"/>
      <w:lvlText w:val=""/>
      <w:lvlJc w:val="left"/>
      <w:pPr>
        <w:ind w:left="1440" w:hanging="360"/>
      </w:pPr>
      <w:rPr>
        <w:rFonts w:ascii="Wingdings" w:hAnsi="Wingdings" w:hint="default"/>
        <w:color w:val="12457D"/>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392874"/>
    <w:multiLevelType w:val="hybridMultilevel"/>
    <w:tmpl w:val="573ADF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58642E8"/>
    <w:multiLevelType w:val="hybridMultilevel"/>
    <w:tmpl w:val="23B8A252"/>
    <w:lvl w:ilvl="0" w:tplc="C2FE3560">
      <w:start w:val="1"/>
      <w:numFmt w:val="bullet"/>
      <w:lvlText w:val=""/>
      <w:lvlJc w:val="left"/>
      <w:pPr>
        <w:ind w:left="720" w:hanging="360"/>
      </w:pPr>
      <w:rPr>
        <w:rFonts w:ascii="Wingdings" w:hAnsi="Wingdings" w:hint="default"/>
        <w:color w:val="12457D"/>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A88311E"/>
    <w:multiLevelType w:val="hybridMultilevel"/>
    <w:tmpl w:val="E09C3E58"/>
    <w:lvl w:ilvl="0" w:tplc="3FAE569A">
      <w:start w:val="1"/>
      <w:numFmt w:val="bullet"/>
      <w:pStyle w:val="Liste-Ebene02"/>
      <w:lvlText w:val=""/>
      <w:lvlJc w:val="left"/>
      <w:pPr>
        <w:ind w:left="644" w:hanging="360"/>
      </w:pPr>
      <w:rPr>
        <w:rFonts w:ascii="Wingdings" w:hAnsi="Wingdings" w:hint="default"/>
        <w:color w:val="004F80"/>
        <w:sz w:val="16"/>
        <w:szCs w:val="16"/>
      </w:rPr>
    </w:lvl>
    <w:lvl w:ilvl="1" w:tplc="361C3158">
      <w:start w:val="1"/>
      <w:numFmt w:val="bullet"/>
      <w:lvlText w:val=""/>
      <w:lvlJc w:val="left"/>
      <w:pPr>
        <w:tabs>
          <w:tab w:val="num" w:pos="284"/>
        </w:tabs>
        <w:ind w:left="284" w:hanging="284"/>
      </w:pPr>
      <w:rPr>
        <w:rFonts w:ascii="Wingdings" w:hAnsi="Wingdings" w:hint="default"/>
      </w:rPr>
    </w:lvl>
    <w:lvl w:ilvl="2" w:tplc="E95867E8">
      <w:start w:val="1"/>
      <w:numFmt w:val="bullet"/>
      <w:pStyle w:val="Liste-Ebene02"/>
      <w:lvlText w:val=""/>
      <w:lvlJc w:val="left"/>
      <w:pPr>
        <w:tabs>
          <w:tab w:val="num" w:pos="567"/>
        </w:tabs>
        <w:ind w:left="567" w:hanging="283"/>
      </w:pPr>
      <w:rPr>
        <w:rFonts w:ascii="Wingdings" w:hAnsi="Wingdings" w:hint="default"/>
        <w:color w:val="004F80"/>
        <w:sz w:val="19"/>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CC0"/>
    <w:rsid w:val="000228E3"/>
    <w:rsid w:val="0002446B"/>
    <w:rsid w:val="000264F8"/>
    <w:rsid w:val="0003419D"/>
    <w:rsid w:val="00037D88"/>
    <w:rsid w:val="00044091"/>
    <w:rsid w:val="000548DC"/>
    <w:rsid w:val="00055C4A"/>
    <w:rsid w:val="00077AF8"/>
    <w:rsid w:val="0009373B"/>
    <w:rsid w:val="000D5712"/>
    <w:rsid w:val="000D5ECC"/>
    <w:rsid w:val="000E7763"/>
    <w:rsid w:val="001030EF"/>
    <w:rsid w:val="00107874"/>
    <w:rsid w:val="00111DAA"/>
    <w:rsid w:val="00144719"/>
    <w:rsid w:val="00145973"/>
    <w:rsid w:val="00155C96"/>
    <w:rsid w:val="00173D2D"/>
    <w:rsid w:val="00180D7B"/>
    <w:rsid w:val="00183919"/>
    <w:rsid w:val="00186DC6"/>
    <w:rsid w:val="001912A5"/>
    <w:rsid w:val="001A033C"/>
    <w:rsid w:val="00203704"/>
    <w:rsid w:val="00204BE8"/>
    <w:rsid w:val="00210222"/>
    <w:rsid w:val="002404CA"/>
    <w:rsid w:val="0024536D"/>
    <w:rsid w:val="002606A0"/>
    <w:rsid w:val="00272861"/>
    <w:rsid w:val="002B2F44"/>
    <w:rsid w:val="002C44DF"/>
    <w:rsid w:val="002D1F97"/>
    <w:rsid w:val="002E500C"/>
    <w:rsid w:val="002E5D3C"/>
    <w:rsid w:val="002E7427"/>
    <w:rsid w:val="002F4B9C"/>
    <w:rsid w:val="003005A0"/>
    <w:rsid w:val="0030544C"/>
    <w:rsid w:val="0031222F"/>
    <w:rsid w:val="003478AC"/>
    <w:rsid w:val="003530E7"/>
    <w:rsid w:val="00355CCC"/>
    <w:rsid w:val="003610E5"/>
    <w:rsid w:val="00366FD3"/>
    <w:rsid w:val="00373FC4"/>
    <w:rsid w:val="00394109"/>
    <w:rsid w:val="003D79CF"/>
    <w:rsid w:val="003E0282"/>
    <w:rsid w:val="003F3F9A"/>
    <w:rsid w:val="003F3FA7"/>
    <w:rsid w:val="004046F6"/>
    <w:rsid w:val="00424870"/>
    <w:rsid w:val="00437450"/>
    <w:rsid w:val="0043774B"/>
    <w:rsid w:val="00437A8C"/>
    <w:rsid w:val="004552B9"/>
    <w:rsid w:val="004A47A9"/>
    <w:rsid w:val="004E1388"/>
    <w:rsid w:val="004F5DAE"/>
    <w:rsid w:val="005124D1"/>
    <w:rsid w:val="005218CC"/>
    <w:rsid w:val="00547672"/>
    <w:rsid w:val="00554FD9"/>
    <w:rsid w:val="00563629"/>
    <w:rsid w:val="005763EA"/>
    <w:rsid w:val="00593CAC"/>
    <w:rsid w:val="005A20C9"/>
    <w:rsid w:val="005C653B"/>
    <w:rsid w:val="005F2CF3"/>
    <w:rsid w:val="005F5E03"/>
    <w:rsid w:val="00607530"/>
    <w:rsid w:val="006261DF"/>
    <w:rsid w:val="00672441"/>
    <w:rsid w:val="00690216"/>
    <w:rsid w:val="00696660"/>
    <w:rsid w:val="006A2CC0"/>
    <w:rsid w:val="006A5A34"/>
    <w:rsid w:val="006A6713"/>
    <w:rsid w:val="006B04EA"/>
    <w:rsid w:val="006E4F2E"/>
    <w:rsid w:val="00705FA9"/>
    <w:rsid w:val="00712FEF"/>
    <w:rsid w:val="0073429D"/>
    <w:rsid w:val="00751FDF"/>
    <w:rsid w:val="00756064"/>
    <w:rsid w:val="00766F2D"/>
    <w:rsid w:val="00767A9C"/>
    <w:rsid w:val="007779F4"/>
    <w:rsid w:val="007859CE"/>
    <w:rsid w:val="00785DE9"/>
    <w:rsid w:val="0079265B"/>
    <w:rsid w:val="007B7669"/>
    <w:rsid w:val="007C796B"/>
    <w:rsid w:val="00807C71"/>
    <w:rsid w:val="00811CE5"/>
    <w:rsid w:val="008331D5"/>
    <w:rsid w:val="008333E9"/>
    <w:rsid w:val="008338C1"/>
    <w:rsid w:val="00860867"/>
    <w:rsid w:val="00867B97"/>
    <w:rsid w:val="00884A85"/>
    <w:rsid w:val="00894E8A"/>
    <w:rsid w:val="008A0BE8"/>
    <w:rsid w:val="008C1B31"/>
    <w:rsid w:val="008D0A9F"/>
    <w:rsid w:val="008D54A3"/>
    <w:rsid w:val="00904BC8"/>
    <w:rsid w:val="00910D86"/>
    <w:rsid w:val="009122E3"/>
    <w:rsid w:val="00912ECE"/>
    <w:rsid w:val="00927272"/>
    <w:rsid w:val="009446BF"/>
    <w:rsid w:val="0094779E"/>
    <w:rsid w:val="009715CC"/>
    <w:rsid w:val="009872B6"/>
    <w:rsid w:val="009B2779"/>
    <w:rsid w:val="009C0FDB"/>
    <w:rsid w:val="009C581B"/>
    <w:rsid w:val="009D6908"/>
    <w:rsid w:val="009D763F"/>
    <w:rsid w:val="009F1F35"/>
    <w:rsid w:val="009F5790"/>
    <w:rsid w:val="00A30580"/>
    <w:rsid w:val="00A32F33"/>
    <w:rsid w:val="00A33AD1"/>
    <w:rsid w:val="00A403E6"/>
    <w:rsid w:val="00A5460D"/>
    <w:rsid w:val="00A5582C"/>
    <w:rsid w:val="00A60D1E"/>
    <w:rsid w:val="00A72D33"/>
    <w:rsid w:val="00A91CDC"/>
    <w:rsid w:val="00AA3EF0"/>
    <w:rsid w:val="00AB03BC"/>
    <w:rsid w:val="00AE467A"/>
    <w:rsid w:val="00AF7238"/>
    <w:rsid w:val="00B00578"/>
    <w:rsid w:val="00B1364B"/>
    <w:rsid w:val="00B57332"/>
    <w:rsid w:val="00BA4DA8"/>
    <w:rsid w:val="00BA777F"/>
    <w:rsid w:val="00BC2C11"/>
    <w:rsid w:val="00BC38AE"/>
    <w:rsid w:val="00BE5F8B"/>
    <w:rsid w:val="00C14945"/>
    <w:rsid w:val="00C36847"/>
    <w:rsid w:val="00C45BE1"/>
    <w:rsid w:val="00C81B32"/>
    <w:rsid w:val="00C9586F"/>
    <w:rsid w:val="00CA7705"/>
    <w:rsid w:val="00CB302E"/>
    <w:rsid w:val="00CC083E"/>
    <w:rsid w:val="00CC769D"/>
    <w:rsid w:val="00CD65EA"/>
    <w:rsid w:val="00D003E4"/>
    <w:rsid w:val="00D3341F"/>
    <w:rsid w:val="00D47E00"/>
    <w:rsid w:val="00D80171"/>
    <w:rsid w:val="00D83BC2"/>
    <w:rsid w:val="00D879D9"/>
    <w:rsid w:val="00D93DCC"/>
    <w:rsid w:val="00E00D0A"/>
    <w:rsid w:val="00E034FA"/>
    <w:rsid w:val="00E14039"/>
    <w:rsid w:val="00E157A5"/>
    <w:rsid w:val="00E26189"/>
    <w:rsid w:val="00E2692D"/>
    <w:rsid w:val="00E400D7"/>
    <w:rsid w:val="00E4323D"/>
    <w:rsid w:val="00E6718C"/>
    <w:rsid w:val="00E73014"/>
    <w:rsid w:val="00E77FA1"/>
    <w:rsid w:val="00E91986"/>
    <w:rsid w:val="00E93BAD"/>
    <w:rsid w:val="00EA7668"/>
    <w:rsid w:val="00EB37F5"/>
    <w:rsid w:val="00EC0252"/>
    <w:rsid w:val="00EC78D2"/>
    <w:rsid w:val="00EE7449"/>
    <w:rsid w:val="00EF663D"/>
    <w:rsid w:val="00EF6643"/>
    <w:rsid w:val="00F06C41"/>
    <w:rsid w:val="00F20DA5"/>
    <w:rsid w:val="00F23AC4"/>
    <w:rsid w:val="00F25FBC"/>
    <w:rsid w:val="00F350DE"/>
    <w:rsid w:val="00F4457D"/>
    <w:rsid w:val="00F62D6F"/>
    <w:rsid w:val="00F9361D"/>
    <w:rsid w:val="00F9614D"/>
    <w:rsid w:val="00FC3268"/>
  </w:rsids>
  <m:mathPr>
    <m:mathFont m:val="Cambria Math"/>
    <m:brkBin m:val="before"/>
    <m:brkBinSub m:val="--"/>
    <m:smallFrac m:val="0"/>
    <m:dispDef/>
    <m:lMargin m:val="0"/>
    <m:rMargin m:val="0"/>
    <m:defJc m:val="centerGroup"/>
    <m:wrapIndent m:val="1440"/>
    <m:intLim m:val="subSup"/>
    <m:naryLim m:val="undOvr"/>
  </m:mathPr>
  <w:themeFontLang w:val="de-DE" w:eastAsia="ja-JP"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C3C351"/>
  <w15:docId w15:val="{23BC3CCF-BC1C-4133-857F-4B1D827F4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P"/>
    <w:uiPriority w:val="99"/>
    <w:qFormat/>
    <w:rsid w:val="00F9361D"/>
    <w:pPr>
      <w:spacing w:line="260" w:lineRule="exact"/>
    </w:pPr>
    <w:rPr>
      <w:rFonts w:ascii="Times" w:hAnsi="Times"/>
      <w:sz w:val="19"/>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777F"/>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BA777F"/>
    <w:rPr>
      <w:rFonts w:ascii="Tahoma" w:hAnsi="Tahoma" w:cs="Tahoma"/>
      <w:sz w:val="16"/>
      <w:szCs w:val="16"/>
    </w:rPr>
  </w:style>
  <w:style w:type="table" w:styleId="Tabellenraster">
    <w:name w:val="Table Grid"/>
    <w:basedOn w:val="NormaleTabelle"/>
    <w:rsid w:val="00EE7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
    <w:name w:val="H2"/>
    <w:qFormat/>
    <w:rsid w:val="00867B97"/>
    <w:pPr>
      <w:spacing w:line="520" w:lineRule="exact"/>
    </w:pPr>
    <w:rPr>
      <w:rFonts w:ascii="Times" w:eastAsia="Cambria" w:hAnsi="Times"/>
      <w:color w:val="004F80"/>
      <w:sz w:val="52"/>
      <w:szCs w:val="24"/>
      <w:lang w:eastAsia="en-US"/>
    </w:rPr>
  </w:style>
  <w:style w:type="paragraph" w:customStyle="1" w:styleId="H3">
    <w:name w:val="H3"/>
    <w:qFormat/>
    <w:rsid w:val="00F9361D"/>
    <w:pPr>
      <w:spacing w:line="260" w:lineRule="exact"/>
    </w:pPr>
    <w:rPr>
      <w:rFonts w:ascii="Arial" w:eastAsia="Cambria" w:hAnsi="Arial"/>
      <w:b/>
      <w:color w:val="004F80"/>
      <w:sz w:val="24"/>
      <w:szCs w:val="24"/>
      <w:lang w:eastAsia="en-US"/>
    </w:rPr>
  </w:style>
  <w:style w:type="paragraph" w:customStyle="1" w:styleId="H4">
    <w:name w:val="H4"/>
    <w:basedOn w:val="Standard"/>
    <w:uiPriority w:val="99"/>
    <w:qFormat/>
    <w:rsid w:val="00593CAC"/>
    <w:pPr>
      <w:widowControl w:val="0"/>
      <w:tabs>
        <w:tab w:val="left" w:pos="567"/>
      </w:tabs>
      <w:autoSpaceDE w:val="0"/>
      <w:autoSpaceDN w:val="0"/>
      <w:adjustRightInd w:val="0"/>
      <w:spacing w:line="260" w:lineRule="atLeast"/>
      <w:textAlignment w:val="center"/>
    </w:pPr>
    <w:rPr>
      <w:rFonts w:ascii="Arial" w:hAnsi="Arial" w:cs="Arial-BoldMT"/>
      <w:b/>
      <w:bCs/>
      <w:color w:val="004F80"/>
      <w:sz w:val="20"/>
      <w:szCs w:val="19"/>
      <w:lang w:eastAsia="de-DE"/>
    </w:rPr>
  </w:style>
  <w:style w:type="paragraph" w:customStyle="1" w:styleId="Liste-Ebene02">
    <w:name w:val="Liste - Ebene 02"/>
    <w:basedOn w:val="Standard"/>
    <w:qFormat/>
    <w:rsid w:val="00111DAA"/>
    <w:pPr>
      <w:numPr>
        <w:ilvl w:val="2"/>
        <w:numId w:val="5"/>
      </w:numPr>
      <w:tabs>
        <w:tab w:val="clear" w:pos="567"/>
      </w:tabs>
      <w:ind w:left="644" w:hanging="360"/>
    </w:pPr>
    <w:rPr>
      <w:rFonts w:eastAsia="Cambria"/>
      <w:szCs w:val="24"/>
    </w:rPr>
  </w:style>
  <w:style w:type="paragraph" w:customStyle="1" w:styleId="Liste-Ebene01">
    <w:name w:val="Liste - Ebene 01"/>
    <w:basedOn w:val="Standard"/>
    <w:qFormat/>
    <w:rsid w:val="00111DAA"/>
    <w:pPr>
      <w:numPr>
        <w:numId w:val="4"/>
      </w:numPr>
    </w:pPr>
    <w:rPr>
      <w:rFonts w:eastAsia="Cambria"/>
      <w:szCs w:val="24"/>
    </w:rPr>
  </w:style>
  <w:style w:type="character" w:customStyle="1" w:styleId="kursiv">
    <w:name w:val="kursiv"/>
    <w:uiPriority w:val="99"/>
    <w:rsid w:val="00111DAA"/>
    <w:rPr>
      <w:i/>
      <w:iCs/>
    </w:rPr>
  </w:style>
  <w:style w:type="character" w:customStyle="1" w:styleId="bold">
    <w:name w:val="bold"/>
    <w:uiPriority w:val="99"/>
    <w:rsid w:val="00A72D33"/>
    <w:rPr>
      <w:b/>
      <w:bCs/>
    </w:rPr>
  </w:style>
  <w:style w:type="paragraph" w:customStyle="1" w:styleId="H1">
    <w:name w:val="H1"/>
    <w:basedOn w:val="Standard"/>
    <w:link w:val="H1Zchn"/>
    <w:qFormat/>
    <w:rsid w:val="00FC3268"/>
    <w:pPr>
      <w:spacing w:line="240" w:lineRule="auto"/>
    </w:pPr>
    <w:rPr>
      <w:rFonts w:ascii="Arial" w:hAnsi="Arial" w:cs="Arial"/>
      <w:color w:val="FFFFFF"/>
      <w:sz w:val="80"/>
      <w:szCs w:val="80"/>
      <w:lang w:val="en-US"/>
    </w:rPr>
  </w:style>
  <w:style w:type="paragraph" w:customStyle="1" w:styleId="H1sub">
    <w:name w:val="H1 sub"/>
    <w:basedOn w:val="Standard"/>
    <w:link w:val="H1subZchn"/>
    <w:qFormat/>
    <w:rsid w:val="00FC3268"/>
    <w:pPr>
      <w:spacing w:line="400" w:lineRule="exact"/>
    </w:pPr>
    <w:rPr>
      <w:rFonts w:ascii="Georgia" w:hAnsi="Georgia" w:cs="Arial"/>
      <w:color w:val="FFFFFF"/>
      <w:sz w:val="32"/>
      <w:szCs w:val="32"/>
      <w:lang w:val="en-US"/>
    </w:rPr>
  </w:style>
  <w:style w:type="character" w:customStyle="1" w:styleId="H1Zchn">
    <w:name w:val="H1 Zchn"/>
    <w:basedOn w:val="Absatz-Standardschriftart"/>
    <w:link w:val="H1"/>
    <w:rsid w:val="00FC3268"/>
    <w:rPr>
      <w:rFonts w:ascii="Arial" w:hAnsi="Arial" w:cs="Arial"/>
      <w:color w:val="FFFFFF"/>
      <w:sz w:val="80"/>
      <w:szCs w:val="80"/>
      <w:lang w:val="en-US" w:eastAsia="en-US"/>
    </w:rPr>
  </w:style>
  <w:style w:type="character" w:customStyle="1" w:styleId="H1subZchn">
    <w:name w:val="H1 sub Zchn"/>
    <w:basedOn w:val="Absatz-Standardschriftart"/>
    <w:link w:val="H1sub"/>
    <w:rsid w:val="00FC3268"/>
    <w:rPr>
      <w:rFonts w:ascii="Georgia" w:hAnsi="Georgia" w:cs="Arial"/>
      <w:color w:val="FFFFFF"/>
      <w:sz w:val="32"/>
      <w:szCs w:val="32"/>
      <w:lang w:val="en-US" w:eastAsia="en-US"/>
    </w:rPr>
  </w:style>
  <w:style w:type="paragraph" w:customStyle="1" w:styleId="Bildunterschrift">
    <w:name w:val="Bildunterschrift"/>
    <w:basedOn w:val="Standard"/>
    <w:link w:val="BildunterschriftZchn"/>
    <w:qFormat/>
    <w:rsid w:val="00EC0252"/>
    <w:pPr>
      <w:widowControl w:val="0"/>
      <w:tabs>
        <w:tab w:val="left" w:pos="340"/>
      </w:tabs>
      <w:autoSpaceDE w:val="0"/>
      <w:autoSpaceDN w:val="0"/>
      <w:adjustRightInd w:val="0"/>
      <w:spacing w:line="180" w:lineRule="atLeast"/>
      <w:textAlignment w:val="center"/>
    </w:pPr>
    <w:rPr>
      <w:rFonts w:ascii="Arial" w:eastAsia="Cambria" w:hAnsi="Arial" w:cs="Arial"/>
      <w:color w:val="000000"/>
      <w:sz w:val="16"/>
      <w:szCs w:val="15"/>
      <w:lang w:val="en-US" w:eastAsia="de-DE"/>
    </w:rPr>
  </w:style>
  <w:style w:type="character" w:customStyle="1" w:styleId="BildunterschriftZchn">
    <w:name w:val="Bildunterschrift Zchn"/>
    <w:basedOn w:val="Absatz-Standardschriftart"/>
    <w:link w:val="Bildunterschrift"/>
    <w:rsid w:val="00EC0252"/>
    <w:rPr>
      <w:rFonts w:ascii="Arial" w:eastAsia="Cambria" w:hAnsi="Arial" w:cs="Arial"/>
      <w:b w:val="0"/>
      <w:color w:val="000000"/>
      <w:sz w:val="16"/>
      <w:szCs w:val="15"/>
      <w:lang w:val="en-US"/>
    </w:rPr>
  </w:style>
  <w:style w:type="paragraph" w:customStyle="1" w:styleId="P-Tabelle">
    <w:name w:val="P - Tabelle"/>
    <w:basedOn w:val="Standard"/>
    <w:qFormat/>
    <w:rsid w:val="00FC3268"/>
    <w:rPr>
      <w:rFonts w:ascii="Arial" w:hAnsi="Arial" w:cs="Arial"/>
      <w:sz w:val="16"/>
      <w:szCs w:val="16"/>
    </w:rPr>
  </w:style>
  <w:style w:type="paragraph" w:customStyle="1" w:styleId="P-Tabellefett">
    <w:name w:val="P - Tabelle fett"/>
    <w:basedOn w:val="Standard"/>
    <w:qFormat/>
    <w:rsid w:val="00EC0252"/>
    <w:pPr>
      <w:widowControl w:val="0"/>
      <w:tabs>
        <w:tab w:val="left" w:pos="340"/>
      </w:tabs>
      <w:autoSpaceDE w:val="0"/>
      <w:autoSpaceDN w:val="0"/>
      <w:adjustRightInd w:val="0"/>
      <w:spacing w:before="40" w:after="40" w:line="180" w:lineRule="atLeast"/>
      <w:textAlignment w:val="center"/>
    </w:pPr>
    <w:rPr>
      <w:rFonts w:ascii="Arial" w:eastAsia="Cambria" w:hAnsi="Arial" w:cs="Arial"/>
      <w:b/>
      <w:bCs/>
      <w:color w:val="000000"/>
      <w:sz w:val="16"/>
      <w:szCs w:val="16"/>
      <w:lang w:val="en-US" w:eastAsia="de-DE"/>
    </w:rPr>
  </w:style>
  <w:style w:type="paragraph" w:customStyle="1" w:styleId="Quelle">
    <w:name w:val="Quelle"/>
    <w:basedOn w:val="Standard"/>
    <w:qFormat/>
    <w:rsid w:val="00FC3268"/>
    <w:rPr>
      <w:rFonts w:ascii="Arial" w:hAnsi="Arial" w:cs="Arial"/>
      <w:sz w:val="12"/>
      <w:szCs w:val="12"/>
    </w:rPr>
  </w:style>
  <w:style w:type="paragraph" w:customStyle="1" w:styleId="Link">
    <w:name w:val="Link"/>
    <w:basedOn w:val="Standard"/>
    <w:qFormat/>
    <w:rsid w:val="00EC0252"/>
    <w:pPr>
      <w:widowControl w:val="0"/>
      <w:tabs>
        <w:tab w:val="left" w:pos="340"/>
      </w:tabs>
      <w:autoSpaceDE w:val="0"/>
      <w:autoSpaceDN w:val="0"/>
      <w:adjustRightInd w:val="0"/>
      <w:spacing w:line="210" w:lineRule="atLeast"/>
      <w:textAlignment w:val="center"/>
    </w:pPr>
    <w:rPr>
      <w:rFonts w:ascii="Times-Roman" w:eastAsia="Cambria" w:hAnsi="Times-Roman" w:cs="Times-Roman"/>
      <w:color w:val="1F497D" w:themeColor="text2"/>
      <w:szCs w:val="16"/>
      <w:u w:val="single"/>
      <w:lang w:eastAsia="de-DE"/>
    </w:rPr>
  </w:style>
  <w:style w:type="character" w:styleId="Hervorhebung">
    <w:name w:val="Emphasis"/>
    <w:qFormat/>
    <w:rsid w:val="00F06C41"/>
    <w:rPr>
      <w:i/>
      <w:iCs/>
    </w:rPr>
  </w:style>
  <w:style w:type="paragraph" w:styleId="Kopfzeile">
    <w:name w:val="header"/>
    <w:basedOn w:val="Standard"/>
    <w:link w:val="KopfzeileZchn"/>
    <w:uiPriority w:val="99"/>
    <w:unhideWhenUsed/>
    <w:qFormat/>
    <w:rsid w:val="00173D2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73D2D"/>
    <w:rPr>
      <w:rFonts w:ascii="Times" w:hAnsi="Times"/>
      <w:sz w:val="19"/>
      <w:szCs w:val="22"/>
      <w:lang w:eastAsia="en-US"/>
    </w:rPr>
  </w:style>
  <w:style w:type="paragraph" w:styleId="Fuzeile">
    <w:name w:val="footer"/>
    <w:basedOn w:val="Standard"/>
    <w:link w:val="FuzeileZchn"/>
    <w:uiPriority w:val="99"/>
    <w:unhideWhenUsed/>
    <w:rsid w:val="00173D2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73D2D"/>
    <w:rPr>
      <w:rFonts w:ascii="Times" w:hAnsi="Times"/>
      <w:sz w:val="19"/>
      <w:szCs w:val="22"/>
      <w:lang w:eastAsia="en-US"/>
    </w:rPr>
  </w:style>
  <w:style w:type="character" w:styleId="Hyperlink">
    <w:name w:val="Hyperlink"/>
    <w:basedOn w:val="Absatz-Standardschriftart"/>
    <w:unhideWhenUsed/>
    <w:rsid w:val="00BC38AE"/>
    <w:rPr>
      <w:color w:val="0000FF" w:themeColor="hyperlink"/>
      <w:u w:val="single"/>
    </w:rPr>
  </w:style>
  <w:style w:type="paragraph" w:styleId="Listenabsatz">
    <w:name w:val="List Paragraph"/>
    <w:basedOn w:val="Standard"/>
    <w:uiPriority w:val="34"/>
    <w:qFormat/>
    <w:rsid w:val="00A60D1E"/>
    <w:pPr>
      <w:spacing w:line="240" w:lineRule="auto"/>
      <w:ind w:left="720"/>
      <w:contextualSpacing/>
    </w:pPr>
    <w:rPr>
      <w:rFonts w:ascii="Arial" w:eastAsia="Times New Roman" w:hAnsi="Arial"/>
      <w:sz w:val="24"/>
      <w:szCs w:val="24"/>
      <w:lang w:eastAsia="de-DE"/>
    </w:rPr>
  </w:style>
  <w:style w:type="character" w:styleId="BesuchterLink">
    <w:name w:val="FollowedHyperlink"/>
    <w:basedOn w:val="Absatz-Standardschriftart"/>
    <w:uiPriority w:val="99"/>
    <w:semiHidden/>
    <w:unhideWhenUsed/>
    <w:rsid w:val="0002446B"/>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AE46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0074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xpos.de/resource/blob/759518/0df18cf108f7297e2054b4a43735e611/1-bmwi-mep-00-projektuebersicht-data.pdf" TargetMode="External"/><Relationship Id="rId13" Type="http://schemas.openxmlformats.org/officeDocument/2006/relationships/hyperlink" Target="http://www.ahp-international.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hp-international.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www.ixpos.de/markterschliessung-termine"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cid:image008.png@01D85E3F.59EAA490"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C6031-0301-4285-9F23-9559C6C5A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985</Words>
  <Characters>6210</Characters>
  <Application>Microsoft Office Word</Application>
  <DocSecurity>4</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Florian Wenke</dc:creator>
  <cp:lastModifiedBy>Weigert Christian</cp:lastModifiedBy>
  <cp:revision>2</cp:revision>
  <cp:lastPrinted>2019-04-01T13:37:00Z</cp:lastPrinted>
  <dcterms:created xsi:type="dcterms:W3CDTF">2022-06-07T08:29:00Z</dcterms:created>
  <dcterms:modified xsi:type="dcterms:W3CDTF">2022-06-07T08:29:00Z</dcterms:modified>
</cp:coreProperties>
</file>