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DFAAD" w14:textId="77777777" w:rsidR="2D3F8583" w:rsidRDefault="2D3F8583"/>
    <w:p w14:paraId="2566BAC8" w14:textId="77777777" w:rsidR="005F7FE9" w:rsidRPr="0065622B" w:rsidRDefault="005F7FE9" w:rsidP="00341EE5">
      <w:pPr>
        <w:spacing w:line="276" w:lineRule="auto"/>
        <w:ind w:left="7371"/>
        <w:rPr>
          <w:rFonts w:ascii="Arial" w:hAnsi="Arial" w:cs="Arial"/>
          <w:sz w:val="20"/>
          <w:szCs w:val="20"/>
        </w:rPr>
      </w:pPr>
      <w:r w:rsidRPr="00444659">
        <w:rPr>
          <w:rFonts w:ascii="Arial" w:hAnsi="Arial" w:cs="Arial"/>
          <w:noProof/>
          <w:sz w:val="20"/>
          <w:szCs w:val="20"/>
        </w:rPr>
        <w:drawing>
          <wp:anchor distT="0" distB="0" distL="114300" distR="114300" simplePos="0" relativeHeight="251658268" behindDoc="1" locked="0" layoutInCell="1" allowOverlap="1" wp14:anchorId="2E5569A2" wp14:editId="1DC225C6">
            <wp:simplePos x="0" y="0"/>
            <wp:positionH relativeFrom="column">
              <wp:posOffset>4181475</wp:posOffset>
            </wp:positionH>
            <wp:positionV relativeFrom="paragraph">
              <wp:posOffset>-169876</wp:posOffset>
            </wp:positionV>
            <wp:extent cx="2354400" cy="1171775"/>
            <wp:effectExtent l="0" t="0" r="8255" b="0"/>
            <wp:wrapNone/>
            <wp:docPr id="384" name="Grafik 3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Grafik 384"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4400" cy="1171775"/>
                    </a:xfrm>
                    <a:prstGeom prst="rect">
                      <a:avLst/>
                    </a:prstGeom>
                  </pic:spPr>
                </pic:pic>
              </a:graphicData>
            </a:graphic>
            <wp14:sizeRelH relativeFrom="page">
              <wp14:pctWidth>0</wp14:pctWidth>
            </wp14:sizeRelH>
            <wp14:sizeRelV relativeFrom="page">
              <wp14:pctHeight>0</wp14:pctHeight>
            </wp14:sizeRelV>
          </wp:anchor>
        </w:drawing>
      </w:r>
      <w:r w:rsidR="001C2338" w:rsidRPr="0065622B">
        <w:rPr>
          <w:rFonts w:ascii="Arial" w:hAnsi="Arial" w:cs="Arial"/>
          <w:sz w:val="20"/>
          <w:szCs w:val="20"/>
        </w:rPr>
        <w:t xml:space="preserve"> </w:t>
      </w:r>
    </w:p>
    <w:p w14:paraId="71184EEA" w14:textId="77777777" w:rsidR="005F7FE9" w:rsidRPr="0065622B" w:rsidRDefault="005F7FE9">
      <w:pPr>
        <w:rPr>
          <w:rFonts w:ascii="Arial" w:hAnsi="Arial" w:cs="Arial"/>
          <w:sz w:val="20"/>
          <w:szCs w:val="20"/>
        </w:rPr>
      </w:pPr>
    </w:p>
    <w:p w14:paraId="4C98530E" w14:textId="77777777" w:rsidR="005F7FE9" w:rsidRPr="0065622B" w:rsidRDefault="005F7FE9">
      <w:pPr>
        <w:rPr>
          <w:rFonts w:ascii="Arial" w:hAnsi="Arial" w:cs="Arial"/>
          <w:sz w:val="20"/>
          <w:szCs w:val="20"/>
        </w:rPr>
      </w:pPr>
    </w:p>
    <w:p w14:paraId="0AB7173B" w14:textId="77777777" w:rsidR="005F7FE9" w:rsidRPr="0065622B" w:rsidRDefault="00881315">
      <w:pPr>
        <w:rPr>
          <w:rFonts w:ascii="Arial" w:hAnsi="Arial" w:cs="Arial"/>
          <w:sz w:val="20"/>
          <w:szCs w:val="20"/>
        </w:rPr>
      </w:pPr>
      <w:r>
        <w:rPr>
          <w:rFonts w:ascii="Arial" w:hAnsi="Arial" w:cs="Arial"/>
          <w:noProof/>
          <w:sz w:val="20"/>
          <w:szCs w:val="20"/>
        </w:rPr>
        <w:drawing>
          <wp:anchor distT="0" distB="0" distL="114300" distR="114300" simplePos="0" relativeHeight="251658269" behindDoc="1" locked="0" layoutInCell="1" allowOverlap="1" wp14:anchorId="3C2FE011" wp14:editId="13B3BC6D">
            <wp:simplePos x="0" y="0"/>
            <wp:positionH relativeFrom="page">
              <wp:posOffset>-133350</wp:posOffset>
            </wp:positionH>
            <wp:positionV relativeFrom="paragraph">
              <wp:posOffset>250663</wp:posOffset>
            </wp:positionV>
            <wp:extent cx="8390677" cy="5616575"/>
            <wp:effectExtent l="38100" t="0" r="29845" b="41275"/>
            <wp:wrapNone/>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90677" cy="5616575"/>
                    </a:xfrm>
                    <a:prstGeom prst="rect">
                      <a:avLst/>
                    </a:prstGeom>
                    <a:gradFill>
                      <a:gsLst>
                        <a:gs pos="98000">
                          <a:srgbClr val="CBD8EE">
                            <a:lumMod val="0"/>
                            <a:lumOff val="100000"/>
                          </a:srgbClr>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glow>
                        <a:schemeClr val="accent1">
                          <a:alpha val="0"/>
                        </a:schemeClr>
                      </a:glow>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p>
    <w:p w14:paraId="2D02EF6D" w14:textId="77777777" w:rsidR="005F7FE9" w:rsidRPr="0065622B" w:rsidRDefault="005F7FE9">
      <w:pPr>
        <w:rPr>
          <w:rFonts w:ascii="Arial" w:hAnsi="Arial" w:cs="Arial"/>
          <w:sz w:val="20"/>
          <w:szCs w:val="20"/>
        </w:rPr>
      </w:pPr>
    </w:p>
    <w:p w14:paraId="64A7FCE4" w14:textId="77777777" w:rsidR="005F7FE9" w:rsidRPr="0065622B" w:rsidRDefault="005F7FE9">
      <w:pPr>
        <w:rPr>
          <w:rFonts w:ascii="Arial" w:hAnsi="Arial" w:cs="Arial"/>
          <w:sz w:val="20"/>
          <w:szCs w:val="20"/>
        </w:rPr>
      </w:pPr>
    </w:p>
    <w:p w14:paraId="1B9D9DEF" w14:textId="77777777" w:rsidR="005F7FE9" w:rsidRPr="0065622B" w:rsidRDefault="005F7FE9">
      <w:pPr>
        <w:rPr>
          <w:rFonts w:ascii="Arial" w:hAnsi="Arial" w:cs="Arial"/>
          <w:sz w:val="20"/>
          <w:szCs w:val="20"/>
        </w:rPr>
      </w:pPr>
    </w:p>
    <w:p w14:paraId="08C08AE8" w14:textId="77777777" w:rsidR="00DE58E8" w:rsidRDefault="00235090">
      <w:pPr>
        <w:rPr>
          <w:rFonts w:ascii="Arial" w:hAnsi="Arial" w:cs="Arial"/>
          <w:sz w:val="20"/>
          <w:szCs w:val="20"/>
        </w:rPr>
      </w:pPr>
      <w:r w:rsidRPr="00444659">
        <w:rPr>
          <w:rFonts w:ascii="Arial" w:hAnsi="Arial" w:cs="Arial"/>
          <w:noProof/>
          <w:sz w:val="20"/>
          <w:szCs w:val="20"/>
        </w:rPr>
        <mc:AlternateContent>
          <mc:Choice Requires="wps">
            <w:drawing>
              <wp:anchor distT="0" distB="0" distL="114300" distR="114300" simplePos="0" relativeHeight="251658245" behindDoc="0" locked="0" layoutInCell="0" allowOverlap="1" wp14:anchorId="715069AD" wp14:editId="34F30803">
                <wp:simplePos x="0" y="0"/>
                <wp:positionH relativeFrom="margin">
                  <wp:posOffset>0</wp:posOffset>
                </wp:positionH>
                <wp:positionV relativeFrom="page">
                  <wp:posOffset>3272952</wp:posOffset>
                </wp:positionV>
                <wp:extent cx="4417695" cy="571500"/>
                <wp:effectExtent l="0" t="0" r="1905" b="0"/>
                <wp:wrapNone/>
                <wp:docPr id="1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769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AD617" w14:textId="77777777" w:rsidR="00BC1BE3" w:rsidRPr="00235090" w:rsidRDefault="00BC1BE3" w:rsidP="001C2338">
                            <w:pPr>
                              <w:pStyle w:val="BodyText"/>
                              <w:kinsoku w:val="0"/>
                              <w:overflowPunct w:val="0"/>
                              <w:spacing w:line="851" w:lineRule="exact"/>
                              <w:ind w:left="0"/>
                              <w:rPr>
                                <w:color w:val="FFFFFF" w:themeColor="background1"/>
                                <w:spacing w:val="42"/>
                                <w:sz w:val="86"/>
                                <w:szCs w:val="86"/>
                                <w:lang w:val="en-AU"/>
                              </w:rPr>
                            </w:pPr>
                            <w:r w:rsidRPr="00235090">
                              <w:rPr>
                                <w:color w:val="FFFFFF" w:themeColor="background1"/>
                                <w:spacing w:val="38"/>
                                <w:sz w:val="86"/>
                                <w:szCs w:val="86"/>
                                <w:lang w:val="en-AU"/>
                              </w:rPr>
                              <w:t>Zielmarktanalyse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069AD" id="_x0000_t202" coordsize="21600,21600" o:spt="202" path="m,l,21600r21600,l21600,xe">
                <v:stroke joinstyle="miter"/>
                <v:path gradientshapeok="t" o:connecttype="rect"/>
              </v:shapetype>
              <v:shape id="Text Box 35" o:spid="_x0000_s1026" type="#_x0000_t202" style="position:absolute;margin-left:0;margin-top:257.7pt;width:347.85pt;height: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" o:allowincell="f" filled="f" stroked="f">
                <v:path arrowok="t"/>
                <v:textbox inset="0,0,0,0">
                  <w:txbxContent>
                    <w:p w14:paraId="497AD617" w14:textId="77777777" w:rsidR="00BC1BE3" w:rsidRPr="00235090" w:rsidRDefault="00BC1BE3" w:rsidP="001C2338">
                      <w:pPr>
                        <w:pStyle w:val="BodyText"/>
                        <w:kinsoku w:val="0"/>
                        <w:overflowPunct w:val="0"/>
                        <w:spacing w:line="851" w:lineRule="exact"/>
                        <w:ind w:left="0"/>
                        <w:rPr>
                          <w:color w:val="FFFFFF" w:themeColor="background1"/>
                          <w:spacing w:val="42"/>
                          <w:sz w:val="86"/>
                          <w:szCs w:val="86"/>
                          <w:lang w:val="en-AU"/>
                        </w:rPr>
                      </w:pPr>
                      <w:r w:rsidRPr="00235090">
                        <w:rPr>
                          <w:color w:val="FFFFFF" w:themeColor="background1"/>
                          <w:spacing w:val="38"/>
                          <w:sz w:val="86"/>
                          <w:szCs w:val="86"/>
                          <w:lang w:val="en-AU"/>
                        </w:rPr>
                        <w:t>Zielmarktanalyse</w:t>
                      </w:r>
                    </w:p>
                  </w:txbxContent>
                </v:textbox>
                <w10:wrap anchorx="margin" anchory="page"/>
              </v:shape>
            </w:pict>
          </mc:Fallback>
        </mc:AlternateContent>
      </w:r>
    </w:p>
    <w:p w14:paraId="5D9D98C8" w14:textId="77777777" w:rsidR="00DE58E8" w:rsidRDefault="00DE58E8">
      <w:pPr>
        <w:rPr>
          <w:rFonts w:ascii="Arial" w:hAnsi="Arial" w:cs="Arial"/>
          <w:sz w:val="20"/>
          <w:szCs w:val="20"/>
        </w:rPr>
      </w:pPr>
    </w:p>
    <w:p w14:paraId="01FB1AD5" w14:textId="77777777" w:rsidR="00DE58E8" w:rsidRDefault="00881315" w:rsidP="00881315">
      <w:pPr>
        <w:tabs>
          <w:tab w:val="left" w:pos="5490"/>
        </w:tabs>
        <w:rPr>
          <w:rFonts w:ascii="Arial" w:hAnsi="Arial" w:cs="Arial"/>
          <w:sz w:val="20"/>
          <w:szCs w:val="20"/>
        </w:rPr>
      </w:pPr>
      <w:r>
        <w:rPr>
          <w:rFonts w:ascii="Arial" w:hAnsi="Arial" w:cs="Arial"/>
          <w:sz w:val="20"/>
          <w:szCs w:val="20"/>
        </w:rPr>
        <w:tab/>
      </w:r>
    </w:p>
    <w:p w14:paraId="19411F9E" w14:textId="77777777" w:rsidR="00DE58E8" w:rsidRDefault="009A3CBB">
      <w:pPr>
        <w:rPr>
          <w:rFonts w:ascii="Arial" w:hAnsi="Arial" w:cs="Arial"/>
          <w:sz w:val="20"/>
          <w:szCs w:val="20"/>
        </w:rPr>
      </w:pPr>
      <w:r w:rsidRPr="00444659">
        <w:rPr>
          <w:rFonts w:ascii="Arial" w:hAnsi="Arial" w:cs="Arial"/>
          <w:noProof/>
          <w:sz w:val="20"/>
          <w:szCs w:val="20"/>
        </w:rPr>
        <mc:AlternateContent>
          <mc:Choice Requires="wps">
            <w:drawing>
              <wp:anchor distT="0" distB="0" distL="114300" distR="114300" simplePos="0" relativeHeight="251658246" behindDoc="0" locked="0" layoutInCell="0" allowOverlap="1" wp14:anchorId="6A871FCC" wp14:editId="5CDBC49A">
                <wp:simplePos x="0" y="0"/>
                <wp:positionH relativeFrom="margin">
                  <wp:align>right</wp:align>
                </wp:positionH>
                <wp:positionV relativeFrom="page">
                  <wp:posOffset>4098172</wp:posOffset>
                </wp:positionV>
                <wp:extent cx="6219825" cy="754380"/>
                <wp:effectExtent l="0" t="0" r="9525" b="7620"/>
                <wp:wrapNone/>
                <wp:docPr id="1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82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F8822" w14:textId="77777777" w:rsidR="00BC1BE3" w:rsidRPr="009A3CBB" w:rsidRDefault="00BC1BE3" w:rsidP="001C2338">
                            <w:pPr>
                              <w:pStyle w:val="BodyText"/>
                              <w:kinsoku w:val="0"/>
                              <w:overflowPunct w:val="0"/>
                              <w:spacing w:before="7"/>
                              <w:rPr>
                                <w:rFonts w:ascii="Arial" w:hAnsi="Arial" w:cs="Arial"/>
                                <w:b/>
                                <w:bCs/>
                                <w:color w:val="FFFFFF" w:themeColor="background1"/>
                                <w:sz w:val="40"/>
                                <w:szCs w:val="40"/>
                              </w:rPr>
                            </w:pPr>
                            <w:r w:rsidRPr="009A3CBB">
                              <w:rPr>
                                <w:rFonts w:ascii="Arial" w:hAnsi="Arial" w:cs="Arial"/>
                                <w:b/>
                                <w:bCs/>
                                <w:color w:val="FFFFFF" w:themeColor="background1"/>
                                <w:sz w:val="40"/>
                                <w:szCs w:val="40"/>
                              </w:rPr>
                              <w:t>Zivile Sicherheitstechnologien und -dienstleistungen in Australien und Neuseeland</w:t>
                            </w:r>
                          </w:p>
                          <w:p w14:paraId="08667DEF" w14:textId="77777777" w:rsidR="00BC1BE3" w:rsidRDefault="00BC1BE3" w:rsidP="001C2338">
                            <w:pPr>
                              <w:pStyle w:val="BodyText"/>
                              <w:kinsoku w:val="0"/>
                              <w:overflowPunct w:val="0"/>
                              <w:spacing w:before="7"/>
                              <w:rPr>
                                <w:rFonts w:ascii="Arial" w:hAnsi="Arial" w:cs="Arial"/>
                                <w:b/>
                                <w:bCs/>
                                <w:color w:val="000000" w:themeColor="text1"/>
                                <w:sz w:val="40"/>
                                <w:szCs w:val="40"/>
                              </w:rPr>
                            </w:pPr>
                          </w:p>
                          <w:p w14:paraId="5EF9FDC8" w14:textId="77777777" w:rsidR="00BC1BE3" w:rsidRDefault="00BC1BE3" w:rsidP="001C2338">
                            <w:pPr>
                              <w:pStyle w:val="BodyText"/>
                              <w:kinsoku w:val="0"/>
                              <w:overflowPunct w:val="0"/>
                              <w:spacing w:before="7"/>
                              <w:rPr>
                                <w:rFonts w:ascii="Arial" w:hAnsi="Arial" w:cs="Arial"/>
                                <w:b/>
                                <w:bCs/>
                                <w:color w:val="000000" w:themeColor="text1"/>
                                <w:sz w:val="40"/>
                                <w:szCs w:val="40"/>
                              </w:rPr>
                            </w:pPr>
                          </w:p>
                          <w:p w14:paraId="3789D832" w14:textId="77777777" w:rsidR="00BC1BE3" w:rsidRDefault="00BC1BE3" w:rsidP="001C2338">
                            <w:pPr>
                              <w:pStyle w:val="BodyText"/>
                              <w:kinsoku w:val="0"/>
                              <w:overflowPunct w:val="0"/>
                              <w:spacing w:before="7"/>
                              <w:rPr>
                                <w:rFonts w:ascii="Arial" w:hAnsi="Arial" w:cs="Arial"/>
                                <w:b/>
                                <w:bCs/>
                                <w:color w:val="000000" w:themeColor="text1"/>
                                <w:sz w:val="40"/>
                                <w:szCs w:val="40"/>
                              </w:rPr>
                            </w:pPr>
                          </w:p>
                          <w:p w14:paraId="3E37B747" w14:textId="77777777" w:rsidR="00BC1BE3" w:rsidRPr="00C73451" w:rsidRDefault="00BC1BE3" w:rsidP="001C2338">
                            <w:pPr>
                              <w:pStyle w:val="BodyText"/>
                              <w:kinsoku w:val="0"/>
                              <w:overflowPunct w:val="0"/>
                              <w:spacing w:before="7"/>
                              <w:rPr>
                                <w:rFonts w:ascii="Arial" w:hAnsi="Arial" w:cs="Arial"/>
                                <w:b/>
                                <w:bCs/>
                                <w:color w:val="000000" w:themeColor="text1"/>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71FCC" id="Text Box 38" o:spid="_x0000_s1027" type="#_x0000_t202" style="position:absolute;margin-left:438.55pt;margin-top:322.7pt;width:489.75pt;height:59.4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" o:allowincell="f" filled="f" stroked="f">
                <v:path arrowok="t"/>
                <v:textbox inset="0,0,0,0">
                  <w:txbxContent>
                    <w:p w14:paraId="678F8822" w14:textId="77777777" w:rsidR="00BC1BE3" w:rsidRPr="009A3CBB" w:rsidRDefault="00BC1BE3" w:rsidP="001C2338">
                      <w:pPr>
                        <w:pStyle w:val="BodyText"/>
                        <w:kinsoku w:val="0"/>
                        <w:overflowPunct w:val="0"/>
                        <w:spacing w:before="7"/>
                        <w:rPr>
                          <w:rFonts w:ascii="Arial" w:hAnsi="Arial" w:cs="Arial"/>
                          <w:b/>
                          <w:bCs/>
                          <w:color w:val="FFFFFF" w:themeColor="background1"/>
                          <w:sz w:val="40"/>
                          <w:szCs w:val="40"/>
                        </w:rPr>
                      </w:pPr>
                      <w:r w:rsidRPr="009A3CBB">
                        <w:rPr>
                          <w:rFonts w:ascii="Arial" w:hAnsi="Arial" w:cs="Arial"/>
                          <w:b/>
                          <w:bCs/>
                          <w:color w:val="FFFFFF" w:themeColor="background1"/>
                          <w:sz w:val="40"/>
                          <w:szCs w:val="40"/>
                        </w:rPr>
                        <w:t>Zivile Sicherheitstechnologien und -dienstleistungen in Australien und Neuseeland</w:t>
                      </w:r>
                    </w:p>
                    <w:p w14:paraId="08667DEF" w14:textId="77777777" w:rsidR="00BC1BE3" w:rsidRDefault="00BC1BE3" w:rsidP="001C2338">
                      <w:pPr>
                        <w:pStyle w:val="BodyText"/>
                        <w:kinsoku w:val="0"/>
                        <w:overflowPunct w:val="0"/>
                        <w:spacing w:before="7"/>
                        <w:rPr>
                          <w:rFonts w:ascii="Arial" w:hAnsi="Arial" w:cs="Arial"/>
                          <w:b/>
                          <w:bCs/>
                          <w:color w:val="000000" w:themeColor="text1"/>
                          <w:sz w:val="40"/>
                          <w:szCs w:val="40"/>
                        </w:rPr>
                      </w:pPr>
                    </w:p>
                    <w:p w14:paraId="5EF9FDC8" w14:textId="77777777" w:rsidR="00BC1BE3" w:rsidRDefault="00BC1BE3" w:rsidP="001C2338">
                      <w:pPr>
                        <w:pStyle w:val="BodyText"/>
                        <w:kinsoku w:val="0"/>
                        <w:overflowPunct w:val="0"/>
                        <w:spacing w:before="7"/>
                        <w:rPr>
                          <w:rFonts w:ascii="Arial" w:hAnsi="Arial" w:cs="Arial"/>
                          <w:b/>
                          <w:bCs/>
                          <w:color w:val="000000" w:themeColor="text1"/>
                          <w:sz w:val="40"/>
                          <w:szCs w:val="40"/>
                        </w:rPr>
                      </w:pPr>
                    </w:p>
                    <w:p w14:paraId="3789D832" w14:textId="77777777" w:rsidR="00BC1BE3" w:rsidRDefault="00BC1BE3" w:rsidP="001C2338">
                      <w:pPr>
                        <w:pStyle w:val="BodyText"/>
                        <w:kinsoku w:val="0"/>
                        <w:overflowPunct w:val="0"/>
                        <w:spacing w:before="7"/>
                        <w:rPr>
                          <w:rFonts w:ascii="Arial" w:hAnsi="Arial" w:cs="Arial"/>
                          <w:b/>
                          <w:bCs/>
                          <w:color w:val="000000" w:themeColor="text1"/>
                          <w:sz w:val="40"/>
                          <w:szCs w:val="40"/>
                        </w:rPr>
                      </w:pPr>
                    </w:p>
                    <w:p w14:paraId="3E37B747" w14:textId="77777777" w:rsidR="00BC1BE3" w:rsidRPr="00C73451" w:rsidRDefault="00BC1BE3" w:rsidP="001C2338">
                      <w:pPr>
                        <w:pStyle w:val="BodyText"/>
                        <w:kinsoku w:val="0"/>
                        <w:overflowPunct w:val="0"/>
                        <w:spacing w:before="7"/>
                        <w:rPr>
                          <w:rFonts w:ascii="Arial" w:hAnsi="Arial" w:cs="Arial"/>
                          <w:b/>
                          <w:bCs/>
                          <w:color w:val="000000" w:themeColor="text1"/>
                          <w:sz w:val="40"/>
                          <w:szCs w:val="40"/>
                        </w:rPr>
                      </w:pPr>
                    </w:p>
                  </w:txbxContent>
                </v:textbox>
                <w10:wrap anchorx="margin" anchory="page"/>
              </v:shape>
            </w:pict>
          </mc:Fallback>
        </mc:AlternateContent>
      </w:r>
    </w:p>
    <w:p w14:paraId="7266B9C1" w14:textId="77777777" w:rsidR="00DE58E8" w:rsidRDefault="00DE58E8">
      <w:pPr>
        <w:rPr>
          <w:rFonts w:ascii="Arial" w:hAnsi="Arial" w:cs="Arial"/>
          <w:sz w:val="20"/>
          <w:szCs w:val="20"/>
        </w:rPr>
      </w:pPr>
    </w:p>
    <w:p w14:paraId="69F10B49" w14:textId="77777777" w:rsidR="00DE58E8" w:rsidRDefault="00DE58E8">
      <w:pPr>
        <w:rPr>
          <w:rFonts w:ascii="Arial" w:hAnsi="Arial" w:cs="Arial"/>
          <w:sz w:val="20"/>
          <w:szCs w:val="20"/>
        </w:rPr>
      </w:pPr>
    </w:p>
    <w:p w14:paraId="5F4AD831" w14:textId="77777777" w:rsidR="00DE58E8" w:rsidRDefault="00DE58E8">
      <w:pPr>
        <w:rPr>
          <w:rFonts w:ascii="Arial" w:hAnsi="Arial" w:cs="Arial"/>
          <w:sz w:val="20"/>
          <w:szCs w:val="20"/>
        </w:rPr>
      </w:pPr>
    </w:p>
    <w:p w14:paraId="5554C67C" w14:textId="77777777" w:rsidR="00DE58E8" w:rsidRDefault="00DE58E8">
      <w:pPr>
        <w:rPr>
          <w:rFonts w:ascii="Arial" w:hAnsi="Arial" w:cs="Arial"/>
          <w:sz w:val="20"/>
          <w:szCs w:val="20"/>
        </w:rPr>
      </w:pPr>
    </w:p>
    <w:p w14:paraId="304F7876" w14:textId="77777777" w:rsidR="00DE58E8" w:rsidRDefault="00DE58E8">
      <w:pPr>
        <w:rPr>
          <w:rFonts w:ascii="Arial" w:hAnsi="Arial" w:cs="Arial"/>
          <w:sz w:val="20"/>
          <w:szCs w:val="20"/>
        </w:rPr>
      </w:pPr>
    </w:p>
    <w:p w14:paraId="73CD128B" w14:textId="77777777" w:rsidR="00DE58E8" w:rsidRDefault="00DE58E8">
      <w:pPr>
        <w:rPr>
          <w:rFonts w:ascii="Arial" w:hAnsi="Arial" w:cs="Arial"/>
          <w:sz w:val="20"/>
          <w:szCs w:val="20"/>
        </w:rPr>
      </w:pPr>
    </w:p>
    <w:p w14:paraId="1D4D49DF" w14:textId="77777777" w:rsidR="00DE58E8" w:rsidRDefault="00DE58E8">
      <w:pPr>
        <w:rPr>
          <w:rFonts w:ascii="Arial" w:hAnsi="Arial" w:cs="Arial"/>
          <w:sz w:val="20"/>
          <w:szCs w:val="20"/>
        </w:rPr>
      </w:pPr>
    </w:p>
    <w:p w14:paraId="3917AEBA" w14:textId="77777777" w:rsidR="005F7FE9" w:rsidRPr="0065622B" w:rsidRDefault="00873DC3">
      <w:pPr>
        <w:rPr>
          <w:rFonts w:ascii="Arial" w:hAnsi="Arial" w:cs="Arial"/>
          <w:sz w:val="20"/>
          <w:szCs w:val="20"/>
        </w:rPr>
      </w:pPr>
      <w:r>
        <w:rPr>
          <w:noProof/>
        </w:rPr>
        <w:drawing>
          <wp:anchor distT="0" distB="0" distL="114300" distR="114300" simplePos="0" relativeHeight="251658271" behindDoc="1" locked="0" layoutInCell="1" allowOverlap="1" wp14:anchorId="76122C92" wp14:editId="3244DB12">
            <wp:simplePos x="0" y="0"/>
            <wp:positionH relativeFrom="column">
              <wp:posOffset>18090</wp:posOffset>
            </wp:positionH>
            <wp:positionV relativeFrom="paragraph">
              <wp:posOffset>3116846</wp:posOffset>
            </wp:positionV>
            <wp:extent cx="1159200" cy="540000"/>
            <wp:effectExtent l="0" t="0" r="3175" b="0"/>
            <wp:wrapNone/>
            <wp:docPr id="40" name="Picture 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9200" cy="540000"/>
                    </a:xfrm>
                    <a:prstGeom prst="rect">
                      <a:avLst/>
                    </a:prstGeom>
                  </pic:spPr>
                </pic:pic>
              </a:graphicData>
            </a:graphic>
            <wp14:sizeRelH relativeFrom="margin">
              <wp14:pctWidth>0</wp14:pctWidth>
            </wp14:sizeRelH>
            <wp14:sizeRelV relativeFrom="margin">
              <wp14:pctHeight>0</wp14:pctHeight>
            </wp14:sizeRelV>
          </wp:anchor>
        </w:drawing>
      </w:r>
      <w:r w:rsidR="00B273B1">
        <w:rPr>
          <w:noProof/>
        </w:rPr>
        <mc:AlternateContent>
          <mc:Choice Requires="wps">
            <w:drawing>
              <wp:anchor distT="0" distB="0" distL="114300" distR="114300" simplePos="0" relativeHeight="251658270" behindDoc="1" locked="0" layoutInCell="0" allowOverlap="1" wp14:anchorId="16950919" wp14:editId="6E8AC977">
                <wp:simplePos x="0" y="0"/>
                <wp:positionH relativeFrom="margin">
                  <wp:align>left</wp:align>
                </wp:positionH>
                <wp:positionV relativeFrom="page">
                  <wp:posOffset>8845210</wp:posOffset>
                </wp:positionV>
                <wp:extent cx="555625" cy="133350"/>
                <wp:effectExtent l="0" t="0" r="15875" b="0"/>
                <wp:wrapNone/>
                <wp:docPr id="1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56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21ABD" w14:textId="77777777" w:rsidR="00BC1BE3" w:rsidRDefault="00BC1BE3" w:rsidP="00B273B1">
                            <w:pPr>
                              <w:pStyle w:val="BodyText"/>
                              <w:kinsoku w:val="0"/>
                              <w:overflowPunct w:val="0"/>
                              <w:spacing w:line="184" w:lineRule="exact"/>
                              <w:rPr>
                                <w:sz w:val="17"/>
                                <w:szCs w:val="17"/>
                              </w:rPr>
                            </w:pPr>
                            <w:r>
                              <w:rPr>
                                <w:sz w:val="17"/>
                                <w:szCs w:val="17"/>
                              </w:rPr>
                              <w:t>Durchführer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50919" id="Text Box 41" o:spid="_x0000_s1028" type="#_x0000_t202" style="position:absolute;margin-left:0;margin-top:696.45pt;width:43.75pt;height:10.5pt;z-index:-25165821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" o:allowincell="f" filled="f" stroked="f">
                <v:path arrowok="t"/>
                <v:textbox inset="0,0,0,0">
                  <w:txbxContent>
                    <w:p w14:paraId="73321ABD" w14:textId="77777777" w:rsidR="00BC1BE3" w:rsidRDefault="00BC1BE3" w:rsidP="00B273B1">
                      <w:pPr>
                        <w:pStyle w:val="BodyText"/>
                        <w:kinsoku w:val="0"/>
                        <w:overflowPunct w:val="0"/>
                        <w:spacing w:line="184" w:lineRule="exact"/>
                        <w:rPr>
                          <w:sz w:val="17"/>
                          <w:szCs w:val="17"/>
                        </w:rPr>
                      </w:pPr>
                      <w:r>
                        <w:rPr>
                          <w:sz w:val="17"/>
                          <w:szCs w:val="17"/>
                        </w:rPr>
                        <w:t>Durchführer</w:t>
                      </w:r>
                    </w:p>
                  </w:txbxContent>
                </v:textbox>
                <w10:wrap anchorx="margin" anchory="page"/>
              </v:shape>
            </w:pict>
          </mc:Fallback>
        </mc:AlternateContent>
      </w:r>
      <w:r w:rsidR="00F66E3B" w:rsidRPr="00444659">
        <w:rPr>
          <w:rFonts w:ascii="Arial" w:hAnsi="Arial" w:cs="Arial"/>
          <w:noProof/>
          <w:sz w:val="20"/>
          <w:szCs w:val="20"/>
        </w:rPr>
        <w:drawing>
          <wp:anchor distT="0" distB="0" distL="114300" distR="114300" simplePos="0" relativeHeight="251658247" behindDoc="0" locked="0" layoutInCell="1" allowOverlap="1" wp14:anchorId="5D5FBBB6" wp14:editId="3CB11B18">
            <wp:simplePos x="0" y="0"/>
            <wp:positionH relativeFrom="column">
              <wp:posOffset>78105</wp:posOffset>
            </wp:positionH>
            <wp:positionV relativeFrom="paragraph">
              <wp:posOffset>7288226</wp:posOffset>
            </wp:positionV>
            <wp:extent cx="1042035" cy="486410"/>
            <wp:effectExtent l="0" t="0" r="5715" b="8890"/>
            <wp:wrapNone/>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4"/>
                    <a:stretch>
                      <a:fillRect/>
                    </a:stretch>
                  </pic:blipFill>
                  <pic:spPr>
                    <a:xfrm>
                      <a:off x="0" y="0"/>
                      <a:ext cx="1042035" cy="486410"/>
                    </a:xfrm>
                    <a:prstGeom prst="rect">
                      <a:avLst/>
                    </a:prstGeom>
                  </pic:spPr>
                </pic:pic>
              </a:graphicData>
            </a:graphic>
            <wp14:sizeRelH relativeFrom="page">
              <wp14:pctWidth>0</wp14:pctWidth>
            </wp14:sizeRelH>
            <wp14:sizeRelV relativeFrom="page">
              <wp14:pctHeight>0</wp14:pctHeight>
            </wp14:sizeRelV>
          </wp:anchor>
        </w:drawing>
      </w:r>
      <w:r w:rsidR="005F7FE9" w:rsidRPr="0065622B">
        <w:rPr>
          <w:rFonts w:ascii="Arial" w:hAnsi="Arial" w:cs="Arial"/>
          <w:sz w:val="20"/>
          <w:szCs w:val="20"/>
        </w:rPr>
        <w:br w:type="page"/>
      </w:r>
    </w:p>
    <w:p w14:paraId="6AAD2C76" w14:textId="77777777" w:rsidR="00DF3D90" w:rsidRDefault="00DF3D90" w:rsidP="003067FB">
      <w:pPr>
        <w:spacing w:line="240" w:lineRule="auto"/>
        <w:rPr>
          <w:rFonts w:ascii="Arial" w:hAnsi="Arial" w:cs="Arial"/>
          <w:bCs/>
          <w:sz w:val="16"/>
          <w:szCs w:val="16"/>
        </w:rPr>
      </w:pPr>
    </w:p>
    <w:p w14:paraId="2296B0F6" w14:textId="77777777" w:rsidR="00DF3D90" w:rsidRDefault="00DF3D90" w:rsidP="003067FB">
      <w:pPr>
        <w:spacing w:line="240" w:lineRule="auto"/>
        <w:rPr>
          <w:rFonts w:ascii="Arial" w:hAnsi="Arial" w:cs="Arial"/>
          <w:b/>
          <w:sz w:val="16"/>
          <w:szCs w:val="16"/>
        </w:rPr>
      </w:pPr>
    </w:p>
    <w:p w14:paraId="03622EF7" w14:textId="77777777" w:rsidR="00DF3D90" w:rsidRDefault="00DF3D90" w:rsidP="003067FB">
      <w:pPr>
        <w:spacing w:line="240" w:lineRule="auto"/>
        <w:rPr>
          <w:rFonts w:ascii="Arial" w:hAnsi="Arial" w:cs="Arial"/>
          <w:b/>
          <w:sz w:val="16"/>
          <w:szCs w:val="16"/>
        </w:rPr>
      </w:pPr>
    </w:p>
    <w:p w14:paraId="547F0073" w14:textId="77777777" w:rsidR="00DF3D90" w:rsidRDefault="00DF3D90" w:rsidP="003067FB">
      <w:pPr>
        <w:spacing w:line="240" w:lineRule="auto"/>
        <w:rPr>
          <w:rFonts w:ascii="Arial" w:hAnsi="Arial" w:cs="Arial"/>
          <w:b/>
          <w:sz w:val="16"/>
          <w:szCs w:val="16"/>
        </w:rPr>
      </w:pPr>
    </w:p>
    <w:p w14:paraId="3B1FADEF" w14:textId="77777777" w:rsidR="00DF3D90" w:rsidRDefault="00DF3D90" w:rsidP="003067FB">
      <w:pPr>
        <w:spacing w:line="240" w:lineRule="auto"/>
        <w:rPr>
          <w:rFonts w:ascii="Arial" w:hAnsi="Arial" w:cs="Arial"/>
          <w:b/>
          <w:sz w:val="16"/>
          <w:szCs w:val="16"/>
        </w:rPr>
      </w:pPr>
    </w:p>
    <w:p w14:paraId="4F120033" w14:textId="77777777" w:rsidR="00DF3D90" w:rsidRDefault="00DF3D90" w:rsidP="003067FB">
      <w:pPr>
        <w:spacing w:line="240" w:lineRule="auto"/>
        <w:rPr>
          <w:rFonts w:ascii="Arial" w:hAnsi="Arial" w:cs="Arial"/>
          <w:b/>
          <w:sz w:val="16"/>
          <w:szCs w:val="16"/>
        </w:rPr>
      </w:pPr>
    </w:p>
    <w:p w14:paraId="290E35EE" w14:textId="77777777" w:rsidR="00DF3D90" w:rsidRDefault="00DF3D90" w:rsidP="003067FB">
      <w:pPr>
        <w:spacing w:line="240" w:lineRule="auto"/>
        <w:rPr>
          <w:rFonts w:ascii="Arial" w:hAnsi="Arial" w:cs="Arial"/>
          <w:b/>
          <w:sz w:val="16"/>
          <w:szCs w:val="16"/>
        </w:rPr>
      </w:pPr>
    </w:p>
    <w:p w14:paraId="56CA6884" w14:textId="77777777" w:rsidR="00DF3D90" w:rsidRDefault="00DF3D90" w:rsidP="003067FB">
      <w:pPr>
        <w:spacing w:line="240" w:lineRule="auto"/>
        <w:rPr>
          <w:rFonts w:ascii="Arial" w:hAnsi="Arial" w:cs="Arial"/>
          <w:b/>
          <w:sz w:val="16"/>
          <w:szCs w:val="16"/>
        </w:rPr>
      </w:pPr>
    </w:p>
    <w:p w14:paraId="72B03C5E" w14:textId="77777777" w:rsidR="00DF3D90" w:rsidRDefault="00DF3D90" w:rsidP="003067FB">
      <w:pPr>
        <w:spacing w:line="240" w:lineRule="auto"/>
        <w:rPr>
          <w:rFonts w:ascii="Arial" w:hAnsi="Arial" w:cs="Arial"/>
          <w:b/>
          <w:sz w:val="16"/>
          <w:szCs w:val="16"/>
        </w:rPr>
      </w:pPr>
    </w:p>
    <w:p w14:paraId="7CDDA36A" w14:textId="77777777" w:rsidR="00712EEA" w:rsidRDefault="00712EEA" w:rsidP="003067FB">
      <w:pPr>
        <w:spacing w:line="240" w:lineRule="auto"/>
        <w:rPr>
          <w:rFonts w:ascii="Arial" w:hAnsi="Arial" w:cs="Arial"/>
          <w:b/>
          <w:sz w:val="16"/>
          <w:szCs w:val="16"/>
        </w:rPr>
      </w:pPr>
    </w:p>
    <w:p w14:paraId="2A450D25" w14:textId="77777777" w:rsidR="00712EEA" w:rsidRDefault="00712EEA" w:rsidP="003067FB">
      <w:pPr>
        <w:spacing w:line="240" w:lineRule="auto"/>
        <w:rPr>
          <w:rFonts w:ascii="Arial" w:hAnsi="Arial" w:cs="Arial"/>
          <w:b/>
          <w:sz w:val="16"/>
          <w:szCs w:val="16"/>
        </w:rPr>
      </w:pPr>
    </w:p>
    <w:p w14:paraId="75098A79" w14:textId="6B757483" w:rsidR="00712EEA" w:rsidRDefault="00DC2626" w:rsidP="003067FB">
      <w:pPr>
        <w:spacing w:line="240" w:lineRule="auto"/>
        <w:rPr>
          <w:rFonts w:ascii="Arial" w:hAnsi="Arial" w:cs="Arial"/>
          <w:b/>
          <w:sz w:val="16"/>
          <w:szCs w:val="16"/>
        </w:rPr>
      </w:pPr>
      <w:r w:rsidRPr="0080616B">
        <w:rPr>
          <w:rFonts w:ascii="Arial" w:hAnsi="Arial" w:cs="Arial"/>
          <w:noProof/>
          <w:sz w:val="16"/>
          <w:szCs w:val="16"/>
        </w:rPr>
        <w:drawing>
          <wp:anchor distT="0" distB="0" distL="114300" distR="114300" simplePos="0" relativeHeight="251658267" behindDoc="1" locked="0" layoutInCell="1" allowOverlap="1" wp14:anchorId="716949B9" wp14:editId="490D102E">
            <wp:simplePos x="0" y="0"/>
            <wp:positionH relativeFrom="margin">
              <wp:posOffset>3550920</wp:posOffset>
            </wp:positionH>
            <wp:positionV relativeFrom="paragraph">
              <wp:posOffset>6350</wp:posOffset>
            </wp:positionV>
            <wp:extent cx="2631839" cy="466534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1839" cy="4665345"/>
                    </a:xfrm>
                    <a:prstGeom prst="rect">
                      <a:avLst/>
                    </a:prstGeom>
                    <a:noFill/>
                  </pic:spPr>
                </pic:pic>
              </a:graphicData>
            </a:graphic>
            <wp14:sizeRelH relativeFrom="margin">
              <wp14:pctWidth>0</wp14:pctWidth>
            </wp14:sizeRelH>
            <wp14:sizeRelV relativeFrom="margin">
              <wp14:pctHeight>0</wp14:pctHeight>
            </wp14:sizeRelV>
          </wp:anchor>
        </w:drawing>
      </w:r>
    </w:p>
    <w:p w14:paraId="3527391D" w14:textId="6AAF9E4E" w:rsidR="00671FA1" w:rsidRPr="00B73DE6" w:rsidRDefault="009056BB" w:rsidP="003067FB">
      <w:pPr>
        <w:spacing w:line="240" w:lineRule="auto"/>
        <w:rPr>
          <w:rFonts w:ascii="Arial" w:hAnsi="Arial" w:cs="Arial"/>
          <w:bCs/>
          <w:color w:val="7F7F7F" w:themeColor="text1" w:themeTint="80"/>
          <w:sz w:val="16"/>
          <w:szCs w:val="16"/>
        </w:rPr>
      </w:pPr>
      <w:r w:rsidRPr="00B73DE6">
        <w:rPr>
          <w:rFonts w:ascii="Arial" w:hAnsi="Arial" w:cs="Arial"/>
          <w:bCs/>
          <w:color w:val="7F7F7F" w:themeColor="text1" w:themeTint="80"/>
          <w:sz w:val="16"/>
          <w:szCs w:val="16"/>
        </w:rPr>
        <w:t>I</w:t>
      </w:r>
      <w:r w:rsidR="00C23165" w:rsidRPr="00B73DE6">
        <w:rPr>
          <w:rFonts w:ascii="Arial" w:hAnsi="Arial" w:cs="Arial"/>
          <w:bCs/>
          <w:color w:val="7F7F7F" w:themeColor="text1" w:themeTint="80"/>
          <w:sz w:val="16"/>
          <w:szCs w:val="16"/>
        </w:rPr>
        <w:t>MPRESSUM</w:t>
      </w:r>
      <w:r w:rsidRPr="00B73DE6">
        <w:rPr>
          <w:rFonts w:ascii="Arial" w:hAnsi="Arial" w:cs="Arial"/>
          <w:bCs/>
          <w:color w:val="7F7F7F" w:themeColor="text1" w:themeTint="80"/>
          <w:sz w:val="16"/>
          <w:szCs w:val="16"/>
        </w:rPr>
        <w:t xml:space="preserve"> </w:t>
      </w:r>
    </w:p>
    <w:p w14:paraId="53597EDB" w14:textId="47F6D675" w:rsidR="00671FA1" w:rsidRPr="00B73DE6" w:rsidRDefault="00671FA1" w:rsidP="003067FB">
      <w:pPr>
        <w:spacing w:line="240" w:lineRule="auto"/>
        <w:rPr>
          <w:rFonts w:ascii="Arial" w:hAnsi="Arial" w:cs="Arial"/>
          <w:b/>
          <w:color w:val="7F7F7F" w:themeColor="text1" w:themeTint="80"/>
          <w:sz w:val="16"/>
          <w:szCs w:val="16"/>
        </w:rPr>
      </w:pPr>
      <w:r w:rsidRPr="00B73DE6">
        <w:rPr>
          <w:rFonts w:ascii="Arial" w:hAnsi="Arial" w:cs="Arial"/>
          <w:b/>
          <w:color w:val="7F7F7F" w:themeColor="text1" w:themeTint="80"/>
          <w:sz w:val="16"/>
          <w:szCs w:val="16"/>
        </w:rPr>
        <w:t>Herausgeber</w:t>
      </w:r>
    </w:p>
    <w:p w14:paraId="07C6441A" w14:textId="03FE5F8A" w:rsidR="00D265D4" w:rsidRPr="0080616B" w:rsidRDefault="00DB6EDE" w:rsidP="003067FB">
      <w:pPr>
        <w:spacing w:line="240" w:lineRule="auto"/>
        <w:rPr>
          <w:rFonts w:ascii="Arial" w:hAnsi="Arial" w:cs="Arial"/>
          <w:sz w:val="16"/>
          <w:szCs w:val="16"/>
        </w:rPr>
      </w:pPr>
      <w:r w:rsidRPr="001E3D77">
        <w:rPr>
          <w:noProof/>
          <w:sz w:val="16"/>
        </w:rPr>
        <w:drawing>
          <wp:anchor distT="0" distB="0" distL="114300" distR="114300" simplePos="0" relativeHeight="251660319" behindDoc="0" locked="0" layoutInCell="1" allowOverlap="1" wp14:anchorId="68A4C4DE" wp14:editId="4E4F173F">
            <wp:simplePos x="0" y="0"/>
            <wp:positionH relativeFrom="margin">
              <wp:posOffset>3839845</wp:posOffset>
            </wp:positionH>
            <wp:positionV relativeFrom="paragraph">
              <wp:posOffset>172085</wp:posOffset>
            </wp:positionV>
            <wp:extent cx="1978660" cy="46037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866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5D4" w:rsidRPr="0080616B">
        <w:rPr>
          <w:rFonts w:ascii="Arial" w:hAnsi="Arial" w:cs="Arial"/>
          <w:sz w:val="16"/>
          <w:szCs w:val="16"/>
        </w:rPr>
        <w:t>AHK Australien</w:t>
      </w:r>
    </w:p>
    <w:p w14:paraId="5C2F4FC4" w14:textId="74D5744C" w:rsidR="00D265D4" w:rsidRPr="0080616B" w:rsidRDefault="00D265D4" w:rsidP="003067FB">
      <w:pPr>
        <w:spacing w:line="240" w:lineRule="auto"/>
        <w:rPr>
          <w:rFonts w:ascii="Arial" w:hAnsi="Arial" w:cs="Arial"/>
          <w:sz w:val="16"/>
          <w:szCs w:val="16"/>
        </w:rPr>
      </w:pPr>
      <w:r w:rsidRPr="0080616B">
        <w:rPr>
          <w:rFonts w:ascii="Arial" w:hAnsi="Arial" w:cs="Arial"/>
          <w:sz w:val="16"/>
          <w:szCs w:val="16"/>
        </w:rPr>
        <w:t>6/8 Spring Street</w:t>
      </w:r>
    </w:p>
    <w:p w14:paraId="1E14067F" w14:textId="10097C04" w:rsidR="00D265D4" w:rsidRPr="00483AA8" w:rsidRDefault="00D265D4" w:rsidP="003067FB">
      <w:pPr>
        <w:spacing w:line="240" w:lineRule="auto"/>
        <w:rPr>
          <w:rFonts w:ascii="Arial" w:hAnsi="Arial" w:cs="Arial"/>
          <w:sz w:val="16"/>
          <w:szCs w:val="16"/>
        </w:rPr>
      </w:pPr>
      <w:r w:rsidRPr="00483AA8">
        <w:rPr>
          <w:rFonts w:ascii="Arial" w:hAnsi="Arial" w:cs="Arial"/>
          <w:sz w:val="16"/>
          <w:szCs w:val="16"/>
        </w:rPr>
        <w:t>Sydney NSW 2000</w:t>
      </w:r>
    </w:p>
    <w:p w14:paraId="0149E605" w14:textId="2D92192E" w:rsidR="00D265D4" w:rsidRPr="00483AA8" w:rsidRDefault="00D265D4" w:rsidP="003067FB">
      <w:pPr>
        <w:spacing w:line="240" w:lineRule="auto"/>
        <w:rPr>
          <w:rFonts w:ascii="Arial" w:hAnsi="Arial" w:cs="Arial"/>
          <w:sz w:val="16"/>
          <w:szCs w:val="16"/>
        </w:rPr>
      </w:pPr>
      <w:r w:rsidRPr="00483AA8">
        <w:rPr>
          <w:rFonts w:ascii="Arial" w:hAnsi="Arial" w:cs="Arial"/>
          <w:sz w:val="16"/>
          <w:szCs w:val="16"/>
        </w:rPr>
        <w:t xml:space="preserve">Australien </w:t>
      </w:r>
    </w:p>
    <w:p w14:paraId="0B0A03EB" w14:textId="53C72E67" w:rsidR="00D265D4" w:rsidRPr="00FE606F" w:rsidRDefault="00D265D4" w:rsidP="003067FB">
      <w:pPr>
        <w:spacing w:line="240" w:lineRule="auto"/>
        <w:rPr>
          <w:rFonts w:ascii="Arial" w:hAnsi="Arial" w:cs="Arial"/>
          <w:sz w:val="16"/>
          <w:szCs w:val="16"/>
        </w:rPr>
      </w:pPr>
      <w:r w:rsidRPr="00FE606F">
        <w:rPr>
          <w:rFonts w:ascii="Arial" w:hAnsi="Arial" w:cs="Arial"/>
          <w:sz w:val="16"/>
          <w:szCs w:val="16"/>
        </w:rPr>
        <w:t>www.australien.ahk.de</w:t>
      </w:r>
    </w:p>
    <w:p w14:paraId="6539756F" w14:textId="77777777" w:rsidR="00D265D4" w:rsidRPr="00B73DE6" w:rsidRDefault="00D265D4" w:rsidP="003067FB">
      <w:pPr>
        <w:spacing w:line="240" w:lineRule="auto"/>
        <w:rPr>
          <w:rFonts w:ascii="Arial" w:hAnsi="Arial" w:cs="Arial"/>
          <w:b/>
          <w:color w:val="7F7F7F" w:themeColor="text1" w:themeTint="80"/>
          <w:sz w:val="16"/>
          <w:szCs w:val="16"/>
        </w:rPr>
      </w:pPr>
      <w:r w:rsidRPr="00B73DE6">
        <w:rPr>
          <w:rFonts w:ascii="Arial" w:hAnsi="Arial" w:cs="Arial"/>
          <w:b/>
          <w:color w:val="7F7F7F" w:themeColor="text1" w:themeTint="80"/>
          <w:sz w:val="16"/>
          <w:szCs w:val="16"/>
        </w:rPr>
        <w:t xml:space="preserve">Text und Redaktion </w:t>
      </w:r>
    </w:p>
    <w:p w14:paraId="685B0D4F" w14:textId="77777777" w:rsidR="001532FD" w:rsidRPr="0080616B" w:rsidRDefault="00FA28A8" w:rsidP="003067FB">
      <w:pPr>
        <w:spacing w:line="240" w:lineRule="auto"/>
        <w:rPr>
          <w:rFonts w:ascii="Arial" w:hAnsi="Arial" w:cs="Arial"/>
          <w:sz w:val="16"/>
          <w:szCs w:val="16"/>
        </w:rPr>
      </w:pPr>
      <w:r w:rsidRPr="0080616B">
        <w:rPr>
          <w:rFonts w:ascii="Arial" w:hAnsi="Arial" w:cs="Arial"/>
          <w:sz w:val="16"/>
          <w:szCs w:val="16"/>
        </w:rPr>
        <w:t xml:space="preserve">Michael </w:t>
      </w:r>
      <w:r w:rsidR="001532FD" w:rsidRPr="0080616B">
        <w:rPr>
          <w:rFonts w:ascii="Arial" w:hAnsi="Arial" w:cs="Arial"/>
          <w:sz w:val="16"/>
          <w:szCs w:val="16"/>
        </w:rPr>
        <w:t>Zettinig</w:t>
      </w:r>
      <w:r w:rsidR="00A1129A" w:rsidRPr="0080616B">
        <w:rPr>
          <w:rFonts w:ascii="Arial" w:hAnsi="Arial" w:cs="Arial"/>
          <w:sz w:val="16"/>
          <w:szCs w:val="16"/>
        </w:rPr>
        <w:t>, AHK Australien</w:t>
      </w:r>
    </w:p>
    <w:p w14:paraId="081A7A1A" w14:textId="77777777" w:rsidR="006D735B" w:rsidRPr="0080616B" w:rsidRDefault="006D735B" w:rsidP="003067FB">
      <w:pPr>
        <w:spacing w:line="240" w:lineRule="auto"/>
        <w:rPr>
          <w:rFonts w:ascii="Arial" w:hAnsi="Arial" w:cs="Arial"/>
          <w:sz w:val="16"/>
          <w:szCs w:val="16"/>
        </w:rPr>
      </w:pPr>
      <w:r w:rsidRPr="0080616B">
        <w:rPr>
          <w:rFonts w:ascii="Arial" w:hAnsi="Arial" w:cs="Arial"/>
          <w:sz w:val="16"/>
          <w:szCs w:val="16"/>
        </w:rPr>
        <w:t>Lena Meiss, AHK Australien</w:t>
      </w:r>
    </w:p>
    <w:p w14:paraId="553BB610" w14:textId="6900DFE0" w:rsidR="003067FB" w:rsidRPr="0080616B" w:rsidRDefault="002F7FB1" w:rsidP="003067FB">
      <w:pPr>
        <w:spacing w:line="240" w:lineRule="auto"/>
        <w:rPr>
          <w:rFonts w:ascii="Arial" w:hAnsi="Arial" w:cs="Arial"/>
          <w:bCs/>
          <w:sz w:val="16"/>
          <w:szCs w:val="16"/>
        </w:rPr>
      </w:pPr>
      <w:r w:rsidRPr="0080616B">
        <w:rPr>
          <w:rFonts w:ascii="Arial" w:hAnsi="Arial" w:cs="Arial"/>
          <w:sz w:val="16"/>
          <w:szCs w:val="16"/>
        </w:rPr>
        <w:t>Iris Heinz, AHK Neuseeland</w:t>
      </w:r>
    </w:p>
    <w:p w14:paraId="6EC45841" w14:textId="77777777" w:rsidR="006D735B" w:rsidRPr="00B73DE6" w:rsidRDefault="002D2233" w:rsidP="003067FB">
      <w:pPr>
        <w:spacing w:line="240" w:lineRule="auto"/>
        <w:rPr>
          <w:rFonts w:ascii="Arial" w:hAnsi="Arial" w:cs="Arial"/>
          <w:b/>
          <w:color w:val="7F7F7F" w:themeColor="text1" w:themeTint="80"/>
          <w:sz w:val="16"/>
          <w:szCs w:val="16"/>
        </w:rPr>
      </w:pPr>
      <w:r w:rsidRPr="00B73DE6">
        <w:rPr>
          <w:rFonts w:ascii="Arial" w:hAnsi="Arial" w:cs="Arial"/>
          <w:b/>
          <w:color w:val="7F7F7F" w:themeColor="text1" w:themeTint="80"/>
          <w:sz w:val="16"/>
          <w:szCs w:val="16"/>
        </w:rPr>
        <w:t>Gestaltung and Produktion</w:t>
      </w:r>
    </w:p>
    <w:p w14:paraId="7D7AAAA6" w14:textId="77777777" w:rsidR="002D2233" w:rsidRPr="0080616B" w:rsidRDefault="002D2233" w:rsidP="003067FB">
      <w:pPr>
        <w:spacing w:line="240" w:lineRule="auto"/>
        <w:rPr>
          <w:rFonts w:ascii="Arial" w:hAnsi="Arial" w:cs="Arial"/>
          <w:sz w:val="16"/>
          <w:szCs w:val="16"/>
        </w:rPr>
      </w:pPr>
      <w:r w:rsidRPr="0080616B">
        <w:rPr>
          <w:rFonts w:ascii="Arial" w:hAnsi="Arial" w:cs="Arial"/>
          <w:sz w:val="16"/>
          <w:szCs w:val="16"/>
        </w:rPr>
        <w:t xml:space="preserve">AHK Australien </w:t>
      </w:r>
    </w:p>
    <w:p w14:paraId="65F19804" w14:textId="77777777" w:rsidR="002D2233" w:rsidRPr="0080616B" w:rsidRDefault="002D2233" w:rsidP="003067FB">
      <w:pPr>
        <w:spacing w:line="240" w:lineRule="auto"/>
        <w:rPr>
          <w:rFonts w:ascii="Arial" w:hAnsi="Arial" w:cs="Arial"/>
          <w:sz w:val="16"/>
          <w:szCs w:val="16"/>
        </w:rPr>
      </w:pPr>
      <w:r w:rsidRPr="0080616B">
        <w:rPr>
          <w:rFonts w:ascii="Arial" w:hAnsi="Arial" w:cs="Arial"/>
          <w:sz w:val="16"/>
          <w:szCs w:val="16"/>
        </w:rPr>
        <w:t>6/8</w:t>
      </w:r>
      <w:r w:rsidR="00D31F09" w:rsidRPr="0080616B">
        <w:rPr>
          <w:rFonts w:ascii="Arial" w:hAnsi="Arial" w:cs="Arial"/>
          <w:sz w:val="16"/>
          <w:szCs w:val="16"/>
        </w:rPr>
        <w:t xml:space="preserve"> Spring Street </w:t>
      </w:r>
    </w:p>
    <w:p w14:paraId="0061B915" w14:textId="77777777" w:rsidR="00D31F09" w:rsidRPr="00183549" w:rsidRDefault="00D31F09" w:rsidP="003067FB">
      <w:pPr>
        <w:spacing w:line="240" w:lineRule="auto"/>
        <w:rPr>
          <w:rFonts w:ascii="Arial" w:hAnsi="Arial" w:cs="Arial"/>
          <w:sz w:val="16"/>
          <w:szCs w:val="16"/>
          <w:lang w:val="en-AU"/>
        </w:rPr>
      </w:pPr>
      <w:r w:rsidRPr="00183549">
        <w:rPr>
          <w:rFonts w:ascii="Arial" w:hAnsi="Arial" w:cs="Arial"/>
          <w:sz w:val="16"/>
          <w:szCs w:val="16"/>
          <w:lang w:val="en-AU"/>
        </w:rPr>
        <w:t>Sydney NSW 2000</w:t>
      </w:r>
    </w:p>
    <w:p w14:paraId="4006161F" w14:textId="77777777" w:rsidR="00D31F09" w:rsidRPr="00183549" w:rsidRDefault="00D31F09" w:rsidP="003067FB">
      <w:pPr>
        <w:spacing w:line="240" w:lineRule="auto"/>
        <w:rPr>
          <w:rFonts w:ascii="Arial" w:hAnsi="Arial" w:cs="Arial"/>
          <w:sz w:val="16"/>
          <w:szCs w:val="16"/>
          <w:lang w:val="en-AU"/>
        </w:rPr>
      </w:pPr>
      <w:r w:rsidRPr="00183549">
        <w:rPr>
          <w:rFonts w:ascii="Arial" w:hAnsi="Arial" w:cs="Arial"/>
          <w:sz w:val="16"/>
          <w:szCs w:val="16"/>
          <w:lang w:val="en-AU"/>
        </w:rPr>
        <w:t>Australien</w:t>
      </w:r>
    </w:p>
    <w:p w14:paraId="3792DFC3" w14:textId="7D0D346E" w:rsidR="003067FB" w:rsidRPr="00183549" w:rsidRDefault="00D31F09" w:rsidP="003067FB">
      <w:pPr>
        <w:spacing w:line="240" w:lineRule="auto"/>
        <w:rPr>
          <w:rFonts w:ascii="Arial" w:hAnsi="Arial" w:cs="Arial"/>
          <w:sz w:val="16"/>
          <w:szCs w:val="16"/>
          <w:lang w:val="en-AU"/>
        </w:rPr>
      </w:pPr>
      <w:r w:rsidRPr="00183549">
        <w:rPr>
          <w:rFonts w:ascii="Arial" w:hAnsi="Arial" w:cs="Arial"/>
          <w:sz w:val="16"/>
          <w:szCs w:val="16"/>
          <w:lang w:val="en-AU"/>
        </w:rPr>
        <w:t>www.australien.ahk.de</w:t>
      </w:r>
    </w:p>
    <w:p w14:paraId="189F06FF" w14:textId="77777777" w:rsidR="00D31F09" w:rsidRPr="00B73DE6" w:rsidRDefault="00D31F09" w:rsidP="003067FB">
      <w:pPr>
        <w:spacing w:line="240" w:lineRule="auto"/>
        <w:rPr>
          <w:rFonts w:ascii="Arial" w:hAnsi="Arial" w:cs="Arial"/>
          <w:b/>
          <w:color w:val="7F7F7F" w:themeColor="text1" w:themeTint="80"/>
          <w:sz w:val="16"/>
          <w:szCs w:val="16"/>
        </w:rPr>
      </w:pPr>
      <w:r w:rsidRPr="00B73DE6">
        <w:rPr>
          <w:rFonts w:ascii="Arial" w:hAnsi="Arial" w:cs="Arial"/>
          <w:b/>
          <w:color w:val="7F7F7F" w:themeColor="text1" w:themeTint="80"/>
          <w:sz w:val="16"/>
          <w:szCs w:val="16"/>
        </w:rPr>
        <w:t xml:space="preserve">Stand </w:t>
      </w:r>
    </w:p>
    <w:p w14:paraId="42A6F5EC" w14:textId="36AF438D" w:rsidR="00C66C30" w:rsidRPr="0080616B" w:rsidRDefault="008731F8" w:rsidP="003067FB">
      <w:pPr>
        <w:spacing w:line="240" w:lineRule="auto"/>
        <w:rPr>
          <w:rFonts w:ascii="Arial" w:hAnsi="Arial" w:cs="Arial"/>
          <w:b/>
          <w:bCs/>
          <w:color w:val="FF0000"/>
          <w:sz w:val="16"/>
          <w:szCs w:val="16"/>
        </w:rPr>
      </w:pPr>
      <w:r w:rsidRPr="0080616B">
        <w:rPr>
          <w:rFonts w:ascii="Arial" w:hAnsi="Arial" w:cs="Arial"/>
          <w:sz w:val="16"/>
          <w:szCs w:val="16"/>
        </w:rPr>
        <w:t xml:space="preserve">November </w:t>
      </w:r>
      <w:r w:rsidR="00D31F09" w:rsidRPr="0080616B">
        <w:rPr>
          <w:rFonts w:ascii="Arial" w:hAnsi="Arial" w:cs="Arial"/>
          <w:sz w:val="16"/>
          <w:szCs w:val="16"/>
        </w:rPr>
        <w:t>202</w:t>
      </w:r>
      <w:r w:rsidR="004E6E3C" w:rsidRPr="0080616B">
        <w:rPr>
          <w:rFonts w:ascii="Arial" w:hAnsi="Arial" w:cs="Arial"/>
          <w:sz w:val="16"/>
          <w:szCs w:val="16"/>
        </w:rPr>
        <w:t>2</w:t>
      </w:r>
    </w:p>
    <w:p w14:paraId="1A353042" w14:textId="77777777" w:rsidR="00D31F09" w:rsidRPr="00B73DE6" w:rsidRDefault="00D31F09" w:rsidP="003067FB">
      <w:pPr>
        <w:spacing w:line="240" w:lineRule="auto"/>
        <w:rPr>
          <w:rFonts w:ascii="Arial" w:hAnsi="Arial" w:cs="Arial"/>
          <w:b/>
          <w:color w:val="7F7F7F" w:themeColor="text1" w:themeTint="80"/>
          <w:sz w:val="16"/>
          <w:szCs w:val="16"/>
        </w:rPr>
      </w:pPr>
      <w:r w:rsidRPr="00B73DE6">
        <w:rPr>
          <w:rFonts w:ascii="Arial" w:hAnsi="Arial" w:cs="Arial"/>
          <w:b/>
          <w:color w:val="7F7F7F" w:themeColor="text1" w:themeTint="80"/>
          <w:sz w:val="16"/>
          <w:szCs w:val="16"/>
        </w:rPr>
        <w:t>Bildnachweis</w:t>
      </w:r>
    </w:p>
    <w:p w14:paraId="05891F6F" w14:textId="77777777" w:rsidR="00D31F09" w:rsidRPr="0080616B" w:rsidRDefault="00D03CA1" w:rsidP="003067FB">
      <w:pPr>
        <w:spacing w:line="240" w:lineRule="auto"/>
        <w:rPr>
          <w:rFonts w:ascii="Arial" w:hAnsi="Arial" w:cs="Arial"/>
          <w:sz w:val="16"/>
          <w:szCs w:val="16"/>
        </w:rPr>
      </w:pPr>
      <w:r w:rsidRPr="0080616B">
        <w:rPr>
          <w:rFonts w:ascii="Arial" w:hAnsi="Arial" w:cs="Arial"/>
          <w:sz w:val="16"/>
          <w:szCs w:val="16"/>
        </w:rPr>
        <w:t xml:space="preserve">Putilich </w:t>
      </w:r>
    </w:p>
    <w:p w14:paraId="7887956D" w14:textId="77777777" w:rsidR="006D7A20" w:rsidRDefault="006D7A20" w:rsidP="001450F5">
      <w:pPr>
        <w:pStyle w:val="Default"/>
        <w:rPr>
          <w:b/>
          <w:bCs/>
          <w:sz w:val="18"/>
          <w:szCs w:val="18"/>
        </w:rPr>
      </w:pPr>
    </w:p>
    <w:p w14:paraId="047C67F8" w14:textId="77777777" w:rsidR="00FE7047" w:rsidRDefault="00FE7047" w:rsidP="001450F5">
      <w:pPr>
        <w:pStyle w:val="Default"/>
        <w:rPr>
          <w:b/>
          <w:sz w:val="20"/>
          <w:szCs w:val="20"/>
        </w:rPr>
      </w:pPr>
    </w:p>
    <w:p w14:paraId="18C3265A" w14:textId="77777777" w:rsidR="001450F5" w:rsidRPr="0080616B" w:rsidRDefault="001450F5" w:rsidP="001450F5">
      <w:pPr>
        <w:pStyle w:val="Default"/>
        <w:rPr>
          <w:rFonts w:ascii="Arial" w:hAnsi="Arial" w:cs="Arial"/>
          <w:bCs/>
          <w:sz w:val="16"/>
          <w:szCs w:val="16"/>
        </w:rPr>
      </w:pPr>
      <w:r w:rsidRPr="0080616B">
        <w:rPr>
          <w:rFonts w:ascii="Arial" w:hAnsi="Arial" w:cs="Arial"/>
          <w:bCs/>
          <w:sz w:val="16"/>
          <w:szCs w:val="16"/>
        </w:rPr>
        <w:t xml:space="preserve">Die Studie wurde im Rahmen des BMWK-Markterschließungsprogramms für das Projekt Geschäftsanbahnung im Bereich </w:t>
      </w:r>
      <w:r w:rsidR="00691F0B" w:rsidRPr="0080616B">
        <w:rPr>
          <w:rFonts w:ascii="Arial" w:hAnsi="Arial" w:cs="Arial"/>
          <w:bCs/>
          <w:sz w:val="16"/>
          <w:szCs w:val="16"/>
        </w:rPr>
        <w:t>zivile Sicherheitstechnologien</w:t>
      </w:r>
      <w:r w:rsidRPr="0080616B">
        <w:rPr>
          <w:rFonts w:ascii="Arial" w:hAnsi="Arial" w:cs="Arial"/>
          <w:bCs/>
          <w:sz w:val="16"/>
          <w:szCs w:val="16"/>
        </w:rPr>
        <w:t xml:space="preserve"> 202</w:t>
      </w:r>
      <w:r w:rsidR="00691F0B" w:rsidRPr="0080616B">
        <w:rPr>
          <w:rFonts w:ascii="Arial" w:hAnsi="Arial" w:cs="Arial"/>
          <w:bCs/>
          <w:sz w:val="16"/>
          <w:szCs w:val="16"/>
        </w:rPr>
        <w:t>2</w:t>
      </w:r>
      <w:r w:rsidRPr="0080616B">
        <w:rPr>
          <w:rFonts w:ascii="Arial" w:hAnsi="Arial" w:cs="Arial"/>
          <w:bCs/>
          <w:sz w:val="16"/>
          <w:szCs w:val="16"/>
        </w:rPr>
        <w:t xml:space="preserve"> in Australien </w:t>
      </w:r>
      <w:r w:rsidR="00691F0B" w:rsidRPr="0080616B">
        <w:rPr>
          <w:rFonts w:ascii="Arial" w:hAnsi="Arial" w:cs="Arial"/>
          <w:bCs/>
          <w:sz w:val="16"/>
          <w:szCs w:val="16"/>
        </w:rPr>
        <w:t>und Neuseeland</w:t>
      </w:r>
      <w:r w:rsidRPr="0080616B">
        <w:rPr>
          <w:rFonts w:ascii="Arial" w:hAnsi="Arial" w:cs="Arial"/>
          <w:bCs/>
          <w:sz w:val="16"/>
          <w:szCs w:val="16"/>
        </w:rPr>
        <w:t xml:space="preserve"> erstellt und aufgrund eines Beschlusses des Deutschen Bundestages durch das Bundesministerium für Wirtschaft und </w:t>
      </w:r>
      <w:r w:rsidR="00464C77" w:rsidRPr="0080616B">
        <w:rPr>
          <w:rFonts w:ascii="Arial" w:hAnsi="Arial" w:cs="Arial"/>
          <w:bCs/>
          <w:sz w:val="16"/>
          <w:szCs w:val="16"/>
        </w:rPr>
        <w:t>Klima</w:t>
      </w:r>
      <w:r w:rsidR="00747407" w:rsidRPr="0080616B">
        <w:rPr>
          <w:rFonts w:ascii="Arial" w:hAnsi="Arial" w:cs="Arial"/>
          <w:bCs/>
          <w:sz w:val="16"/>
          <w:szCs w:val="16"/>
        </w:rPr>
        <w:t>schutz</w:t>
      </w:r>
      <w:r w:rsidRPr="0080616B">
        <w:rPr>
          <w:rFonts w:ascii="Arial" w:hAnsi="Arial" w:cs="Arial"/>
          <w:bCs/>
          <w:sz w:val="16"/>
          <w:szCs w:val="16"/>
        </w:rPr>
        <w:t xml:space="preserve"> gefördert. </w:t>
      </w:r>
    </w:p>
    <w:p w14:paraId="11A3175A" w14:textId="19342F8B" w:rsidR="003067FB" w:rsidRPr="00C66C30" w:rsidRDefault="0097089B" w:rsidP="0097089B">
      <w:pPr>
        <w:pStyle w:val="Default"/>
        <w:tabs>
          <w:tab w:val="left" w:pos="1440"/>
        </w:tabs>
        <w:rPr>
          <w:b/>
          <w:sz w:val="20"/>
          <w:szCs w:val="20"/>
        </w:rPr>
      </w:pPr>
      <w:r>
        <w:rPr>
          <w:b/>
          <w:sz w:val="20"/>
          <w:szCs w:val="20"/>
        </w:rPr>
        <w:tab/>
      </w:r>
    </w:p>
    <w:p w14:paraId="3FB394AF" w14:textId="09881886" w:rsidR="003067FB" w:rsidRDefault="001450F5" w:rsidP="0080616B">
      <w:pPr>
        <w:pStyle w:val="Default"/>
      </w:pPr>
      <w:r w:rsidRPr="0080616B">
        <w:rPr>
          <w:rFonts w:ascii="Arial" w:hAnsi="Arial" w:cs="Arial"/>
          <w:sz w:val="16"/>
          <w:szCs w:val="16"/>
        </w:rPr>
        <w:t>Das Werk, einschließlich aller seiner Teile, ist urheberrechtlich geschützt. Die Zielmarktanalyse steht der Germany Trade &amp; Invest GmbH sowie geeigneten Dritten zur unentgeltlichen Verwertung zur Verfügung. Sämtliche Inhalte wurden mit größtmöglicher Sorgfalt und nach bestem Wissen erstellt. Der Herausgeber übernimmt keine Gewähr für die Aktualität, Richtigkeit, Vollständigkeit oder Qualität der bereitgestellten Informationen. Für Schäden materieller oder immaterieller Art, die durch die Nutzung oder Nichtnutzung der dargebotenen Informationen unmittelbar oder mittelbar verursacht werden, haftet der Herausgeber nicht, sofern ihm nicht nachweislich vorsätzliches oder grob fahrlässiges Verschulden zur Last gelegt werden kann.</w:t>
      </w:r>
    </w:p>
    <w:sdt>
      <w:sdtPr>
        <w:rPr>
          <w:rFonts w:asciiTheme="minorHAnsi" w:eastAsiaTheme="minorHAnsi" w:hAnsiTheme="minorHAnsi" w:cstheme="minorBidi"/>
          <w:b w:val="0"/>
          <w:bCs w:val="0"/>
          <w:color w:val="auto"/>
          <w:sz w:val="19"/>
          <w:szCs w:val="19"/>
          <w:lang w:eastAsia="en-US"/>
        </w:rPr>
        <w:id w:val="689027440"/>
        <w:docPartObj>
          <w:docPartGallery w:val="Table of Contents"/>
          <w:docPartUnique/>
        </w:docPartObj>
      </w:sdtPr>
      <w:sdtEndPr>
        <w:rPr>
          <w:rFonts w:ascii="Times New Roman" w:hAnsi="Times New Roman" w:cs="Times New Roman"/>
        </w:rPr>
      </w:sdtEndPr>
      <w:sdtContent>
        <w:p w14:paraId="675BD696" w14:textId="77777777" w:rsidR="00702FB0" w:rsidRPr="002B581A" w:rsidRDefault="00702FB0" w:rsidP="001B3A2E">
          <w:pPr>
            <w:pStyle w:val="TOCHeading"/>
          </w:pPr>
          <w:r w:rsidRPr="002B581A">
            <w:t>I</w:t>
          </w:r>
          <w:r w:rsidR="00CD537B" w:rsidRPr="002B581A">
            <w:t>nhalt</w:t>
          </w:r>
        </w:p>
        <w:p w14:paraId="4944309A" w14:textId="77777777" w:rsidR="00341EE5" w:rsidRPr="0097089B" w:rsidRDefault="00341EE5" w:rsidP="00341EE5">
          <w:pPr>
            <w:rPr>
              <w:rFonts w:ascii="Times New Roman" w:hAnsi="Times New Roman" w:cs="Times New Roman"/>
              <w:sz w:val="19"/>
              <w:szCs w:val="19"/>
              <w:lang w:val="en-AU" w:eastAsia="de-DE"/>
            </w:rPr>
          </w:pPr>
        </w:p>
        <w:p w14:paraId="64E0230C" w14:textId="634125DD" w:rsidR="00815161" w:rsidRDefault="00702FB0">
          <w:pPr>
            <w:pStyle w:val="TOC1"/>
            <w:rPr>
              <w:rFonts w:asciiTheme="minorHAnsi" w:eastAsiaTheme="minorEastAsia" w:hAnsiTheme="minorHAnsi" w:cstheme="minorBidi"/>
              <w:b w:val="0"/>
              <w:bCs w:val="0"/>
              <w:sz w:val="22"/>
              <w:szCs w:val="22"/>
              <w:lang w:eastAsia="de-DE"/>
            </w:rPr>
          </w:pPr>
          <w:r w:rsidRPr="0097089B">
            <w:fldChar w:fldCharType="begin"/>
          </w:r>
          <w:r w:rsidRPr="0097089B">
            <w:instrText xml:space="preserve"> TOC \o "1-3" \h \z \u </w:instrText>
          </w:r>
          <w:r w:rsidRPr="0097089B">
            <w:fldChar w:fldCharType="separate"/>
          </w:r>
          <w:hyperlink w:anchor="_Toc119341262" w:history="1">
            <w:r w:rsidR="00815161" w:rsidRPr="00400CD9">
              <w:rPr>
                <w:rStyle w:val="Hyperlink"/>
              </w:rPr>
              <w:t>I.</w:t>
            </w:r>
            <w:r w:rsidR="00815161">
              <w:rPr>
                <w:rFonts w:asciiTheme="minorHAnsi" w:eastAsiaTheme="minorEastAsia" w:hAnsiTheme="minorHAnsi" w:cstheme="minorBidi"/>
                <w:b w:val="0"/>
                <w:bCs w:val="0"/>
                <w:sz w:val="22"/>
                <w:szCs w:val="22"/>
                <w:lang w:eastAsia="de-DE"/>
              </w:rPr>
              <w:tab/>
            </w:r>
            <w:r w:rsidR="00815161" w:rsidRPr="00400CD9">
              <w:rPr>
                <w:rStyle w:val="Hyperlink"/>
              </w:rPr>
              <w:t>Abstract – Australien &amp; Neuseeland</w:t>
            </w:r>
            <w:r w:rsidR="00815161">
              <w:rPr>
                <w:webHidden/>
              </w:rPr>
              <w:tab/>
            </w:r>
            <w:r w:rsidR="00815161">
              <w:rPr>
                <w:webHidden/>
              </w:rPr>
              <w:fldChar w:fldCharType="begin"/>
            </w:r>
            <w:r w:rsidR="00815161">
              <w:rPr>
                <w:webHidden/>
              </w:rPr>
              <w:instrText xml:space="preserve"> PAGEREF _Toc119341262 \h </w:instrText>
            </w:r>
            <w:r w:rsidR="00815161">
              <w:rPr>
                <w:webHidden/>
              </w:rPr>
            </w:r>
            <w:r w:rsidR="00815161">
              <w:rPr>
                <w:webHidden/>
              </w:rPr>
              <w:fldChar w:fldCharType="separate"/>
            </w:r>
            <w:r w:rsidR="00E863E0">
              <w:rPr>
                <w:webHidden/>
              </w:rPr>
              <w:t>3</w:t>
            </w:r>
            <w:r w:rsidR="00815161">
              <w:rPr>
                <w:webHidden/>
              </w:rPr>
              <w:fldChar w:fldCharType="end"/>
            </w:r>
          </w:hyperlink>
        </w:p>
        <w:p w14:paraId="05AD679E" w14:textId="74052901" w:rsidR="00815161" w:rsidRDefault="00815161">
          <w:pPr>
            <w:pStyle w:val="TOC1"/>
            <w:rPr>
              <w:rFonts w:asciiTheme="minorHAnsi" w:eastAsiaTheme="minorEastAsia" w:hAnsiTheme="minorHAnsi" w:cstheme="minorBidi"/>
              <w:b w:val="0"/>
              <w:bCs w:val="0"/>
              <w:sz w:val="22"/>
              <w:szCs w:val="22"/>
              <w:lang w:eastAsia="de-DE"/>
            </w:rPr>
          </w:pPr>
          <w:hyperlink w:anchor="_Toc119341263" w:history="1">
            <w:r w:rsidRPr="00400CD9">
              <w:rPr>
                <w:rStyle w:val="Hyperlink"/>
              </w:rPr>
              <w:t>II.</w:t>
            </w:r>
            <w:r>
              <w:rPr>
                <w:rFonts w:asciiTheme="minorHAnsi" w:eastAsiaTheme="minorEastAsia" w:hAnsiTheme="minorHAnsi" w:cstheme="minorBidi"/>
                <w:b w:val="0"/>
                <w:bCs w:val="0"/>
                <w:sz w:val="22"/>
                <w:szCs w:val="22"/>
                <w:lang w:eastAsia="de-DE"/>
              </w:rPr>
              <w:tab/>
            </w:r>
            <w:r w:rsidRPr="00400CD9">
              <w:rPr>
                <w:rStyle w:val="Hyperlink"/>
              </w:rPr>
              <w:t>Länderprofil Australien (Zielmarkt Allgemein)</w:t>
            </w:r>
            <w:r>
              <w:rPr>
                <w:webHidden/>
              </w:rPr>
              <w:tab/>
            </w:r>
            <w:r>
              <w:rPr>
                <w:webHidden/>
              </w:rPr>
              <w:fldChar w:fldCharType="begin"/>
            </w:r>
            <w:r>
              <w:rPr>
                <w:webHidden/>
              </w:rPr>
              <w:instrText xml:space="preserve"> PAGEREF _Toc119341263 \h </w:instrText>
            </w:r>
            <w:r>
              <w:rPr>
                <w:webHidden/>
              </w:rPr>
            </w:r>
            <w:r>
              <w:rPr>
                <w:webHidden/>
              </w:rPr>
              <w:fldChar w:fldCharType="separate"/>
            </w:r>
            <w:r w:rsidR="00E863E0">
              <w:rPr>
                <w:webHidden/>
              </w:rPr>
              <w:t>4</w:t>
            </w:r>
            <w:r>
              <w:rPr>
                <w:webHidden/>
              </w:rPr>
              <w:fldChar w:fldCharType="end"/>
            </w:r>
          </w:hyperlink>
        </w:p>
        <w:p w14:paraId="686CCD39" w14:textId="5D6D130D" w:rsidR="00815161" w:rsidRDefault="00815161">
          <w:pPr>
            <w:pStyle w:val="TOC2"/>
            <w:rPr>
              <w:rFonts w:asciiTheme="minorHAnsi" w:eastAsiaTheme="minorEastAsia" w:hAnsiTheme="minorHAnsi" w:cstheme="minorBidi"/>
              <w:sz w:val="22"/>
              <w:szCs w:val="22"/>
              <w:lang w:eastAsia="de-DE"/>
            </w:rPr>
          </w:pPr>
          <w:hyperlink w:anchor="_Toc119341264" w:history="1">
            <w:r w:rsidRPr="00400CD9">
              <w:rPr>
                <w:rStyle w:val="Hyperlink"/>
              </w:rPr>
              <w:t>A.</w:t>
            </w:r>
            <w:r>
              <w:rPr>
                <w:rFonts w:asciiTheme="minorHAnsi" w:eastAsiaTheme="minorEastAsia" w:hAnsiTheme="minorHAnsi" w:cstheme="minorBidi"/>
                <w:sz w:val="22"/>
                <w:szCs w:val="22"/>
                <w:lang w:eastAsia="de-DE"/>
              </w:rPr>
              <w:tab/>
            </w:r>
            <w:r w:rsidRPr="00400CD9">
              <w:rPr>
                <w:rStyle w:val="Hyperlink"/>
              </w:rPr>
              <w:t>Allgemeine Länderkennzahlen und Volkswirtschaftliche Rahmenbedingungen</w:t>
            </w:r>
            <w:r>
              <w:rPr>
                <w:webHidden/>
              </w:rPr>
              <w:tab/>
            </w:r>
            <w:r>
              <w:rPr>
                <w:webHidden/>
              </w:rPr>
              <w:fldChar w:fldCharType="begin"/>
            </w:r>
            <w:r>
              <w:rPr>
                <w:webHidden/>
              </w:rPr>
              <w:instrText xml:space="preserve"> PAGEREF _Toc119341264 \h </w:instrText>
            </w:r>
            <w:r>
              <w:rPr>
                <w:webHidden/>
              </w:rPr>
            </w:r>
            <w:r>
              <w:rPr>
                <w:webHidden/>
              </w:rPr>
              <w:fldChar w:fldCharType="separate"/>
            </w:r>
            <w:r w:rsidR="00E863E0">
              <w:rPr>
                <w:webHidden/>
              </w:rPr>
              <w:t>4</w:t>
            </w:r>
            <w:r>
              <w:rPr>
                <w:webHidden/>
              </w:rPr>
              <w:fldChar w:fldCharType="end"/>
            </w:r>
          </w:hyperlink>
        </w:p>
        <w:p w14:paraId="3109DFB8" w14:textId="30448F2F" w:rsidR="00815161" w:rsidRDefault="00815161">
          <w:pPr>
            <w:pStyle w:val="TOC2"/>
            <w:rPr>
              <w:rFonts w:asciiTheme="minorHAnsi" w:eastAsiaTheme="minorEastAsia" w:hAnsiTheme="minorHAnsi" w:cstheme="minorBidi"/>
              <w:sz w:val="22"/>
              <w:szCs w:val="22"/>
              <w:lang w:eastAsia="de-DE"/>
            </w:rPr>
          </w:pPr>
          <w:hyperlink w:anchor="_Toc119341265" w:history="1">
            <w:r w:rsidRPr="00400CD9">
              <w:rPr>
                <w:rStyle w:val="Hyperlink"/>
              </w:rPr>
              <w:t>B.</w:t>
            </w:r>
            <w:r>
              <w:rPr>
                <w:rFonts w:asciiTheme="minorHAnsi" w:eastAsiaTheme="minorEastAsia" w:hAnsiTheme="minorHAnsi" w:cstheme="minorBidi"/>
                <w:sz w:val="22"/>
                <w:szCs w:val="22"/>
                <w:lang w:eastAsia="de-DE"/>
              </w:rPr>
              <w:tab/>
            </w:r>
            <w:r w:rsidRPr="00400CD9">
              <w:rPr>
                <w:rStyle w:val="Hyperlink"/>
              </w:rPr>
              <w:t>Politische Situation</w:t>
            </w:r>
            <w:r>
              <w:rPr>
                <w:webHidden/>
              </w:rPr>
              <w:tab/>
            </w:r>
            <w:r>
              <w:rPr>
                <w:webHidden/>
              </w:rPr>
              <w:fldChar w:fldCharType="begin"/>
            </w:r>
            <w:r>
              <w:rPr>
                <w:webHidden/>
              </w:rPr>
              <w:instrText xml:space="preserve"> PAGEREF _Toc119341265 \h </w:instrText>
            </w:r>
            <w:r>
              <w:rPr>
                <w:webHidden/>
              </w:rPr>
            </w:r>
            <w:r>
              <w:rPr>
                <w:webHidden/>
              </w:rPr>
              <w:fldChar w:fldCharType="separate"/>
            </w:r>
            <w:r w:rsidR="00E863E0">
              <w:rPr>
                <w:webHidden/>
              </w:rPr>
              <w:t>6</w:t>
            </w:r>
            <w:r>
              <w:rPr>
                <w:webHidden/>
              </w:rPr>
              <w:fldChar w:fldCharType="end"/>
            </w:r>
          </w:hyperlink>
        </w:p>
        <w:p w14:paraId="62D871C7" w14:textId="1897E9F8" w:rsidR="00815161" w:rsidRDefault="00815161">
          <w:pPr>
            <w:pStyle w:val="TOC2"/>
            <w:rPr>
              <w:rFonts w:asciiTheme="minorHAnsi" w:eastAsiaTheme="minorEastAsia" w:hAnsiTheme="minorHAnsi" w:cstheme="minorBidi"/>
              <w:sz w:val="22"/>
              <w:szCs w:val="22"/>
              <w:lang w:eastAsia="de-DE"/>
            </w:rPr>
          </w:pPr>
          <w:hyperlink w:anchor="_Toc119341266" w:history="1">
            <w:r w:rsidRPr="00400CD9">
              <w:rPr>
                <w:rStyle w:val="Hyperlink"/>
              </w:rPr>
              <w:t>C.</w:t>
            </w:r>
            <w:r>
              <w:rPr>
                <w:rFonts w:asciiTheme="minorHAnsi" w:eastAsiaTheme="minorEastAsia" w:hAnsiTheme="minorHAnsi" w:cstheme="minorBidi"/>
                <w:sz w:val="22"/>
                <w:szCs w:val="22"/>
                <w:lang w:eastAsia="de-DE"/>
              </w:rPr>
              <w:tab/>
            </w:r>
            <w:r w:rsidRPr="00400CD9">
              <w:rPr>
                <w:rStyle w:val="Hyperlink"/>
              </w:rPr>
              <w:t>Makroökonomische Situation</w:t>
            </w:r>
            <w:r>
              <w:rPr>
                <w:webHidden/>
              </w:rPr>
              <w:tab/>
            </w:r>
            <w:r>
              <w:rPr>
                <w:webHidden/>
              </w:rPr>
              <w:fldChar w:fldCharType="begin"/>
            </w:r>
            <w:r>
              <w:rPr>
                <w:webHidden/>
              </w:rPr>
              <w:instrText xml:space="preserve"> PAGEREF _Toc119341266 \h </w:instrText>
            </w:r>
            <w:r>
              <w:rPr>
                <w:webHidden/>
              </w:rPr>
            </w:r>
            <w:r>
              <w:rPr>
                <w:webHidden/>
              </w:rPr>
              <w:fldChar w:fldCharType="separate"/>
            </w:r>
            <w:r w:rsidR="00E863E0">
              <w:rPr>
                <w:webHidden/>
              </w:rPr>
              <w:t>8</w:t>
            </w:r>
            <w:r>
              <w:rPr>
                <w:webHidden/>
              </w:rPr>
              <w:fldChar w:fldCharType="end"/>
            </w:r>
          </w:hyperlink>
        </w:p>
        <w:p w14:paraId="2491DAA0" w14:textId="31757FE9" w:rsidR="00815161" w:rsidRDefault="00815161">
          <w:pPr>
            <w:pStyle w:val="TOC2"/>
            <w:rPr>
              <w:rFonts w:asciiTheme="minorHAnsi" w:eastAsiaTheme="minorEastAsia" w:hAnsiTheme="minorHAnsi" w:cstheme="minorBidi"/>
              <w:sz w:val="22"/>
              <w:szCs w:val="22"/>
              <w:lang w:eastAsia="de-DE"/>
            </w:rPr>
          </w:pPr>
          <w:hyperlink w:anchor="_Toc119341267" w:history="1">
            <w:r w:rsidRPr="00400CD9">
              <w:rPr>
                <w:rStyle w:val="Hyperlink"/>
              </w:rPr>
              <w:t>D.</w:t>
            </w:r>
            <w:r>
              <w:rPr>
                <w:rFonts w:asciiTheme="minorHAnsi" w:eastAsiaTheme="minorEastAsia" w:hAnsiTheme="minorHAnsi" w:cstheme="minorBidi"/>
                <w:sz w:val="22"/>
                <w:szCs w:val="22"/>
                <w:lang w:eastAsia="de-DE"/>
              </w:rPr>
              <w:tab/>
            </w:r>
            <w:r w:rsidRPr="00400CD9">
              <w:rPr>
                <w:rStyle w:val="Hyperlink"/>
              </w:rPr>
              <w:t>Wirtschaftliche Hauptaktivitäten und Infrastruktur</w:t>
            </w:r>
            <w:r>
              <w:rPr>
                <w:webHidden/>
              </w:rPr>
              <w:tab/>
            </w:r>
            <w:r>
              <w:rPr>
                <w:webHidden/>
              </w:rPr>
              <w:fldChar w:fldCharType="begin"/>
            </w:r>
            <w:r>
              <w:rPr>
                <w:webHidden/>
              </w:rPr>
              <w:instrText xml:space="preserve"> PAGEREF _Toc119341267 \h </w:instrText>
            </w:r>
            <w:r>
              <w:rPr>
                <w:webHidden/>
              </w:rPr>
            </w:r>
            <w:r>
              <w:rPr>
                <w:webHidden/>
              </w:rPr>
              <w:fldChar w:fldCharType="separate"/>
            </w:r>
            <w:r w:rsidR="00E863E0">
              <w:rPr>
                <w:webHidden/>
              </w:rPr>
              <w:t>9</w:t>
            </w:r>
            <w:r>
              <w:rPr>
                <w:webHidden/>
              </w:rPr>
              <w:fldChar w:fldCharType="end"/>
            </w:r>
          </w:hyperlink>
        </w:p>
        <w:p w14:paraId="0A7D0538" w14:textId="63DDDC86" w:rsidR="00815161" w:rsidRDefault="00815161">
          <w:pPr>
            <w:pStyle w:val="TOC2"/>
            <w:rPr>
              <w:rFonts w:asciiTheme="minorHAnsi" w:eastAsiaTheme="minorEastAsia" w:hAnsiTheme="minorHAnsi" w:cstheme="minorBidi"/>
              <w:sz w:val="22"/>
              <w:szCs w:val="22"/>
              <w:lang w:eastAsia="de-DE"/>
            </w:rPr>
          </w:pPr>
          <w:hyperlink w:anchor="_Toc119341268" w:history="1">
            <w:r w:rsidRPr="00400CD9">
              <w:rPr>
                <w:rStyle w:val="Hyperlink"/>
              </w:rPr>
              <w:t>E.</w:t>
            </w:r>
            <w:r>
              <w:rPr>
                <w:rFonts w:asciiTheme="minorHAnsi" w:eastAsiaTheme="minorEastAsia" w:hAnsiTheme="minorHAnsi" w:cstheme="minorBidi"/>
                <w:sz w:val="22"/>
                <w:szCs w:val="22"/>
                <w:lang w:eastAsia="de-DE"/>
              </w:rPr>
              <w:tab/>
            </w:r>
            <w:r w:rsidRPr="00400CD9">
              <w:rPr>
                <w:rStyle w:val="Hyperlink"/>
              </w:rPr>
              <w:t>Bilateraler Handel mit Deutschland</w:t>
            </w:r>
            <w:r>
              <w:rPr>
                <w:webHidden/>
              </w:rPr>
              <w:tab/>
            </w:r>
            <w:r>
              <w:rPr>
                <w:webHidden/>
              </w:rPr>
              <w:fldChar w:fldCharType="begin"/>
            </w:r>
            <w:r>
              <w:rPr>
                <w:webHidden/>
              </w:rPr>
              <w:instrText xml:space="preserve"> PAGEREF _Toc119341268 \h </w:instrText>
            </w:r>
            <w:r>
              <w:rPr>
                <w:webHidden/>
              </w:rPr>
            </w:r>
            <w:r>
              <w:rPr>
                <w:webHidden/>
              </w:rPr>
              <w:fldChar w:fldCharType="separate"/>
            </w:r>
            <w:r w:rsidR="00E863E0">
              <w:rPr>
                <w:webHidden/>
              </w:rPr>
              <w:t>10</w:t>
            </w:r>
            <w:r>
              <w:rPr>
                <w:webHidden/>
              </w:rPr>
              <w:fldChar w:fldCharType="end"/>
            </w:r>
          </w:hyperlink>
        </w:p>
        <w:p w14:paraId="793DE7B1" w14:textId="352AEDE8" w:rsidR="00815161" w:rsidRDefault="00815161">
          <w:pPr>
            <w:pStyle w:val="TOC2"/>
            <w:rPr>
              <w:rFonts w:asciiTheme="minorHAnsi" w:eastAsiaTheme="minorEastAsia" w:hAnsiTheme="minorHAnsi" w:cstheme="minorBidi"/>
              <w:sz w:val="22"/>
              <w:szCs w:val="22"/>
              <w:lang w:eastAsia="de-DE"/>
            </w:rPr>
          </w:pPr>
          <w:hyperlink w:anchor="_Toc119341269" w:history="1">
            <w:r w:rsidRPr="00400CD9">
              <w:rPr>
                <w:rStyle w:val="Hyperlink"/>
              </w:rPr>
              <w:t>F.</w:t>
            </w:r>
            <w:r>
              <w:rPr>
                <w:rFonts w:asciiTheme="minorHAnsi" w:eastAsiaTheme="minorEastAsia" w:hAnsiTheme="minorHAnsi" w:cstheme="minorBidi"/>
                <w:sz w:val="22"/>
                <w:szCs w:val="22"/>
                <w:lang w:eastAsia="de-DE"/>
              </w:rPr>
              <w:tab/>
            </w:r>
            <w:r w:rsidRPr="00400CD9">
              <w:rPr>
                <w:rStyle w:val="Hyperlink"/>
              </w:rPr>
              <w:t>Covid-19 Pandemie</w:t>
            </w:r>
            <w:r>
              <w:rPr>
                <w:webHidden/>
              </w:rPr>
              <w:tab/>
            </w:r>
            <w:r>
              <w:rPr>
                <w:webHidden/>
              </w:rPr>
              <w:fldChar w:fldCharType="begin"/>
            </w:r>
            <w:r>
              <w:rPr>
                <w:webHidden/>
              </w:rPr>
              <w:instrText xml:space="preserve"> PAGEREF _Toc119341269 \h </w:instrText>
            </w:r>
            <w:r>
              <w:rPr>
                <w:webHidden/>
              </w:rPr>
            </w:r>
            <w:r>
              <w:rPr>
                <w:webHidden/>
              </w:rPr>
              <w:fldChar w:fldCharType="separate"/>
            </w:r>
            <w:r w:rsidR="00E863E0">
              <w:rPr>
                <w:webHidden/>
              </w:rPr>
              <w:t>11</w:t>
            </w:r>
            <w:r>
              <w:rPr>
                <w:webHidden/>
              </w:rPr>
              <w:fldChar w:fldCharType="end"/>
            </w:r>
          </w:hyperlink>
        </w:p>
        <w:p w14:paraId="56EE73E6" w14:textId="4F98D0C5" w:rsidR="00815161" w:rsidRDefault="00815161">
          <w:pPr>
            <w:pStyle w:val="TOC2"/>
            <w:rPr>
              <w:rFonts w:asciiTheme="minorHAnsi" w:eastAsiaTheme="minorEastAsia" w:hAnsiTheme="minorHAnsi" w:cstheme="minorBidi"/>
              <w:sz w:val="22"/>
              <w:szCs w:val="22"/>
              <w:lang w:eastAsia="de-DE"/>
            </w:rPr>
          </w:pPr>
          <w:hyperlink w:anchor="_Toc119341270" w:history="1">
            <w:r w:rsidRPr="00400CD9">
              <w:rPr>
                <w:rStyle w:val="Hyperlink"/>
              </w:rPr>
              <w:t>G.</w:t>
            </w:r>
            <w:r>
              <w:rPr>
                <w:rFonts w:asciiTheme="minorHAnsi" w:eastAsiaTheme="minorEastAsia" w:hAnsiTheme="minorHAnsi" w:cstheme="minorBidi"/>
                <w:sz w:val="22"/>
                <w:szCs w:val="22"/>
                <w:lang w:eastAsia="de-DE"/>
              </w:rPr>
              <w:tab/>
            </w:r>
            <w:r w:rsidRPr="00400CD9">
              <w:rPr>
                <w:rStyle w:val="Hyperlink"/>
              </w:rPr>
              <w:t>Auswirkungen des Ukraine Krieges</w:t>
            </w:r>
            <w:r>
              <w:rPr>
                <w:webHidden/>
              </w:rPr>
              <w:tab/>
            </w:r>
            <w:r>
              <w:rPr>
                <w:webHidden/>
              </w:rPr>
              <w:fldChar w:fldCharType="begin"/>
            </w:r>
            <w:r>
              <w:rPr>
                <w:webHidden/>
              </w:rPr>
              <w:instrText xml:space="preserve"> PAGEREF _Toc119341270 \h </w:instrText>
            </w:r>
            <w:r>
              <w:rPr>
                <w:webHidden/>
              </w:rPr>
            </w:r>
            <w:r>
              <w:rPr>
                <w:webHidden/>
              </w:rPr>
              <w:fldChar w:fldCharType="separate"/>
            </w:r>
            <w:r w:rsidR="00E863E0">
              <w:rPr>
                <w:webHidden/>
              </w:rPr>
              <w:t>11</w:t>
            </w:r>
            <w:r>
              <w:rPr>
                <w:webHidden/>
              </w:rPr>
              <w:fldChar w:fldCharType="end"/>
            </w:r>
          </w:hyperlink>
        </w:p>
        <w:p w14:paraId="14E12F79" w14:textId="4445D908" w:rsidR="00815161" w:rsidRDefault="00815161">
          <w:pPr>
            <w:pStyle w:val="TOC1"/>
            <w:rPr>
              <w:rFonts w:asciiTheme="minorHAnsi" w:eastAsiaTheme="minorEastAsia" w:hAnsiTheme="minorHAnsi" w:cstheme="minorBidi"/>
              <w:b w:val="0"/>
              <w:bCs w:val="0"/>
              <w:sz w:val="22"/>
              <w:szCs w:val="22"/>
              <w:lang w:eastAsia="de-DE"/>
            </w:rPr>
          </w:pPr>
          <w:hyperlink w:anchor="_Toc119341271" w:history="1">
            <w:r w:rsidRPr="00400CD9">
              <w:rPr>
                <w:rStyle w:val="Hyperlink"/>
              </w:rPr>
              <w:t>III.</w:t>
            </w:r>
            <w:r>
              <w:rPr>
                <w:rFonts w:asciiTheme="minorHAnsi" w:eastAsiaTheme="minorEastAsia" w:hAnsiTheme="minorHAnsi" w:cstheme="minorBidi"/>
                <w:b w:val="0"/>
                <w:bCs w:val="0"/>
                <w:sz w:val="22"/>
                <w:szCs w:val="22"/>
                <w:lang w:eastAsia="de-DE"/>
              </w:rPr>
              <w:tab/>
            </w:r>
            <w:r w:rsidRPr="00400CD9">
              <w:rPr>
                <w:rStyle w:val="Hyperlink"/>
              </w:rPr>
              <w:t>Länderprofil Neuseeland</w:t>
            </w:r>
            <w:r>
              <w:rPr>
                <w:webHidden/>
              </w:rPr>
              <w:tab/>
            </w:r>
            <w:r>
              <w:rPr>
                <w:webHidden/>
              </w:rPr>
              <w:fldChar w:fldCharType="begin"/>
            </w:r>
            <w:r>
              <w:rPr>
                <w:webHidden/>
              </w:rPr>
              <w:instrText xml:space="preserve"> PAGEREF _Toc119341271 \h </w:instrText>
            </w:r>
            <w:r>
              <w:rPr>
                <w:webHidden/>
              </w:rPr>
            </w:r>
            <w:r>
              <w:rPr>
                <w:webHidden/>
              </w:rPr>
              <w:fldChar w:fldCharType="separate"/>
            </w:r>
            <w:r w:rsidR="00E863E0">
              <w:rPr>
                <w:webHidden/>
              </w:rPr>
              <w:t>12</w:t>
            </w:r>
            <w:r>
              <w:rPr>
                <w:webHidden/>
              </w:rPr>
              <w:fldChar w:fldCharType="end"/>
            </w:r>
          </w:hyperlink>
        </w:p>
        <w:p w14:paraId="1DE70489" w14:textId="16FB9ADD" w:rsidR="00815161" w:rsidRDefault="00815161">
          <w:pPr>
            <w:pStyle w:val="TOC2"/>
            <w:rPr>
              <w:rFonts w:asciiTheme="minorHAnsi" w:eastAsiaTheme="minorEastAsia" w:hAnsiTheme="minorHAnsi" w:cstheme="minorBidi"/>
              <w:sz w:val="22"/>
              <w:szCs w:val="22"/>
              <w:lang w:eastAsia="de-DE"/>
            </w:rPr>
          </w:pPr>
          <w:hyperlink w:anchor="_Toc119341272" w:history="1">
            <w:r w:rsidRPr="00400CD9">
              <w:rPr>
                <w:rStyle w:val="Hyperlink"/>
              </w:rPr>
              <w:t>A.</w:t>
            </w:r>
            <w:r>
              <w:rPr>
                <w:rFonts w:asciiTheme="minorHAnsi" w:eastAsiaTheme="minorEastAsia" w:hAnsiTheme="minorHAnsi" w:cstheme="minorBidi"/>
                <w:sz w:val="22"/>
                <w:szCs w:val="22"/>
                <w:lang w:eastAsia="de-DE"/>
              </w:rPr>
              <w:tab/>
            </w:r>
            <w:r w:rsidRPr="00400CD9">
              <w:rPr>
                <w:rStyle w:val="Hyperlink"/>
              </w:rPr>
              <w:t>Politische Situation</w:t>
            </w:r>
            <w:r>
              <w:rPr>
                <w:webHidden/>
              </w:rPr>
              <w:tab/>
            </w:r>
            <w:r>
              <w:rPr>
                <w:webHidden/>
              </w:rPr>
              <w:fldChar w:fldCharType="begin"/>
            </w:r>
            <w:r>
              <w:rPr>
                <w:webHidden/>
              </w:rPr>
              <w:instrText xml:space="preserve"> PAGEREF _Toc119341272 \h </w:instrText>
            </w:r>
            <w:r>
              <w:rPr>
                <w:webHidden/>
              </w:rPr>
            </w:r>
            <w:r>
              <w:rPr>
                <w:webHidden/>
              </w:rPr>
              <w:fldChar w:fldCharType="separate"/>
            </w:r>
            <w:r w:rsidR="00E863E0">
              <w:rPr>
                <w:webHidden/>
              </w:rPr>
              <w:t>12</w:t>
            </w:r>
            <w:r>
              <w:rPr>
                <w:webHidden/>
              </w:rPr>
              <w:fldChar w:fldCharType="end"/>
            </w:r>
          </w:hyperlink>
        </w:p>
        <w:p w14:paraId="42A5AB80" w14:textId="7DA7D841" w:rsidR="00815161" w:rsidRDefault="00815161">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273" w:history="1">
            <w:r w:rsidRPr="00400CD9">
              <w:rPr>
                <w:rStyle w:val="Hyperlink"/>
              </w:rPr>
              <w:t>B.</w:t>
            </w:r>
            <w:r>
              <w:rPr>
                <w:rFonts w:asciiTheme="minorHAnsi" w:eastAsiaTheme="minorEastAsia" w:hAnsiTheme="minorHAnsi" w:cstheme="minorBidi"/>
                <w:sz w:val="22"/>
                <w:szCs w:val="22"/>
                <w:lang w:eastAsia="de-DE"/>
              </w:rPr>
              <w:t xml:space="preserve">         </w:t>
            </w:r>
            <w:r w:rsidRPr="00400CD9">
              <w:rPr>
                <w:rStyle w:val="Hyperlink"/>
              </w:rPr>
              <w:t>Überblick in Zahlen</w:t>
            </w:r>
            <w:r>
              <w:rPr>
                <w:webHidden/>
              </w:rPr>
              <w:tab/>
            </w:r>
            <w:r>
              <w:rPr>
                <w:webHidden/>
              </w:rPr>
              <w:fldChar w:fldCharType="begin"/>
            </w:r>
            <w:r>
              <w:rPr>
                <w:webHidden/>
              </w:rPr>
              <w:instrText xml:space="preserve"> PAGEREF _Toc119341273 \h </w:instrText>
            </w:r>
            <w:r>
              <w:rPr>
                <w:webHidden/>
              </w:rPr>
            </w:r>
            <w:r>
              <w:rPr>
                <w:webHidden/>
              </w:rPr>
              <w:fldChar w:fldCharType="separate"/>
            </w:r>
            <w:r w:rsidR="00E863E0">
              <w:rPr>
                <w:webHidden/>
              </w:rPr>
              <w:t>13</w:t>
            </w:r>
            <w:r>
              <w:rPr>
                <w:webHidden/>
              </w:rPr>
              <w:fldChar w:fldCharType="end"/>
            </w:r>
          </w:hyperlink>
        </w:p>
        <w:p w14:paraId="68B11C06" w14:textId="0C225718" w:rsidR="00815161" w:rsidRDefault="00815161">
          <w:pPr>
            <w:pStyle w:val="TOC2"/>
            <w:rPr>
              <w:rFonts w:asciiTheme="minorHAnsi" w:eastAsiaTheme="minorEastAsia" w:hAnsiTheme="minorHAnsi" w:cstheme="minorBidi"/>
              <w:sz w:val="22"/>
              <w:szCs w:val="22"/>
              <w:lang w:eastAsia="de-DE"/>
            </w:rPr>
          </w:pPr>
          <w:hyperlink w:anchor="_Toc119341274" w:history="1">
            <w:r w:rsidRPr="00400CD9">
              <w:rPr>
                <w:rStyle w:val="Hyperlink"/>
              </w:rPr>
              <w:t>C.</w:t>
            </w:r>
            <w:r>
              <w:rPr>
                <w:rFonts w:asciiTheme="minorHAnsi" w:eastAsiaTheme="minorEastAsia" w:hAnsiTheme="minorHAnsi" w:cstheme="minorBidi"/>
                <w:sz w:val="22"/>
                <w:szCs w:val="22"/>
                <w:lang w:eastAsia="de-DE"/>
              </w:rPr>
              <w:tab/>
            </w:r>
            <w:r w:rsidRPr="00400CD9">
              <w:rPr>
                <w:rStyle w:val="Hyperlink"/>
              </w:rPr>
              <w:t>Makroökonomische Situation</w:t>
            </w:r>
            <w:r>
              <w:rPr>
                <w:webHidden/>
              </w:rPr>
              <w:tab/>
            </w:r>
            <w:r>
              <w:rPr>
                <w:webHidden/>
              </w:rPr>
              <w:fldChar w:fldCharType="begin"/>
            </w:r>
            <w:r>
              <w:rPr>
                <w:webHidden/>
              </w:rPr>
              <w:instrText xml:space="preserve"> PAGEREF _Toc119341274 \h </w:instrText>
            </w:r>
            <w:r>
              <w:rPr>
                <w:webHidden/>
              </w:rPr>
            </w:r>
            <w:r>
              <w:rPr>
                <w:webHidden/>
              </w:rPr>
              <w:fldChar w:fldCharType="separate"/>
            </w:r>
            <w:r w:rsidR="00E863E0">
              <w:rPr>
                <w:webHidden/>
              </w:rPr>
              <w:t>13</w:t>
            </w:r>
            <w:r>
              <w:rPr>
                <w:webHidden/>
              </w:rPr>
              <w:fldChar w:fldCharType="end"/>
            </w:r>
          </w:hyperlink>
        </w:p>
        <w:p w14:paraId="6D8CF9CE" w14:textId="277BC3B0" w:rsidR="00815161" w:rsidRDefault="00815161">
          <w:pPr>
            <w:pStyle w:val="TOC2"/>
            <w:rPr>
              <w:rFonts w:asciiTheme="minorHAnsi" w:eastAsiaTheme="minorEastAsia" w:hAnsiTheme="minorHAnsi" w:cstheme="minorBidi"/>
              <w:sz w:val="22"/>
              <w:szCs w:val="22"/>
              <w:lang w:eastAsia="de-DE"/>
            </w:rPr>
          </w:pPr>
          <w:hyperlink w:anchor="_Toc119341275" w:history="1">
            <w:r w:rsidRPr="00400CD9">
              <w:rPr>
                <w:rStyle w:val="Hyperlink"/>
              </w:rPr>
              <w:t>D.</w:t>
            </w:r>
            <w:r>
              <w:rPr>
                <w:rFonts w:asciiTheme="minorHAnsi" w:eastAsiaTheme="minorEastAsia" w:hAnsiTheme="minorHAnsi" w:cstheme="minorBidi"/>
                <w:sz w:val="22"/>
                <w:szCs w:val="22"/>
                <w:lang w:eastAsia="de-DE"/>
              </w:rPr>
              <w:tab/>
            </w:r>
            <w:r w:rsidRPr="00400CD9">
              <w:rPr>
                <w:rStyle w:val="Hyperlink"/>
              </w:rPr>
              <w:t>Wirtschaftliche Hauptaktivitäten und Infrastruktur</w:t>
            </w:r>
            <w:r>
              <w:rPr>
                <w:webHidden/>
              </w:rPr>
              <w:tab/>
            </w:r>
            <w:r>
              <w:rPr>
                <w:webHidden/>
              </w:rPr>
              <w:fldChar w:fldCharType="begin"/>
            </w:r>
            <w:r>
              <w:rPr>
                <w:webHidden/>
              </w:rPr>
              <w:instrText xml:space="preserve"> PAGEREF _Toc119341275 \h </w:instrText>
            </w:r>
            <w:r>
              <w:rPr>
                <w:webHidden/>
              </w:rPr>
            </w:r>
            <w:r>
              <w:rPr>
                <w:webHidden/>
              </w:rPr>
              <w:fldChar w:fldCharType="separate"/>
            </w:r>
            <w:r w:rsidR="00E863E0">
              <w:rPr>
                <w:webHidden/>
              </w:rPr>
              <w:t>14</w:t>
            </w:r>
            <w:r>
              <w:rPr>
                <w:webHidden/>
              </w:rPr>
              <w:fldChar w:fldCharType="end"/>
            </w:r>
          </w:hyperlink>
        </w:p>
        <w:p w14:paraId="545835B1" w14:textId="25A1E3E0" w:rsidR="00815161" w:rsidRDefault="00815161">
          <w:pPr>
            <w:pStyle w:val="TOC2"/>
            <w:rPr>
              <w:rFonts w:asciiTheme="minorHAnsi" w:eastAsiaTheme="minorEastAsia" w:hAnsiTheme="minorHAnsi" w:cstheme="minorBidi"/>
              <w:sz w:val="22"/>
              <w:szCs w:val="22"/>
              <w:lang w:eastAsia="de-DE"/>
            </w:rPr>
          </w:pPr>
          <w:hyperlink w:anchor="_Toc119341276" w:history="1">
            <w:r w:rsidRPr="00400CD9">
              <w:rPr>
                <w:rStyle w:val="Hyperlink"/>
              </w:rPr>
              <w:t>E.</w:t>
            </w:r>
            <w:r>
              <w:rPr>
                <w:rFonts w:asciiTheme="minorHAnsi" w:eastAsiaTheme="minorEastAsia" w:hAnsiTheme="minorHAnsi" w:cstheme="minorBidi"/>
                <w:sz w:val="22"/>
                <w:szCs w:val="22"/>
                <w:lang w:eastAsia="de-DE"/>
              </w:rPr>
              <w:tab/>
            </w:r>
            <w:r w:rsidRPr="00400CD9">
              <w:rPr>
                <w:rStyle w:val="Hyperlink"/>
              </w:rPr>
              <w:t>Außenhandel und Handelsbilanz</w:t>
            </w:r>
            <w:r>
              <w:rPr>
                <w:webHidden/>
              </w:rPr>
              <w:tab/>
            </w:r>
            <w:r>
              <w:rPr>
                <w:webHidden/>
              </w:rPr>
              <w:fldChar w:fldCharType="begin"/>
            </w:r>
            <w:r>
              <w:rPr>
                <w:webHidden/>
              </w:rPr>
              <w:instrText xml:space="preserve"> PAGEREF _Toc119341276 \h </w:instrText>
            </w:r>
            <w:r>
              <w:rPr>
                <w:webHidden/>
              </w:rPr>
            </w:r>
            <w:r>
              <w:rPr>
                <w:webHidden/>
              </w:rPr>
              <w:fldChar w:fldCharType="separate"/>
            </w:r>
            <w:r w:rsidR="00E863E0">
              <w:rPr>
                <w:webHidden/>
              </w:rPr>
              <w:t>14</w:t>
            </w:r>
            <w:r>
              <w:rPr>
                <w:webHidden/>
              </w:rPr>
              <w:fldChar w:fldCharType="end"/>
            </w:r>
          </w:hyperlink>
        </w:p>
        <w:p w14:paraId="5710A9D5" w14:textId="47EE7E8C" w:rsidR="00815161" w:rsidRDefault="00815161">
          <w:pPr>
            <w:pStyle w:val="TOC2"/>
            <w:rPr>
              <w:rFonts w:asciiTheme="minorHAnsi" w:eastAsiaTheme="minorEastAsia" w:hAnsiTheme="minorHAnsi" w:cstheme="minorBidi"/>
              <w:sz w:val="22"/>
              <w:szCs w:val="22"/>
              <w:lang w:eastAsia="de-DE"/>
            </w:rPr>
          </w:pPr>
          <w:hyperlink w:anchor="_Toc119341277" w:history="1">
            <w:r w:rsidRPr="00400CD9">
              <w:rPr>
                <w:rStyle w:val="Hyperlink"/>
              </w:rPr>
              <w:t>F.</w:t>
            </w:r>
            <w:r>
              <w:rPr>
                <w:rFonts w:asciiTheme="minorHAnsi" w:eastAsiaTheme="minorEastAsia" w:hAnsiTheme="minorHAnsi" w:cstheme="minorBidi"/>
                <w:sz w:val="22"/>
                <w:szCs w:val="22"/>
                <w:lang w:eastAsia="de-DE"/>
              </w:rPr>
              <w:tab/>
            </w:r>
            <w:r w:rsidRPr="00400CD9">
              <w:rPr>
                <w:rStyle w:val="Hyperlink"/>
              </w:rPr>
              <w:t>Bilateraler Handel mit Deutschland</w:t>
            </w:r>
            <w:r>
              <w:rPr>
                <w:webHidden/>
              </w:rPr>
              <w:tab/>
            </w:r>
            <w:r>
              <w:rPr>
                <w:webHidden/>
              </w:rPr>
              <w:fldChar w:fldCharType="begin"/>
            </w:r>
            <w:r>
              <w:rPr>
                <w:webHidden/>
              </w:rPr>
              <w:instrText xml:space="preserve"> PAGEREF _Toc119341277 \h </w:instrText>
            </w:r>
            <w:r>
              <w:rPr>
                <w:webHidden/>
              </w:rPr>
            </w:r>
            <w:r>
              <w:rPr>
                <w:webHidden/>
              </w:rPr>
              <w:fldChar w:fldCharType="separate"/>
            </w:r>
            <w:r w:rsidR="00E863E0">
              <w:rPr>
                <w:webHidden/>
              </w:rPr>
              <w:t>15</w:t>
            </w:r>
            <w:r>
              <w:rPr>
                <w:webHidden/>
              </w:rPr>
              <w:fldChar w:fldCharType="end"/>
            </w:r>
          </w:hyperlink>
        </w:p>
        <w:p w14:paraId="355024C0" w14:textId="0AC07BBF" w:rsidR="00815161" w:rsidRDefault="00815161">
          <w:pPr>
            <w:pStyle w:val="TOC2"/>
            <w:rPr>
              <w:rFonts w:asciiTheme="minorHAnsi" w:eastAsiaTheme="minorEastAsia" w:hAnsiTheme="minorHAnsi" w:cstheme="minorBidi"/>
              <w:sz w:val="22"/>
              <w:szCs w:val="22"/>
              <w:lang w:eastAsia="de-DE"/>
            </w:rPr>
          </w:pPr>
          <w:hyperlink w:anchor="_Toc119341278" w:history="1">
            <w:r w:rsidRPr="00400CD9">
              <w:rPr>
                <w:rStyle w:val="Hyperlink"/>
              </w:rPr>
              <w:t>G.</w:t>
            </w:r>
            <w:r>
              <w:rPr>
                <w:rFonts w:asciiTheme="minorHAnsi" w:eastAsiaTheme="minorEastAsia" w:hAnsiTheme="minorHAnsi" w:cstheme="minorBidi"/>
                <w:sz w:val="22"/>
                <w:szCs w:val="22"/>
                <w:lang w:eastAsia="de-DE"/>
              </w:rPr>
              <w:tab/>
            </w:r>
            <w:r w:rsidRPr="00400CD9">
              <w:rPr>
                <w:rStyle w:val="Hyperlink"/>
              </w:rPr>
              <w:t>Freihandelsabkommen EU / Neuseeland</w:t>
            </w:r>
            <w:r>
              <w:rPr>
                <w:webHidden/>
              </w:rPr>
              <w:tab/>
            </w:r>
            <w:r>
              <w:rPr>
                <w:webHidden/>
              </w:rPr>
              <w:fldChar w:fldCharType="begin"/>
            </w:r>
            <w:r>
              <w:rPr>
                <w:webHidden/>
              </w:rPr>
              <w:instrText xml:space="preserve"> PAGEREF _Toc119341278 \h </w:instrText>
            </w:r>
            <w:r>
              <w:rPr>
                <w:webHidden/>
              </w:rPr>
            </w:r>
            <w:r>
              <w:rPr>
                <w:webHidden/>
              </w:rPr>
              <w:fldChar w:fldCharType="separate"/>
            </w:r>
            <w:r w:rsidR="00E863E0">
              <w:rPr>
                <w:webHidden/>
              </w:rPr>
              <w:t>16</w:t>
            </w:r>
            <w:r>
              <w:rPr>
                <w:webHidden/>
              </w:rPr>
              <w:fldChar w:fldCharType="end"/>
            </w:r>
          </w:hyperlink>
        </w:p>
        <w:p w14:paraId="5E9EA174" w14:textId="6D51E130" w:rsidR="00815161" w:rsidRDefault="00815161">
          <w:pPr>
            <w:pStyle w:val="TOC2"/>
            <w:rPr>
              <w:rFonts w:asciiTheme="minorHAnsi" w:eastAsiaTheme="minorEastAsia" w:hAnsiTheme="minorHAnsi" w:cstheme="minorBidi"/>
              <w:sz w:val="22"/>
              <w:szCs w:val="22"/>
              <w:lang w:eastAsia="de-DE"/>
            </w:rPr>
          </w:pPr>
          <w:hyperlink w:anchor="_Toc119341279" w:history="1">
            <w:r w:rsidRPr="00400CD9">
              <w:rPr>
                <w:rStyle w:val="Hyperlink"/>
              </w:rPr>
              <w:t>H.</w:t>
            </w:r>
            <w:r>
              <w:rPr>
                <w:rFonts w:asciiTheme="minorHAnsi" w:eastAsiaTheme="minorEastAsia" w:hAnsiTheme="minorHAnsi" w:cstheme="minorBidi"/>
                <w:sz w:val="22"/>
                <w:szCs w:val="22"/>
                <w:lang w:eastAsia="de-DE"/>
              </w:rPr>
              <w:tab/>
            </w:r>
            <w:r w:rsidRPr="00400CD9">
              <w:rPr>
                <w:rStyle w:val="Hyperlink"/>
              </w:rPr>
              <w:t>COVID-19 Pandemie</w:t>
            </w:r>
            <w:r>
              <w:rPr>
                <w:webHidden/>
              </w:rPr>
              <w:tab/>
            </w:r>
            <w:r>
              <w:rPr>
                <w:webHidden/>
              </w:rPr>
              <w:fldChar w:fldCharType="begin"/>
            </w:r>
            <w:r>
              <w:rPr>
                <w:webHidden/>
              </w:rPr>
              <w:instrText xml:space="preserve"> PAGEREF _Toc119341279 \h </w:instrText>
            </w:r>
            <w:r>
              <w:rPr>
                <w:webHidden/>
              </w:rPr>
            </w:r>
            <w:r>
              <w:rPr>
                <w:webHidden/>
              </w:rPr>
              <w:fldChar w:fldCharType="separate"/>
            </w:r>
            <w:r w:rsidR="00E863E0">
              <w:rPr>
                <w:webHidden/>
              </w:rPr>
              <w:t>16</w:t>
            </w:r>
            <w:r>
              <w:rPr>
                <w:webHidden/>
              </w:rPr>
              <w:fldChar w:fldCharType="end"/>
            </w:r>
          </w:hyperlink>
        </w:p>
        <w:p w14:paraId="06A4D8D4" w14:textId="13A16F5F" w:rsidR="00815161" w:rsidRDefault="00815161">
          <w:pPr>
            <w:pStyle w:val="TOC2"/>
            <w:rPr>
              <w:rFonts w:asciiTheme="minorHAnsi" w:eastAsiaTheme="minorEastAsia" w:hAnsiTheme="minorHAnsi" w:cstheme="minorBidi"/>
              <w:sz w:val="22"/>
              <w:szCs w:val="22"/>
              <w:lang w:eastAsia="de-DE"/>
            </w:rPr>
          </w:pPr>
          <w:hyperlink w:anchor="_Toc119341280" w:history="1">
            <w:r w:rsidRPr="00400CD9">
              <w:rPr>
                <w:rStyle w:val="Hyperlink"/>
              </w:rPr>
              <w:t>I.</w:t>
            </w:r>
            <w:r>
              <w:rPr>
                <w:rFonts w:asciiTheme="minorHAnsi" w:eastAsiaTheme="minorEastAsia" w:hAnsiTheme="minorHAnsi" w:cstheme="minorBidi"/>
                <w:sz w:val="22"/>
                <w:szCs w:val="22"/>
                <w:lang w:eastAsia="de-DE"/>
              </w:rPr>
              <w:tab/>
            </w:r>
            <w:r w:rsidRPr="00400CD9">
              <w:rPr>
                <w:rStyle w:val="Hyperlink"/>
              </w:rPr>
              <w:t>Auswirkungen der Ukraine/Russland Krise</w:t>
            </w:r>
            <w:r>
              <w:rPr>
                <w:webHidden/>
              </w:rPr>
              <w:tab/>
            </w:r>
            <w:r>
              <w:rPr>
                <w:webHidden/>
              </w:rPr>
              <w:fldChar w:fldCharType="begin"/>
            </w:r>
            <w:r>
              <w:rPr>
                <w:webHidden/>
              </w:rPr>
              <w:instrText xml:space="preserve"> PAGEREF _Toc119341280 \h </w:instrText>
            </w:r>
            <w:r>
              <w:rPr>
                <w:webHidden/>
              </w:rPr>
            </w:r>
            <w:r>
              <w:rPr>
                <w:webHidden/>
              </w:rPr>
              <w:fldChar w:fldCharType="separate"/>
            </w:r>
            <w:r w:rsidR="00E863E0">
              <w:rPr>
                <w:webHidden/>
              </w:rPr>
              <w:t>16</w:t>
            </w:r>
            <w:r>
              <w:rPr>
                <w:webHidden/>
              </w:rPr>
              <w:fldChar w:fldCharType="end"/>
            </w:r>
          </w:hyperlink>
        </w:p>
        <w:p w14:paraId="7D1EEFE3" w14:textId="5EC6A2F5" w:rsidR="00815161" w:rsidRDefault="00815161">
          <w:pPr>
            <w:pStyle w:val="TOC2"/>
            <w:rPr>
              <w:rFonts w:asciiTheme="minorHAnsi" w:eastAsiaTheme="minorEastAsia" w:hAnsiTheme="minorHAnsi" w:cstheme="minorBidi"/>
              <w:sz w:val="22"/>
              <w:szCs w:val="22"/>
              <w:lang w:eastAsia="de-DE"/>
            </w:rPr>
          </w:pPr>
          <w:hyperlink w:anchor="_Toc119341281" w:history="1">
            <w:r w:rsidRPr="00400CD9">
              <w:rPr>
                <w:rStyle w:val="Hyperlink"/>
              </w:rPr>
              <w:t>J.</w:t>
            </w:r>
            <w:r>
              <w:rPr>
                <w:rFonts w:asciiTheme="minorHAnsi" w:eastAsiaTheme="minorEastAsia" w:hAnsiTheme="minorHAnsi" w:cstheme="minorBidi"/>
                <w:sz w:val="22"/>
                <w:szCs w:val="22"/>
                <w:lang w:eastAsia="de-DE"/>
              </w:rPr>
              <w:tab/>
            </w:r>
            <w:r w:rsidRPr="00400CD9">
              <w:rPr>
                <w:rStyle w:val="Hyperlink"/>
              </w:rPr>
              <w:t>Interkulturelle Aspekte Australien</w:t>
            </w:r>
            <w:r>
              <w:rPr>
                <w:webHidden/>
              </w:rPr>
              <w:tab/>
            </w:r>
            <w:r>
              <w:rPr>
                <w:webHidden/>
              </w:rPr>
              <w:fldChar w:fldCharType="begin"/>
            </w:r>
            <w:r>
              <w:rPr>
                <w:webHidden/>
              </w:rPr>
              <w:instrText xml:space="preserve"> PAGEREF _Toc119341281 \h </w:instrText>
            </w:r>
            <w:r>
              <w:rPr>
                <w:webHidden/>
              </w:rPr>
            </w:r>
            <w:r>
              <w:rPr>
                <w:webHidden/>
              </w:rPr>
              <w:fldChar w:fldCharType="separate"/>
            </w:r>
            <w:r w:rsidR="00E863E0">
              <w:rPr>
                <w:webHidden/>
              </w:rPr>
              <w:t>17</w:t>
            </w:r>
            <w:r>
              <w:rPr>
                <w:webHidden/>
              </w:rPr>
              <w:fldChar w:fldCharType="end"/>
            </w:r>
          </w:hyperlink>
        </w:p>
        <w:p w14:paraId="26E5E47B" w14:textId="481A4FBD" w:rsidR="00815161" w:rsidRDefault="00815161">
          <w:pPr>
            <w:pStyle w:val="TOC2"/>
            <w:rPr>
              <w:rFonts w:asciiTheme="minorHAnsi" w:eastAsiaTheme="minorEastAsia" w:hAnsiTheme="minorHAnsi" w:cstheme="minorBidi"/>
              <w:sz w:val="22"/>
              <w:szCs w:val="22"/>
              <w:lang w:eastAsia="de-DE"/>
            </w:rPr>
          </w:pPr>
          <w:hyperlink w:anchor="_Toc119341282" w:history="1">
            <w:r w:rsidRPr="00400CD9">
              <w:rPr>
                <w:rStyle w:val="Hyperlink"/>
              </w:rPr>
              <w:t>K.</w:t>
            </w:r>
            <w:r>
              <w:rPr>
                <w:rFonts w:asciiTheme="minorHAnsi" w:eastAsiaTheme="minorEastAsia" w:hAnsiTheme="minorHAnsi" w:cstheme="minorBidi"/>
                <w:sz w:val="22"/>
                <w:szCs w:val="22"/>
                <w:lang w:eastAsia="de-DE"/>
              </w:rPr>
              <w:tab/>
            </w:r>
            <w:r w:rsidRPr="00400CD9">
              <w:rPr>
                <w:rStyle w:val="Hyperlink"/>
              </w:rPr>
              <w:t>Interkulturelle Aspekte Neuseeland</w:t>
            </w:r>
            <w:r>
              <w:rPr>
                <w:webHidden/>
              </w:rPr>
              <w:tab/>
            </w:r>
            <w:r>
              <w:rPr>
                <w:webHidden/>
              </w:rPr>
              <w:fldChar w:fldCharType="begin"/>
            </w:r>
            <w:r>
              <w:rPr>
                <w:webHidden/>
              </w:rPr>
              <w:instrText xml:space="preserve"> PAGEREF _Toc119341282 \h </w:instrText>
            </w:r>
            <w:r>
              <w:rPr>
                <w:webHidden/>
              </w:rPr>
            </w:r>
            <w:r>
              <w:rPr>
                <w:webHidden/>
              </w:rPr>
              <w:fldChar w:fldCharType="separate"/>
            </w:r>
            <w:r w:rsidR="00E863E0">
              <w:rPr>
                <w:webHidden/>
              </w:rPr>
              <w:t>17</w:t>
            </w:r>
            <w:r>
              <w:rPr>
                <w:webHidden/>
              </w:rPr>
              <w:fldChar w:fldCharType="end"/>
            </w:r>
          </w:hyperlink>
        </w:p>
        <w:p w14:paraId="5C7B16D4" w14:textId="11F967C2" w:rsidR="00815161" w:rsidRDefault="00815161">
          <w:pPr>
            <w:pStyle w:val="TOC1"/>
            <w:rPr>
              <w:rFonts w:asciiTheme="minorHAnsi" w:eastAsiaTheme="minorEastAsia" w:hAnsiTheme="minorHAnsi" w:cstheme="minorBidi"/>
              <w:b w:val="0"/>
              <w:bCs w:val="0"/>
              <w:sz w:val="22"/>
              <w:szCs w:val="22"/>
              <w:lang w:eastAsia="de-DE"/>
            </w:rPr>
          </w:pPr>
          <w:hyperlink w:anchor="_Toc119341283" w:history="1">
            <w:r w:rsidRPr="00400CD9">
              <w:rPr>
                <w:rStyle w:val="Hyperlink"/>
              </w:rPr>
              <w:t>IV.</w:t>
            </w:r>
            <w:r>
              <w:rPr>
                <w:rFonts w:asciiTheme="minorHAnsi" w:eastAsiaTheme="minorEastAsia" w:hAnsiTheme="minorHAnsi" w:cstheme="minorBidi"/>
                <w:b w:val="0"/>
                <w:bCs w:val="0"/>
                <w:sz w:val="22"/>
                <w:szCs w:val="22"/>
                <w:lang w:eastAsia="de-DE"/>
              </w:rPr>
              <w:tab/>
            </w:r>
            <w:r w:rsidRPr="00400CD9">
              <w:rPr>
                <w:rStyle w:val="Hyperlink"/>
              </w:rPr>
              <w:t>Branchenspezifische Informationen zivile Sicherheitstechnologien und -dienstleistungen in Australien</w:t>
            </w:r>
            <w:r>
              <w:rPr>
                <w:webHidden/>
              </w:rPr>
              <w:tab/>
            </w:r>
            <w:r>
              <w:rPr>
                <w:webHidden/>
              </w:rPr>
              <w:fldChar w:fldCharType="begin"/>
            </w:r>
            <w:r>
              <w:rPr>
                <w:webHidden/>
              </w:rPr>
              <w:instrText xml:space="preserve"> PAGEREF _Toc119341283 \h </w:instrText>
            </w:r>
            <w:r>
              <w:rPr>
                <w:webHidden/>
              </w:rPr>
            </w:r>
            <w:r>
              <w:rPr>
                <w:webHidden/>
              </w:rPr>
              <w:fldChar w:fldCharType="separate"/>
            </w:r>
            <w:r w:rsidR="00E863E0">
              <w:rPr>
                <w:webHidden/>
              </w:rPr>
              <w:t>18</w:t>
            </w:r>
            <w:r>
              <w:rPr>
                <w:webHidden/>
              </w:rPr>
              <w:fldChar w:fldCharType="end"/>
            </w:r>
          </w:hyperlink>
        </w:p>
        <w:p w14:paraId="79279C2D" w14:textId="44B50416" w:rsidR="00815161" w:rsidRDefault="00815161">
          <w:pPr>
            <w:pStyle w:val="TOC2"/>
            <w:rPr>
              <w:rFonts w:asciiTheme="minorHAnsi" w:eastAsiaTheme="minorEastAsia" w:hAnsiTheme="minorHAnsi" w:cstheme="minorBidi"/>
              <w:sz w:val="22"/>
              <w:szCs w:val="22"/>
              <w:lang w:eastAsia="de-DE"/>
            </w:rPr>
          </w:pPr>
          <w:hyperlink w:anchor="_Toc119341284" w:history="1">
            <w:r w:rsidRPr="00400CD9">
              <w:rPr>
                <w:rStyle w:val="Hyperlink"/>
              </w:rPr>
              <w:t>A.</w:t>
            </w:r>
            <w:r>
              <w:rPr>
                <w:rFonts w:asciiTheme="minorHAnsi" w:eastAsiaTheme="minorEastAsia" w:hAnsiTheme="minorHAnsi" w:cstheme="minorBidi"/>
                <w:sz w:val="22"/>
                <w:szCs w:val="22"/>
                <w:lang w:eastAsia="de-DE"/>
              </w:rPr>
              <w:tab/>
            </w:r>
            <w:r w:rsidRPr="00400CD9">
              <w:rPr>
                <w:rStyle w:val="Hyperlink"/>
              </w:rPr>
              <w:t>Der Australische Zivile Sicherheitssektor</w:t>
            </w:r>
            <w:r>
              <w:rPr>
                <w:webHidden/>
              </w:rPr>
              <w:tab/>
            </w:r>
            <w:r>
              <w:rPr>
                <w:webHidden/>
              </w:rPr>
              <w:fldChar w:fldCharType="begin"/>
            </w:r>
            <w:r>
              <w:rPr>
                <w:webHidden/>
              </w:rPr>
              <w:instrText xml:space="preserve"> PAGEREF _Toc119341284 \h </w:instrText>
            </w:r>
            <w:r>
              <w:rPr>
                <w:webHidden/>
              </w:rPr>
            </w:r>
            <w:r>
              <w:rPr>
                <w:webHidden/>
              </w:rPr>
              <w:fldChar w:fldCharType="separate"/>
            </w:r>
            <w:r w:rsidR="00E863E0">
              <w:rPr>
                <w:webHidden/>
              </w:rPr>
              <w:t>18</w:t>
            </w:r>
            <w:r>
              <w:rPr>
                <w:webHidden/>
              </w:rPr>
              <w:fldChar w:fldCharType="end"/>
            </w:r>
          </w:hyperlink>
        </w:p>
        <w:p w14:paraId="7F9F7064" w14:textId="689946AB" w:rsidR="00815161" w:rsidRDefault="00815161">
          <w:pPr>
            <w:pStyle w:val="TOC2"/>
            <w:rPr>
              <w:rFonts w:asciiTheme="minorHAnsi" w:eastAsiaTheme="minorEastAsia" w:hAnsiTheme="minorHAnsi" w:cstheme="minorBidi"/>
              <w:sz w:val="22"/>
              <w:szCs w:val="22"/>
              <w:lang w:eastAsia="de-DE"/>
            </w:rPr>
          </w:pPr>
          <w:hyperlink w:anchor="_Toc119341285" w:history="1">
            <w:r w:rsidRPr="00400CD9">
              <w:rPr>
                <w:rStyle w:val="Hyperlink"/>
              </w:rPr>
              <w:t>B.</w:t>
            </w:r>
            <w:r>
              <w:rPr>
                <w:rFonts w:asciiTheme="minorHAnsi" w:eastAsiaTheme="minorEastAsia" w:hAnsiTheme="minorHAnsi" w:cstheme="minorBidi"/>
                <w:sz w:val="22"/>
                <w:szCs w:val="22"/>
                <w:lang w:eastAsia="de-DE"/>
              </w:rPr>
              <w:tab/>
            </w:r>
            <w:r w:rsidRPr="00400CD9">
              <w:rPr>
                <w:rStyle w:val="Hyperlink"/>
              </w:rPr>
              <w:t>Sicherheitsprodukte und Techniken (physische Sicherheit)</w:t>
            </w:r>
            <w:r>
              <w:rPr>
                <w:webHidden/>
              </w:rPr>
              <w:tab/>
            </w:r>
            <w:r>
              <w:rPr>
                <w:webHidden/>
              </w:rPr>
              <w:fldChar w:fldCharType="begin"/>
            </w:r>
            <w:r>
              <w:rPr>
                <w:webHidden/>
              </w:rPr>
              <w:instrText xml:space="preserve"> PAGEREF _Toc119341285 \h </w:instrText>
            </w:r>
            <w:r>
              <w:rPr>
                <w:webHidden/>
              </w:rPr>
            </w:r>
            <w:r>
              <w:rPr>
                <w:webHidden/>
              </w:rPr>
              <w:fldChar w:fldCharType="separate"/>
            </w:r>
            <w:r w:rsidR="00E863E0">
              <w:rPr>
                <w:webHidden/>
              </w:rPr>
              <w:t>18</w:t>
            </w:r>
            <w:r>
              <w:rPr>
                <w:webHidden/>
              </w:rPr>
              <w:fldChar w:fldCharType="end"/>
            </w:r>
          </w:hyperlink>
        </w:p>
        <w:p w14:paraId="22A7AAE2" w14:textId="3440F659" w:rsidR="00815161" w:rsidRDefault="00815161">
          <w:pPr>
            <w:pStyle w:val="TOC2"/>
            <w:rPr>
              <w:rFonts w:asciiTheme="minorHAnsi" w:eastAsiaTheme="minorEastAsia" w:hAnsiTheme="minorHAnsi" w:cstheme="minorBidi"/>
              <w:sz w:val="22"/>
              <w:szCs w:val="22"/>
              <w:lang w:eastAsia="de-DE"/>
            </w:rPr>
          </w:pPr>
          <w:hyperlink w:anchor="_Toc119341286" w:history="1">
            <w:r w:rsidRPr="00400CD9">
              <w:rPr>
                <w:rStyle w:val="Hyperlink"/>
              </w:rPr>
              <w:t>C.</w:t>
            </w:r>
            <w:r>
              <w:rPr>
                <w:rFonts w:asciiTheme="minorHAnsi" w:eastAsiaTheme="minorEastAsia" w:hAnsiTheme="minorHAnsi" w:cstheme="minorBidi"/>
                <w:sz w:val="22"/>
                <w:szCs w:val="22"/>
                <w:lang w:eastAsia="de-DE"/>
              </w:rPr>
              <w:tab/>
            </w:r>
            <w:r w:rsidRPr="00400CD9">
              <w:rPr>
                <w:rStyle w:val="Hyperlink"/>
              </w:rPr>
              <w:t>Cybersicherheit</w:t>
            </w:r>
            <w:r>
              <w:rPr>
                <w:webHidden/>
              </w:rPr>
              <w:tab/>
            </w:r>
            <w:r>
              <w:rPr>
                <w:webHidden/>
              </w:rPr>
              <w:fldChar w:fldCharType="begin"/>
            </w:r>
            <w:r>
              <w:rPr>
                <w:webHidden/>
              </w:rPr>
              <w:instrText xml:space="preserve"> PAGEREF _Toc119341286 \h </w:instrText>
            </w:r>
            <w:r>
              <w:rPr>
                <w:webHidden/>
              </w:rPr>
            </w:r>
            <w:r>
              <w:rPr>
                <w:webHidden/>
              </w:rPr>
              <w:fldChar w:fldCharType="separate"/>
            </w:r>
            <w:r w:rsidR="00E863E0">
              <w:rPr>
                <w:webHidden/>
              </w:rPr>
              <w:t>19</w:t>
            </w:r>
            <w:r>
              <w:rPr>
                <w:webHidden/>
              </w:rPr>
              <w:fldChar w:fldCharType="end"/>
            </w:r>
          </w:hyperlink>
        </w:p>
        <w:p w14:paraId="15537200" w14:textId="598A6B5E" w:rsidR="00815161" w:rsidRDefault="00815161">
          <w:pPr>
            <w:pStyle w:val="TOC2"/>
            <w:rPr>
              <w:rFonts w:asciiTheme="minorHAnsi" w:eastAsiaTheme="minorEastAsia" w:hAnsiTheme="minorHAnsi" w:cstheme="minorBidi"/>
              <w:sz w:val="22"/>
              <w:szCs w:val="22"/>
              <w:lang w:eastAsia="de-DE"/>
            </w:rPr>
          </w:pPr>
          <w:hyperlink w:anchor="_Toc119341287" w:history="1">
            <w:r w:rsidRPr="00400CD9">
              <w:rPr>
                <w:rStyle w:val="Hyperlink"/>
              </w:rPr>
              <w:t>D.</w:t>
            </w:r>
            <w:r>
              <w:rPr>
                <w:rFonts w:asciiTheme="minorHAnsi" w:eastAsiaTheme="minorEastAsia" w:hAnsiTheme="minorHAnsi" w:cstheme="minorBidi"/>
                <w:sz w:val="22"/>
                <w:szCs w:val="22"/>
                <w:lang w:eastAsia="de-DE"/>
              </w:rPr>
              <w:tab/>
            </w:r>
            <w:r w:rsidRPr="00400CD9">
              <w:rPr>
                <w:rStyle w:val="Hyperlink"/>
              </w:rPr>
              <w:t>Allgemeine Trends</w:t>
            </w:r>
            <w:r>
              <w:rPr>
                <w:webHidden/>
              </w:rPr>
              <w:tab/>
            </w:r>
            <w:r>
              <w:rPr>
                <w:webHidden/>
              </w:rPr>
              <w:fldChar w:fldCharType="begin"/>
            </w:r>
            <w:r>
              <w:rPr>
                <w:webHidden/>
              </w:rPr>
              <w:instrText xml:space="preserve"> PAGEREF _Toc119341287 \h </w:instrText>
            </w:r>
            <w:r>
              <w:rPr>
                <w:webHidden/>
              </w:rPr>
            </w:r>
            <w:r>
              <w:rPr>
                <w:webHidden/>
              </w:rPr>
              <w:fldChar w:fldCharType="separate"/>
            </w:r>
            <w:r w:rsidR="00E863E0">
              <w:rPr>
                <w:webHidden/>
              </w:rPr>
              <w:t>20</w:t>
            </w:r>
            <w:r>
              <w:rPr>
                <w:webHidden/>
              </w:rPr>
              <w:fldChar w:fldCharType="end"/>
            </w:r>
          </w:hyperlink>
        </w:p>
        <w:p w14:paraId="3D4931EF" w14:textId="48D77DED" w:rsidR="00815161" w:rsidRDefault="00815161">
          <w:pPr>
            <w:pStyle w:val="TOC1"/>
            <w:rPr>
              <w:rFonts w:asciiTheme="minorHAnsi" w:eastAsiaTheme="minorEastAsia" w:hAnsiTheme="minorHAnsi" w:cstheme="minorBidi"/>
              <w:b w:val="0"/>
              <w:bCs w:val="0"/>
              <w:sz w:val="22"/>
              <w:szCs w:val="22"/>
              <w:lang w:eastAsia="de-DE"/>
            </w:rPr>
          </w:pPr>
          <w:hyperlink w:anchor="_Toc119341288" w:history="1">
            <w:r w:rsidRPr="00400CD9">
              <w:rPr>
                <w:rStyle w:val="Hyperlink"/>
              </w:rPr>
              <w:t>V.</w:t>
            </w:r>
            <w:r>
              <w:rPr>
                <w:rFonts w:asciiTheme="minorHAnsi" w:eastAsiaTheme="minorEastAsia" w:hAnsiTheme="minorHAnsi" w:cstheme="minorBidi"/>
                <w:b w:val="0"/>
                <w:bCs w:val="0"/>
                <w:sz w:val="22"/>
                <w:szCs w:val="22"/>
                <w:lang w:eastAsia="de-DE"/>
              </w:rPr>
              <w:tab/>
            </w:r>
            <w:r w:rsidRPr="00400CD9">
              <w:rPr>
                <w:rStyle w:val="Hyperlink"/>
              </w:rPr>
              <w:t>Branchenspezifische Informationen zivile Sicherheitstechnologien und -dienstleistungen in Neuseeland</w:t>
            </w:r>
            <w:r>
              <w:rPr>
                <w:webHidden/>
              </w:rPr>
              <w:tab/>
            </w:r>
            <w:r>
              <w:rPr>
                <w:webHidden/>
              </w:rPr>
              <w:fldChar w:fldCharType="begin"/>
            </w:r>
            <w:r>
              <w:rPr>
                <w:webHidden/>
              </w:rPr>
              <w:instrText xml:space="preserve"> PAGEREF _Toc119341288 \h </w:instrText>
            </w:r>
            <w:r>
              <w:rPr>
                <w:webHidden/>
              </w:rPr>
            </w:r>
            <w:r>
              <w:rPr>
                <w:webHidden/>
              </w:rPr>
              <w:fldChar w:fldCharType="separate"/>
            </w:r>
            <w:r w:rsidR="00E863E0">
              <w:rPr>
                <w:webHidden/>
              </w:rPr>
              <w:t>21</w:t>
            </w:r>
            <w:r>
              <w:rPr>
                <w:webHidden/>
              </w:rPr>
              <w:fldChar w:fldCharType="end"/>
            </w:r>
          </w:hyperlink>
        </w:p>
        <w:p w14:paraId="3C0D5FB0" w14:textId="33168D5D" w:rsidR="00815161" w:rsidRDefault="00815161">
          <w:pPr>
            <w:pStyle w:val="TOC2"/>
            <w:rPr>
              <w:rFonts w:asciiTheme="minorHAnsi" w:eastAsiaTheme="minorEastAsia" w:hAnsiTheme="minorHAnsi" w:cstheme="minorBidi"/>
              <w:sz w:val="22"/>
              <w:szCs w:val="22"/>
              <w:lang w:eastAsia="de-DE"/>
            </w:rPr>
          </w:pPr>
          <w:hyperlink w:anchor="_Toc119341289" w:history="1">
            <w:r w:rsidRPr="00400CD9">
              <w:rPr>
                <w:rStyle w:val="Hyperlink"/>
              </w:rPr>
              <w:t>A.</w:t>
            </w:r>
            <w:r>
              <w:rPr>
                <w:rFonts w:asciiTheme="minorHAnsi" w:eastAsiaTheme="minorEastAsia" w:hAnsiTheme="minorHAnsi" w:cstheme="minorBidi"/>
                <w:sz w:val="22"/>
                <w:szCs w:val="22"/>
                <w:lang w:eastAsia="de-DE"/>
              </w:rPr>
              <w:tab/>
            </w:r>
            <w:r w:rsidRPr="00400CD9">
              <w:rPr>
                <w:rStyle w:val="Hyperlink"/>
              </w:rPr>
              <w:t>Produkte und Technik (physische Produkte)</w:t>
            </w:r>
            <w:r>
              <w:rPr>
                <w:webHidden/>
              </w:rPr>
              <w:tab/>
            </w:r>
            <w:r>
              <w:rPr>
                <w:webHidden/>
              </w:rPr>
              <w:fldChar w:fldCharType="begin"/>
            </w:r>
            <w:r>
              <w:rPr>
                <w:webHidden/>
              </w:rPr>
              <w:instrText xml:space="preserve"> PAGEREF _Toc119341289 \h </w:instrText>
            </w:r>
            <w:r>
              <w:rPr>
                <w:webHidden/>
              </w:rPr>
            </w:r>
            <w:r>
              <w:rPr>
                <w:webHidden/>
              </w:rPr>
              <w:fldChar w:fldCharType="separate"/>
            </w:r>
            <w:r w:rsidR="00E863E0">
              <w:rPr>
                <w:webHidden/>
              </w:rPr>
              <w:t>22</w:t>
            </w:r>
            <w:r>
              <w:rPr>
                <w:webHidden/>
              </w:rPr>
              <w:fldChar w:fldCharType="end"/>
            </w:r>
          </w:hyperlink>
        </w:p>
        <w:p w14:paraId="681CAFD0" w14:textId="61AC1B01" w:rsidR="00815161" w:rsidRDefault="00815161">
          <w:pPr>
            <w:pStyle w:val="TOC2"/>
            <w:rPr>
              <w:rFonts w:asciiTheme="minorHAnsi" w:eastAsiaTheme="minorEastAsia" w:hAnsiTheme="minorHAnsi" w:cstheme="minorBidi"/>
              <w:sz w:val="22"/>
              <w:szCs w:val="22"/>
              <w:lang w:eastAsia="de-DE"/>
            </w:rPr>
          </w:pPr>
          <w:hyperlink w:anchor="_Toc119341290" w:history="1">
            <w:r w:rsidRPr="00400CD9">
              <w:rPr>
                <w:rStyle w:val="Hyperlink"/>
              </w:rPr>
              <w:t>B.</w:t>
            </w:r>
            <w:r>
              <w:rPr>
                <w:rFonts w:asciiTheme="minorHAnsi" w:eastAsiaTheme="minorEastAsia" w:hAnsiTheme="minorHAnsi" w:cstheme="minorBidi"/>
                <w:sz w:val="22"/>
                <w:szCs w:val="22"/>
                <w:lang w:eastAsia="de-DE"/>
              </w:rPr>
              <w:tab/>
            </w:r>
            <w:r w:rsidRPr="00400CD9">
              <w:rPr>
                <w:rStyle w:val="Hyperlink"/>
              </w:rPr>
              <w:t>Cybersicherheit</w:t>
            </w:r>
            <w:r>
              <w:rPr>
                <w:webHidden/>
              </w:rPr>
              <w:tab/>
            </w:r>
            <w:r>
              <w:rPr>
                <w:webHidden/>
              </w:rPr>
              <w:fldChar w:fldCharType="begin"/>
            </w:r>
            <w:r>
              <w:rPr>
                <w:webHidden/>
              </w:rPr>
              <w:instrText xml:space="preserve"> PAGEREF _Toc119341290 \h </w:instrText>
            </w:r>
            <w:r>
              <w:rPr>
                <w:webHidden/>
              </w:rPr>
            </w:r>
            <w:r>
              <w:rPr>
                <w:webHidden/>
              </w:rPr>
              <w:fldChar w:fldCharType="separate"/>
            </w:r>
            <w:r w:rsidR="00E863E0">
              <w:rPr>
                <w:webHidden/>
              </w:rPr>
              <w:t>22</w:t>
            </w:r>
            <w:r>
              <w:rPr>
                <w:webHidden/>
              </w:rPr>
              <w:fldChar w:fldCharType="end"/>
            </w:r>
          </w:hyperlink>
        </w:p>
        <w:p w14:paraId="2F91A657" w14:textId="4558FE79" w:rsidR="00815161" w:rsidRDefault="00815161">
          <w:pPr>
            <w:pStyle w:val="TOC2"/>
            <w:rPr>
              <w:rFonts w:asciiTheme="minorHAnsi" w:eastAsiaTheme="minorEastAsia" w:hAnsiTheme="minorHAnsi" w:cstheme="minorBidi"/>
              <w:sz w:val="22"/>
              <w:szCs w:val="22"/>
              <w:lang w:eastAsia="de-DE"/>
            </w:rPr>
          </w:pPr>
          <w:hyperlink w:anchor="_Toc119341291" w:history="1">
            <w:r w:rsidRPr="00400CD9">
              <w:rPr>
                <w:rStyle w:val="Hyperlink"/>
              </w:rPr>
              <w:t>C.</w:t>
            </w:r>
            <w:r>
              <w:rPr>
                <w:rFonts w:asciiTheme="minorHAnsi" w:eastAsiaTheme="minorEastAsia" w:hAnsiTheme="minorHAnsi" w:cstheme="minorBidi"/>
                <w:sz w:val="22"/>
                <w:szCs w:val="22"/>
                <w:lang w:eastAsia="de-DE"/>
              </w:rPr>
              <w:tab/>
            </w:r>
            <w:r w:rsidRPr="00400CD9">
              <w:rPr>
                <w:rStyle w:val="Hyperlink"/>
              </w:rPr>
              <w:t>Allgemeine Trends</w:t>
            </w:r>
            <w:r>
              <w:rPr>
                <w:webHidden/>
              </w:rPr>
              <w:tab/>
            </w:r>
            <w:r>
              <w:rPr>
                <w:webHidden/>
              </w:rPr>
              <w:fldChar w:fldCharType="begin"/>
            </w:r>
            <w:r>
              <w:rPr>
                <w:webHidden/>
              </w:rPr>
              <w:instrText xml:space="preserve"> PAGEREF _Toc119341291 \h </w:instrText>
            </w:r>
            <w:r>
              <w:rPr>
                <w:webHidden/>
              </w:rPr>
            </w:r>
            <w:r>
              <w:rPr>
                <w:webHidden/>
              </w:rPr>
              <w:fldChar w:fldCharType="separate"/>
            </w:r>
            <w:r w:rsidR="00E863E0">
              <w:rPr>
                <w:webHidden/>
              </w:rPr>
              <w:t>24</w:t>
            </w:r>
            <w:r>
              <w:rPr>
                <w:webHidden/>
              </w:rPr>
              <w:fldChar w:fldCharType="end"/>
            </w:r>
          </w:hyperlink>
        </w:p>
        <w:p w14:paraId="01A7210A" w14:textId="39AC02E8" w:rsidR="00815161" w:rsidRDefault="00815161">
          <w:pPr>
            <w:pStyle w:val="TOC1"/>
            <w:rPr>
              <w:rFonts w:asciiTheme="minorHAnsi" w:eastAsiaTheme="minorEastAsia" w:hAnsiTheme="minorHAnsi" w:cstheme="minorBidi"/>
              <w:b w:val="0"/>
              <w:bCs w:val="0"/>
              <w:sz w:val="22"/>
              <w:szCs w:val="22"/>
              <w:lang w:eastAsia="de-DE"/>
            </w:rPr>
          </w:pPr>
          <w:hyperlink w:anchor="_Toc119341292" w:history="1">
            <w:r w:rsidRPr="00400CD9">
              <w:rPr>
                <w:rStyle w:val="Hyperlink"/>
              </w:rPr>
              <w:t>VI.</w:t>
            </w:r>
            <w:r>
              <w:rPr>
                <w:rFonts w:asciiTheme="minorHAnsi" w:eastAsiaTheme="minorEastAsia" w:hAnsiTheme="minorHAnsi" w:cstheme="minorBidi"/>
                <w:b w:val="0"/>
                <w:bCs w:val="0"/>
                <w:sz w:val="22"/>
                <w:szCs w:val="22"/>
                <w:lang w:eastAsia="de-DE"/>
              </w:rPr>
              <w:tab/>
            </w:r>
            <w:r w:rsidRPr="00400CD9">
              <w:rPr>
                <w:rStyle w:val="Hyperlink"/>
              </w:rPr>
              <w:t>Marktchancen für Sicherheitstechnologien Australien</w:t>
            </w:r>
            <w:r>
              <w:rPr>
                <w:webHidden/>
              </w:rPr>
              <w:tab/>
            </w:r>
            <w:r>
              <w:rPr>
                <w:webHidden/>
              </w:rPr>
              <w:fldChar w:fldCharType="begin"/>
            </w:r>
            <w:r>
              <w:rPr>
                <w:webHidden/>
              </w:rPr>
              <w:instrText xml:space="preserve"> PAGEREF _Toc119341292 \h </w:instrText>
            </w:r>
            <w:r>
              <w:rPr>
                <w:webHidden/>
              </w:rPr>
            </w:r>
            <w:r>
              <w:rPr>
                <w:webHidden/>
              </w:rPr>
              <w:fldChar w:fldCharType="separate"/>
            </w:r>
            <w:r w:rsidR="00E863E0">
              <w:rPr>
                <w:webHidden/>
              </w:rPr>
              <w:t>25</w:t>
            </w:r>
            <w:r>
              <w:rPr>
                <w:webHidden/>
              </w:rPr>
              <w:fldChar w:fldCharType="end"/>
            </w:r>
          </w:hyperlink>
        </w:p>
        <w:p w14:paraId="03AB306A" w14:textId="51595A6D" w:rsidR="00815161" w:rsidRDefault="00815161">
          <w:pPr>
            <w:pStyle w:val="TOC2"/>
            <w:rPr>
              <w:rFonts w:asciiTheme="minorHAnsi" w:eastAsiaTheme="minorEastAsia" w:hAnsiTheme="minorHAnsi" w:cstheme="minorBidi"/>
              <w:sz w:val="22"/>
              <w:szCs w:val="22"/>
              <w:lang w:eastAsia="de-DE"/>
            </w:rPr>
          </w:pPr>
          <w:hyperlink w:anchor="_Toc119341293" w:history="1">
            <w:r w:rsidRPr="00400CD9">
              <w:rPr>
                <w:rStyle w:val="Hyperlink"/>
              </w:rPr>
              <w:t>A.</w:t>
            </w:r>
            <w:r>
              <w:rPr>
                <w:rFonts w:asciiTheme="minorHAnsi" w:eastAsiaTheme="minorEastAsia" w:hAnsiTheme="minorHAnsi" w:cstheme="minorBidi"/>
                <w:sz w:val="22"/>
                <w:szCs w:val="22"/>
                <w:lang w:eastAsia="de-DE"/>
              </w:rPr>
              <w:tab/>
            </w:r>
            <w:r w:rsidRPr="00400CD9">
              <w:rPr>
                <w:rStyle w:val="Hyperlink"/>
              </w:rPr>
              <w:t>Grenzschutz</w:t>
            </w:r>
            <w:r>
              <w:rPr>
                <w:webHidden/>
              </w:rPr>
              <w:tab/>
            </w:r>
            <w:r>
              <w:rPr>
                <w:webHidden/>
              </w:rPr>
              <w:fldChar w:fldCharType="begin"/>
            </w:r>
            <w:r>
              <w:rPr>
                <w:webHidden/>
              </w:rPr>
              <w:instrText xml:space="preserve"> PAGEREF _Toc119341293 \h </w:instrText>
            </w:r>
            <w:r>
              <w:rPr>
                <w:webHidden/>
              </w:rPr>
            </w:r>
            <w:r>
              <w:rPr>
                <w:webHidden/>
              </w:rPr>
              <w:fldChar w:fldCharType="separate"/>
            </w:r>
            <w:r w:rsidR="00E863E0">
              <w:rPr>
                <w:webHidden/>
              </w:rPr>
              <w:t>25</w:t>
            </w:r>
            <w:r>
              <w:rPr>
                <w:webHidden/>
              </w:rPr>
              <w:fldChar w:fldCharType="end"/>
            </w:r>
          </w:hyperlink>
        </w:p>
        <w:p w14:paraId="596CF354" w14:textId="47650AAF" w:rsidR="00815161" w:rsidRDefault="00815161">
          <w:pPr>
            <w:pStyle w:val="TOC2"/>
            <w:rPr>
              <w:rFonts w:asciiTheme="minorHAnsi" w:eastAsiaTheme="minorEastAsia" w:hAnsiTheme="minorHAnsi" w:cstheme="minorBidi"/>
              <w:sz w:val="22"/>
              <w:szCs w:val="22"/>
              <w:lang w:eastAsia="de-DE"/>
            </w:rPr>
          </w:pPr>
          <w:hyperlink w:anchor="_Toc119341294" w:history="1">
            <w:r w:rsidRPr="00400CD9">
              <w:rPr>
                <w:rStyle w:val="Hyperlink"/>
              </w:rPr>
              <w:t>B.</w:t>
            </w:r>
            <w:r>
              <w:rPr>
                <w:rFonts w:asciiTheme="minorHAnsi" w:eastAsiaTheme="minorEastAsia" w:hAnsiTheme="minorHAnsi" w:cstheme="minorBidi"/>
                <w:sz w:val="22"/>
                <w:szCs w:val="22"/>
                <w:lang w:eastAsia="de-DE"/>
              </w:rPr>
              <w:tab/>
            </w:r>
            <w:r w:rsidRPr="00400CD9">
              <w:rPr>
                <w:rStyle w:val="Hyperlink"/>
              </w:rPr>
              <w:t>Luftsicherheit</w:t>
            </w:r>
            <w:r>
              <w:rPr>
                <w:webHidden/>
              </w:rPr>
              <w:tab/>
            </w:r>
            <w:r>
              <w:rPr>
                <w:webHidden/>
              </w:rPr>
              <w:fldChar w:fldCharType="begin"/>
            </w:r>
            <w:r>
              <w:rPr>
                <w:webHidden/>
              </w:rPr>
              <w:instrText xml:space="preserve"> PAGEREF _Toc119341294 \h </w:instrText>
            </w:r>
            <w:r>
              <w:rPr>
                <w:webHidden/>
              </w:rPr>
            </w:r>
            <w:r>
              <w:rPr>
                <w:webHidden/>
              </w:rPr>
              <w:fldChar w:fldCharType="separate"/>
            </w:r>
            <w:r w:rsidR="00E863E0">
              <w:rPr>
                <w:webHidden/>
              </w:rPr>
              <w:t>25</w:t>
            </w:r>
            <w:r>
              <w:rPr>
                <w:webHidden/>
              </w:rPr>
              <w:fldChar w:fldCharType="end"/>
            </w:r>
          </w:hyperlink>
        </w:p>
        <w:p w14:paraId="43BFB1EB" w14:textId="647DD6A8" w:rsidR="00815161" w:rsidRDefault="00815161">
          <w:pPr>
            <w:pStyle w:val="TOC2"/>
            <w:rPr>
              <w:rFonts w:asciiTheme="minorHAnsi" w:eastAsiaTheme="minorEastAsia" w:hAnsiTheme="minorHAnsi" w:cstheme="minorBidi"/>
              <w:sz w:val="22"/>
              <w:szCs w:val="22"/>
              <w:lang w:eastAsia="de-DE"/>
            </w:rPr>
          </w:pPr>
          <w:hyperlink w:anchor="_Toc119341295" w:history="1">
            <w:r w:rsidRPr="00400CD9">
              <w:rPr>
                <w:rStyle w:val="Hyperlink"/>
              </w:rPr>
              <w:t>C.</w:t>
            </w:r>
            <w:r>
              <w:rPr>
                <w:rFonts w:asciiTheme="minorHAnsi" w:eastAsiaTheme="minorEastAsia" w:hAnsiTheme="minorHAnsi" w:cstheme="minorBidi"/>
                <w:sz w:val="22"/>
                <w:szCs w:val="22"/>
                <w:lang w:eastAsia="de-DE"/>
              </w:rPr>
              <w:tab/>
            </w:r>
            <w:r w:rsidRPr="00400CD9">
              <w:rPr>
                <w:rStyle w:val="Hyperlink"/>
              </w:rPr>
              <w:t>Maritimer Schutz</w:t>
            </w:r>
            <w:r>
              <w:rPr>
                <w:webHidden/>
              </w:rPr>
              <w:tab/>
            </w:r>
            <w:r>
              <w:rPr>
                <w:webHidden/>
              </w:rPr>
              <w:fldChar w:fldCharType="begin"/>
            </w:r>
            <w:r>
              <w:rPr>
                <w:webHidden/>
              </w:rPr>
              <w:instrText xml:space="preserve"> PAGEREF _Toc119341295 \h </w:instrText>
            </w:r>
            <w:r>
              <w:rPr>
                <w:webHidden/>
              </w:rPr>
            </w:r>
            <w:r>
              <w:rPr>
                <w:webHidden/>
              </w:rPr>
              <w:fldChar w:fldCharType="separate"/>
            </w:r>
            <w:r w:rsidR="00E863E0">
              <w:rPr>
                <w:webHidden/>
              </w:rPr>
              <w:t>26</w:t>
            </w:r>
            <w:r>
              <w:rPr>
                <w:webHidden/>
              </w:rPr>
              <w:fldChar w:fldCharType="end"/>
            </w:r>
          </w:hyperlink>
        </w:p>
        <w:p w14:paraId="2C195B24" w14:textId="18568687" w:rsidR="00815161" w:rsidRDefault="00815161">
          <w:pPr>
            <w:pStyle w:val="TOC2"/>
            <w:rPr>
              <w:rFonts w:asciiTheme="minorHAnsi" w:eastAsiaTheme="minorEastAsia" w:hAnsiTheme="minorHAnsi" w:cstheme="minorBidi"/>
              <w:sz w:val="22"/>
              <w:szCs w:val="22"/>
              <w:lang w:eastAsia="de-DE"/>
            </w:rPr>
          </w:pPr>
          <w:hyperlink w:anchor="_Toc119341296" w:history="1">
            <w:r w:rsidRPr="00400CD9">
              <w:rPr>
                <w:rStyle w:val="Hyperlink"/>
              </w:rPr>
              <w:t>D.</w:t>
            </w:r>
            <w:r>
              <w:rPr>
                <w:rFonts w:asciiTheme="minorHAnsi" w:eastAsiaTheme="minorEastAsia" w:hAnsiTheme="minorHAnsi" w:cstheme="minorBidi"/>
                <w:sz w:val="22"/>
                <w:szCs w:val="22"/>
                <w:lang w:eastAsia="de-DE"/>
              </w:rPr>
              <w:tab/>
            </w:r>
            <w:r w:rsidRPr="00400CD9">
              <w:rPr>
                <w:rStyle w:val="Hyperlink"/>
              </w:rPr>
              <w:t>Katastrophenschutz</w:t>
            </w:r>
            <w:r>
              <w:rPr>
                <w:webHidden/>
              </w:rPr>
              <w:tab/>
            </w:r>
            <w:r>
              <w:rPr>
                <w:webHidden/>
              </w:rPr>
              <w:fldChar w:fldCharType="begin"/>
            </w:r>
            <w:r>
              <w:rPr>
                <w:webHidden/>
              </w:rPr>
              <w:instrText xml:space="preserve"> PAGEREF _Toc119341296 \h </w:instrText>
            </w:r>
            <w:r>
              <w:rPr>
                <w:webHidden/>
              </w:rPr>
            </w:r>
            <w:r>
              <w:rPr>
                <w:webHidden/>
              </w:rPr>
              <w:fldChar w:fldCharType="separate"/>
            </w:r>
            <w:r w:rsidR="00E863E0">
              <w:rPr>
                <w:webHidden/>
              </w:rPr>
              <w:t>26</w:t>
            </w:r>
            <w:r>
              <w:rPr>
                <w:webHidden/>
              </w:rPr>
              <w:fldChar w:fldCharType="end"/>
            </w:r>
          </w:hyperlink>
        </w:p>
        <w:p w14:paraId="63CA3497" w14:textId="501A6E0F" w:rsidR="00815161" w:rsidRDefault="00815161">
          <w:pPr>
            <w:pStyle w:val="TOC2"/>
            <w:rPr>
              <w:rFonts w:asciiTheme="minorHAnsi" w:eastAsiaTheme="minorEastAsia" w:hAnsiTheme="minorHAnsi" w:cstheme="minorBidi"/>
              <w:sz w:val="22"/>
              <w:szCs w:val="22"/>
              <w:lang w:eastAsia="de-DE"/>
            </w:rPr>
          </w:pPr>
          <w:hyperlink w:anchor="_Toc119341297" w:history="1">
            <w:r w:rsidRPr="00400CD9">
              <w:rPr>
                <w:rStyle w:val="Hyperlink"/>
              </w:rPr>
              <w:t>E.</w:t>
            </w:r>
            <w:r>
              <w:rPr>
                <w:rFonts w:asciiTheme="minorHAnsi" w:eastAsiaTheme="minorEastAsia" w:hAnsiTheme="minorHAnsi" w:cstheme="minorBidi"/>
                <w:sz w:val="22"/>
                <w:szCs w:val="22"/>
                <w:lang w:eastAsia="de-DE"/>
              </w:rPr>
              <w:tab/>
            </w:r>
            <w:r w:rsidRPr="00400CD9">
              <w:rPr>
                <w:rStyle w:val="Hyperlink"/>
              </w:rPr>
              <w:t>Brände &amp; Fluten</w:t>
            </w:r>
            <w:r>
              <w:rPr>
                <w:webHidden/>
              </w:rPr>
              <w:tab/>
            </w:r>
            <w:r>
              <w:rPr>
                <w:webHidden/>
              </w:rPr>
              <w:fldChar w:fldCharType="begin"/>
            </w:r>
            <w:r>
              <w:rPr>
                <w:webHidden/>
              </w:rPr>
              <w:instrText xml:space="preserve"> PAGEREF _Toc119341297 \h </w:instrText>
            </w:r>
            <w:r>
              <w:rPr>
                <w:webHidden/>
              </w:rPr>
            </w:r>
            <w:r>
              <w:rPr>
                <w:webHidden/>
              </w:rPr>
              <w:fldChar w:fldCharType="separate"/>
            </w:r>
            <w:r w:rsidR="00E863E0">
              <w:rPr>
                <w:webHidden/>
              </w:rPr>
              <w:t>27</w:t>
            </w:r>
            <w:r>
              <w:rPr>
                <w:webHidden/>
              </w:rPr>
              <w:fldChar w:fldCharType="end"/>
            </w:r>
          </w:hyperlink>
        </w:p>
        <w:p w14:paraId="5F506DC1" w14:textId="25912EF5" w:rsidR="00815161" w:rsidRDefault="00815161">
          <w:pPr>
            <w:pStyle w:val="TOC2"/>
            <w:rPr>
              <w:rFonts w:asciiTheme="minorHAnsi" w:eastAsiaTheme="minorEastAsia" w:hAnsiTheme="minorHAnsi" w:cstheme="minorBidi"/>
              <w:sz w:val="22"/>
              <w:szCs w:val="22"/>
              <w:lang w:eastAsia="de-DE"/>
            </w:rPr>
          </w:pPr>
          <w:hyperlink w:anchor="_Toc119341298" w:history="1">
            <w:r w:rsidRPr="00400CD9">
              <w:rPr>
                <w:rStyle w:val="Hyperlink"/>
              </w:rPr>
              <w:t>F.</w:t>
            </w:r>
            <w:r>
              <w:rPr>
                <w:rFonts w:asciiTheme="minorHAnsi" w:eastAsiaTheme="minorEastAsia" w:hAnsiTheme="minorHAnsi" w:cstheme="minorBidi"/>
                <w:sz w:val="22"/>
                <w:szCs w:val="22"/>
                <w:lang w:eastAsia="de-DE"/>
              </w:rPr>
              <w:tab/>
            </w:r>
            <w:r w:rsidRPr="00400CD9">
              <w:rPr>
                <w:rStyle w:val="Hyperlink"/>
              </w:rPr>
              <w:t>Gebäude- und Infrastrukturschutz</w:t>
            </w:r>
            <w:r>
              <w:rPr>
                <w:webHidden/>
              </w:rPr>
              <w:tab/>
            </w:r>
            <w:r>
              <w:rPr>
                <w:webHidden/>
              </w:rPr>
              <w:fldChar w:fldCharType="begin"/>
            </w:r>
            <w:r>
              <w:rPr>
                <w:webHidden/>
              </w:rPr>
              <w:instrText xml:space="preserve"> PAGEREF _Toc119341298 \h </w:instrText>
            </w:r>
            <w:r>
              <w:rPr>
                <w:webHidden/>
              </w:rPr>
            </w:r>
            <w:r>
              <w:rPr>
                <w:webHidden/>
              </w:rPr>
              <w:fldChar w:fldCharType="separate"/>
            </w:r>
            <w:r w:rsidR="00E863E0">
              <w:rPr>
                <w:webHidden/>
              </w:rPr>
              <w:t>28</w:t>
            </w:r>
            <w:r>
              <w:rPr>
                <w:webHidden/>
              </w:rPr>
              <w:fldChar w:fldCharType="end"/>
            </w:r>
          </w:hyperlink>
        </w:p>
        <w:p w14:paraId="2B8F6A58" w14:textId="525759A1" w:rsidR="00815161" w:rsidRDefault="00815161">
          <w:pPr>
            <w:pStyle w:val="TOC2"/>
            <w:rPr>
              <w:rFonts w:asciiTheme="minorHAnsi" w:eastAsiaTheme="minorEastAsia" w:hAnsiTheme="minorHAnsi" w:cstheme="minorBidi"/>
              <w:sz w:val="22"/>
              <w:szCs w:val="22"/>
              <w:lang w:eastAsia="de-DE"/>
            </w:rPr>
          </w:pPr>
          <w:hyperlink w:anchor="_Toc119341299" w:history="1">
            <w:r w:rsidRPr="00400CD9">
              <w:rPr>
                <w:rStyle w:val="Hyperlink"/>
              </w:rPr>
              <w:t>G.</w:t>
            </w:r>
            <w:r>
              <w:rPr>
                <w:rFonts w:asciiTheme="minorHAnsi" w:eastAsiaTheme="minorEastAsia" w:hAnsiTheme="minorHAnsi" w:cstheme="minorBidi"/>
                <w:sz w:val="22"/>
                <w:szCs w:val="22"/>
                <w:lang w:eastAsia="de-DE"/>
              </w:rPr>
              <w:tab/>
            </w:r>
            <w:r w:rsidRPr="00400CD9">
              <w:rPr>
                <w:rStyle w:val="Hyperlink"/>
              </w:rPr>
              <w:t>Gesundheits- und Pandemieschutz</w:t>
            </w:r>
            <w:r>
              <w:rPr>
                <w:webHidden/>
              </w:rPr>
              <w:tab/>
            </w:r>
            <w:r>
              <w:rPr>
                <w:webHidden/>
              </w:rPr>
              <w:fldChar w:fldCharType="begin"/>
            </w:r>
            <w:r>
              <w:rPr>
                <w:webHidden/>
              </w:rPr>
              <w:instrText xml:space="preserve"> PAGEREF _Toc119341299 \h </w:instrText>
            </w:r>
            <w:r>
              <w:rPr>
                <w:webHidden/>
              </w:rPr>
            </w:r>
            <w:r>
              <w:rPr>
                <w:webHidden/>
              </w:rPr>
              <w:fldChar w:fldCharType="separate"/>
            </w:r>
            <w:r w:rsidR="00E863E0">
              <w:rPr>
                <w:webHidden/>
              </w:rPr>
              <w:t>28</w:t>
            </w:r>
            <w:r>
              <w:rPr>
                <w:webHidden/>
              </w:rPr>
              <w:fldChar w:fldCharType="end"/>
            </w:r>
          </w:hyperlink>
        </w:p>
        <w:p w14:paraId="37EF74A8" w14:textId="013E408D" w:rsidR="00815161" w:rsidRDefault="00815161">
          <w:pPr>
            <w:pStyle w:val="TOC2"/>
            <w:rPr>
              <w:rFonts w:asciiTheme="minorHAnsi" w:eastAsiaTheme="minorEastAsia" w:hAnsiTheme="minorHAnsi" w:cstheme="minorBidi"/>
              <w:sz w:val="22"/>
              <w:szCs w:val="22"/>
              <w:lang w:eastAsia="de-DE"/>
            </w:rPr>
          </w:pPr>
          <w:hyperlink w:anchor="_Toc119341300" w:history="1">
            <w:r w:rsidRPr="00400CD9">
              <w:rPr>
                <w:rStyle w:val="Hyperlink"/>
              </w:rPr>
              <w:t>H.</w:t>
            </w:r>
            <w:r>
              <w:rPr>
                <w:rFonts w:asciiTheme="minorHAnsi" w:eastAsiaTheme="minorEastAsia" w:hAnsiTheme="minorHAnsi" w:cstheme="minorBidi"/>
                <w:sz w:val="22"/>
                <w:szCs w:val="22"/>
                <w:lang w:eastAsia="de-DE"/>
              </w:rPr>
              <w:tab/>
            </w:r>
            <w:r w:rsidRPr="00400CD9">
              <w:rPr>
                <w:rStyle w:val="Hyperlink"/>
              </w:rPr>
              <w:t>Biosicherheit</w:t>
            </w:r>
            <w:r>
              <w:rPr>
                <w:webHidden/>
              </w:rPr>
              <w:tab/>
            </w:r>
            <w:r>
              <w:rPr>
                <w:webHidden/>
              </w:rPr>
              <w:fldChar w:fldCharType="begin"/>
            </w:r>
            <w:r>
              <w:rPr>
                <w:webHidden/>
              </w:rPr>
              <w:instrText xml:space="preserve"> PAGEREF _Toc119341300 \h </w:instrText>
            </w:r>
            <w:r>
              <w:rPr>
                <w:webHidden/>
              </w:rPr>
            </w:r>
            <w:r>
              <w:rPr>
                <w:webHidden/>
              </w:rPr>
              <w:fldChar w:fldCharType="separate"/>
            </w:r>
            <w:r w:rsidR="00E863E0">
              <w:rPr>
                <w:webHidden/>
              </w:rPr>
              <w:t>29</w:t>
            </w:r>
            <w:r>
              <w:rPr>
                <w:webHidden/>
              </w:rPr>
              <w:fldChar w:fldCharType="end"/>
            </w:r>
          </w:hyperlink>
        </w:p>
        <w:p w14:paraId="785B1DD4" w14:textId="2A3AF203" w:rsidR="00815161" w:rsidRDefault="00815161">
          <w:pPr>
            <w:pStyle w:val="TOC2"/>
            <w:rPr>
              <w:rFonts w:asciiTheme="minorHAnsi" w:eastAsiaTheme="minorEastAsia" w:hAnsiTheme="minorHAnsi" w:cstheme="minorBidi"/>
              <w:sz w:val="22"/>
              <w:szCs w:val="22"/>
              <w:lang w:eastAsia="de-DE"/>
            </w:rPr>
          </w:pPr>
          <w:hyperlink w:anchor="_Toc119341301" w:history="1">
            <w:r w:rsidRPr="00400CD9">
              <w:rPr>
                <w:rStyle w:val="Hyperlink"/>
              </w:rPr>
              <w:t>I.</w:t>
            </w:r>
            <w:r>
              <w:rPr>
                <w:rFonts w:asciiTheme="minorHAnsi" w:eastAsiaTheme="minorEastAsia" w:hAnsiTheme="minorHAnsi" w:cstheme="minorBidi"/>
                <w:sz w:val="22"/>
                <w:szCs w:val="22"/>
                <w:lang w:eastAsia="de-DE"/>
              </w:rPr>
              <w:tab/>
            </w:r>
            <w:r w:rsidRPr="00400CD9">
              <w:rPr>
                <w:rStyle w:val="Hyperlink"/>
              </w:rPr>
              <w:t>Übersicht zu aktuellen Projekten</w:t>
            </w:r>
            <w:r>
              <w:rPr>
                <w:webHidden/>
              </w:rPr>
              <w:tab/>
            </w:r>
            <w:r>
              <w:rPr>
                <w:webHidden/>
              </w:rPr>
              <w:fldChar w:fldCharType="begin"/>
            </w:r>
            <w:r>
              <w:rPr>
                <w:webHidden/>
              </w:rPr>
              <w:instrText xml:space="preserve"> PAGEREF _Toc119341301 \h </w:instrText>
            </w:r>
            <w:r>
              <w:rPr>
                <w:webHidden/>
              </w:rPr>
            </w:r>
            <w:r>
              <w:rPr>
                <w:webHidden/>
              </w:rPr>
              <w:fldChar w:fldCharType="separate"/>
            </w:r>
            <w:r w:rsidR="00E863E0">
              <w:rPr>
                <w:webHidden/>
              </w:rPr>
              <w:t>29</w:t>
            </w:r>
            <w:r>
              <w:rPr>
                <w:webHidden/>
              </w:rPr>
              <w:fldChar w:fldCharType="end"/>
            </w:r>
          </w:hyperlink>
        </w:p>
        <w:p w14:paraId="5A94552F" w14:textId="235EB8B6" w:rsidR="00815161" w:rsidRDefault="007E3E83">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02" w:history="1">
            <w:r w:rsidR="00815161" w:rsidRPr="00400CD9">
              <w:rPr>
                <w:rStyle w:val="Hyperlink"/>
              </w:rPr>
              <w:t>WestConnex</w:t>
            </w:r>
            <w:r w:rsidR="00815161">
              <w:rPr>
                <w:webHidden/>
              </w:rPr>
              <w:tab/>
            </w:r>
            <w:r w:rsidR="00815161">
              <w:rPr>
                <w:webHidden/>
              </w:rPr>
              <w:fldChar w:fldCharType="begin"/>
            </w:r>
            <w:r w:rsidR="00815161">
              <w:rPr>
                <w:webHidden/>
              </w:rPr>
              <w:instrText xml:space="preserve"> PAGEREF _Toc119341302 \h </w:instrText>
            </w:r>
            <w:r w:rsidR="00815161">
              <w:rPr>
                <w:webHidden/>
              </w:rPr>
            </w:r>
            <w:r w:rsidR="00815161">
              <w:rPr>
                <w:webHidden/>
              </w:rPr>
              <w:fldChar w:fldCharType="separate"/>
            </w:r>
            <w:r w:rsidR="00E863E0">
              <w:rPr>
                <w:webHidden/>
              </w:rPr>
              <w:t>29</w:t>
            </w:r>
            <w:r w:rsidR="00815161">
              <w:rPr>
                <w:webHidden/>
              </w:rPr>
              <w:fldChar w:fldCharType="end"/>
            </w:r>
          </w:hyperlink>
        </w:p>
        <w:p w14:paraId="0794DFFE" w14:textId="6778B07A" w:rsidR="00815161" w:rsidRDefault="007E3E83">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03" w:history="1">
            <w:r w:rsidR="00815161" w:rsidRPr="00400CD9">
              <w:rPr>
                <w:rStyle w:val="Hyperlink"/>
              </w:rPr>
              <w:t>Sydney Metro</w:t>
            </w:r>
            <w:r w:rsidR="00815161">
              <w:rPr>
                <w:webHidden/>
              </w:rPr>
              <w:tab/>
            </w:r>
            <w:r w:rsidR="00815161">
              <w:rPr>
                <w:webHidden/>
              </w:rPr>
              <w:fldChar w:fldCharType="begin"/>
            </w:r>
            <w:r w:rsidR="00815161">
              <w:rPr>
                <w:webHidden/>
              </w:rPr>
              <w:instrText xml:space="preserve"> PAGEREF _Toc119341303 \h </w:instrText>
            </w:r>
            <w:r w:rsidR="00815161">
              <w:rPr>
                <w:webHidden/>
              </w:rPr>
            </w:r>
            <w:r w:rsidR="00815161">
              <w:rPr>
                <w:webHidden/>
              </w:rPr>
              <w:fldChar w:fldCharType="separate"/>
            </w:r>
            <w:r w:rsidR="00E863E0">
              <w:rPr>
                <w:webHidden/>
              </w:rPr>
              <w:t>29</w:t>
            </w:r>
            <w:r w:rsidR="00815161">
              <w:rPr>
                <w:webHidden/>
              </w:rPr>
              <w:fldChar w:fldCharType="end"/>
            </w:r>
          </w:hyperlink>
        </w:p>
        <w:p w14:paraId="7561C6AC" w14:textId="3FB57750" w:rsidR="00815161" w:rsidRDefault="007E3E83">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04" w:history="1">
            <w:r w:rsidR="00815161" w:rsidRPr="00400CD9">
              <w:rPr>
                <w:rStyle w:val="Hyperlink"/>
              </w:rPr>
              <w:t>Victoria’s Big Build</w:t>
            </w:r>
            <w:r w:rsidR="00815161">
              <w:rPr>
                <w:webHidden/>
              </w:rPr>
              <w:tab/>
            </w:r>
            <w:r w:rsidR="00815161">
              <w:rPr>
                <w:webHidden/>
              </w:rPr>
              <w:fldChar w:fldCharType="begin"/>
            </w:r>
            <w:r w:rsidR="00815161">
              <w:rPr>
                <w:webHidden/>
              </w:rPr>
              <w:instrText xml:space="preserve"> PAGEREF _Toc119341304 \h </w:instrText>
            </w:r>
            <w:r w:rsidR="00815161">
              <w:rPr>
                <w:webHidden/>
              </w:rPr>
            </w:r>
            <w:r w:rsidR="00815161">
              <w:rPr>
                <w:webHidden/>
              </w:rPr>
              <w:fldChar w:fldCharType="separate"/>
            </w:r>
            <w:r w:rsidR="00E863E0">
              <w:rPr>
                <w:webHidden/>
              </w:rPr>
              <w:t>30</w:t>
            </w:r>
            <w:r w:rsidR="00815161">
              <w:rPr>
                <w:webHidden/>
              </w:rPr>
              <w:fldChar w:fldCharType="end"/>
            </w:r>
          </w:hyperlink>
        </w:p>
        <w:p w14:paraId="430FA58D" w14:textId="68B38F15" w:rsidR="00815161" w:rsidRDefault="007E3E83">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05" w:history="1">
            <w:r w:rsidR="00815161" w:rsidRPr="00400CD9">
              <w:rPr>
                <w:rStyle w:val="Hyperlink"/>
              </w:rPr>
              <w:t>Seetransport Projekte</w:t>
            </w:r>
            <w:r w:rsidR="00815161">
              <w:rPr>
                <w:webHidden/>
              </w:rPr>
              <w:tab/>
            </w:r>
            <w:r w:rsidR="00815161">
              <w:rPr>
                <w:webHidden/>
              </w:rPr>
              <w:fldChar w:fldCharType="begin"/>
            </w:r>
            <w:r w:rsidR="00815161">
              <w:rPr>
                <w:webHidden/>
              </w:rPr>
              <w:instrText xml:space="preserve"> PAGEREF _Toc119341305 \h </w:instrText>
            </w:r>
            <w:r w:rsidR="00815161">
              <w:rPr>
                <w:webHidden/>
              </w:rPr>
            </w:r>
            <w:r w:rsidR="00815161">
              <w:rPr>
                <w:webHidden/>
              </w:rPr>
              <w:fldChar w:fldCharType="separate"/>
            </w:r>
            <w:r w:rsidR="00E863E0">
              <w:rPr>
                <w:webHidden/>
              </w:rPr>
              <w:t>30</w:t>
            </w:r>
            <w:r w:rsidR="00815161">
              <w:rPr>
                <w:webHidden/>
              </w:rPr>
              <w:fldChar w:fldCharType="end"/>
            </w:r>
          </w:hyperlink>
        </w:p>
        <w:p w14:paraId="4A4EEFCF" w14:textId="4859401E" w:rsidR="00815161" w:rsidRDefault="00815161">
          <w:pPr>
            <w:pStyle w:val="TOC2"/>
            <w:rPr>
              <w:rFonts w:asciiTheme="minorHAnsi" w:eastAsiaTheme="minorEastAsia" w:hAnsiTheme="minorHAnsi" w:cstheme="minorBidi"/>
              <w:sz w:val="22"/>
              <w:szCs w:val="22"/>
              <w:lang w:eastAsia="de-DE"/>
            </w:rPr>
          </w:pPr>
          <w:hyperlink w:anchor="_Toc119341306" w:history="1">
            <w:r w:rsidRPr="00400CD9">
              <w:rPr>
                <w:rStyle w:val="Hyperlink"/>
              </w:rPr>
              <w:t>J.</w:t>
            </w:r>
            <w:r>
              <w:rPr>
                <w:rFonts w:asciiTheme="minorHAnsi" w:eastAsiaTheme="minorEastAsia" w:hAnsiTheme="minorHAnsi" w:cstheme="minorBidi"/>
                <w:sz w:val="22"/>
                <w:szCs w:val="22"/>
                <w:lang w:eastAsia="de-DE"/>
              </w:rPr>
              <w:tab/>
            </w:r>
            <w:r w:rsidRPr="00400CD9">
              <w:rPr>
                <w:rStyle w:val="Hyperlink"/>
              </w:rPr>
              <w:t>Wichtige Marktakteure</w:t>
            </w:r>
            <w:r>
              <w:rPr>
                <w:webHidden/>
              </w:rPr>
              <w:tab/>
            </w:r>
            <w:r>
              <w:rPr>
                <w:webHidden/>
              </w:rPr>
              <w:fldChar w:fldCharType="begin"/>
            </w:r>
            <w:r>
              <w:rPr>
                <w:webHidden/>
              </w:rPr>
              <w:instrText xml:space="preserve"> PAGEREF _Toc119341306 \h </w:instrText>
            </w:r>
            <w:r>
              <w:rPr>
                <w:webHidden/>
              </w:rPr>
            </w:r>
            <w:r>
              <w:rPr>
                <w:webHidden/>
              </w:rPr>
              <w:fldChar w:fldCharType="separate"/>
            </w:r>
            <w:r w:rsidR="00E863E0">
              <w:rPr>
                <w:webHidden/>
              </w:rPr>
              <w:t>31</w:t>
            </w:r>
            <w:r>
              <w:rPr>
                <w:webHidden/>
              </w:rPr>
              <w:fldChar w:fldCharType="end"/>
            </w:r>
          </w:hyperlink>
        </w:p>
        <w:p w14:paraId="5152AD04" w14:textId="7477CC3C" w:rsidR="00815161" w:rsidRDefault="00815161">
          <w:pPr>
            <w:pStyle w:val="TOC1"/>
            <w:rPr>
              <w:rFonts w:asciiTheme="minorHAnsi" w:eastAsiaTheme="minorEastAsia" w:hAnsiTheme="minorHAnsi" w:cstheme="minorBidi"/>
              <w:b w:val="0"/>
              <w:bCs w:val="0"/>
              <w:sz w:val="22"/>
              <w:szCs w:val="22"/>
              <w:lang w:eastAsia="de-DE"/>
            </w:rPr>
          </w:pPr>
          <w:hyperlink w:anchor="_Toc119341307" w:history="1">
            <w:r w:rsidRPr="00400CD9">
              <w:rPr>
                <w:rStyle w:val="Hyperlink"/>
              </w:rPr>
              <w:t>VII.</w:t>
            </w:r>
            <w:r>
              <w:rPr>
                <w:rFonts w:asciiTheme="minorHAnsi" w:eastAsiaTheme="minorEastAsia" w:hAnsiTheme="minorHAnsi" w:cstheme="minorBidi"/>
                <w:b w:val="0"/>
                <w:bCs w:val="0"/>
                <w:sz w:val="22"/>
                <w:szCs w:val="22"/>
                <w:lang w:eastAsia="de-DE"/>
              </w:rPr>
              <w:tab/>
            </w:r>
            <w:r w:rsidRPr="00400CD9">
              <w:rPr>
                <w:rStyle w:val="Hyperlink"/>
              </w:rPr>
              <w:t>Marktchancen für Sicherheitstechnologien in Neuseeland</w:t>
            </w:r>
            <w:r>
              <w:rPr>
                <w:webHidden/>
              </w:rPr>
              <w:tab/>
            </w:r>
            <w:r>
              <w:rPr>
                <w:webHidden/>
              </w:rPr>
              <w:fldChar w:fldCharType="begin"/>
            </w:r>
            <w:r>
              <w:rPr>
                <w:webHidden/>
              </w:rPr>
              <w:instrText xml:space="preserve"> PAGEREF _Toc119341307 \h </w:instrText>
            </w:r>
            <w:r>
              <w:rPr>
                <w:webHidden/>
              </w:rPr>
            </w:r>
            <w:r>
              <w:rPr>
                <w:webHidden/>
              </w:rPr>
              <w:fldChar w:fldCharType="separate"/>
            </w:r>
            <w:r w:rsidR="00E863E0">
              <w:rPr>
                <w:webHidden/>
              </w:rPr>
              <w:t>36</w:t>
            </w:r>
            <w:r>
              <w:rPr>
                <w:webHidden/>
              </w:rPr>
              <w:fldChar w:fldCharType="end"/>
            </w:r>
          </w:hyperlink>
        </w:p>
        <w:p w14:paraId="6BC463F8" w14:textId="4E915680" w:rsidR="00815161" w:rsidRDefault="00815161">
          <w:pPr>
            <w:pStyle w:val="TOC2"/>
            <w:rPr>
              <w:rFonts w:asciiTheme="minorHAnsi" w:eastAsiaTheme="minorEastAsia" w:hAnsiTheme="minorHAnsi" w:cstheme="minorBidi"/>
              <w:sz w:val="22"/>
              <w:szCs w:val="22"/>
              <w:lang w:eastAsia="de-DE"/>
            </w:rPr>
          </w:pPr>
          <w:hyperlink w:anchor="_Toc119341308" w:history="1">
            <w:r w:rsidRPr="00400CD9">
              <w:rPr>
                <w:rStyle w:val="Hyperlink"/>
              </w:rPr>
              <w:t xml:space="preserve">A. </w:t>
            </w:r>
            <w:r w:rsidR="00F54512">
              <w:rPr>
                <w:rStyle w:val="Hyperlink"/>
              </w:rPr>
              <w:t xml:space="preserve">         </w:t>
            </w:r>
            <w:r w:rsidRPr="00400CD9">
              <w:rPr>
                <w:rStyle w:val="Hyperlink"/>
              </w:rPr>
              <w:t>Grenzschutz - maritimer Schutz</w:t>
            </w:r>
            <w:r>
              <w:rPr>
                <w:webHidden/>
              </w:rPr>
              <w:tab/>
            </w:r>
            <w:r>
              <w:rPr>
                <w:webHidden/>
              </w:rPr>
              <w:fldChar w:fldCharType="begin"/>
            </w:r>
            <w:r>
              <w:rPr>
                <w:webHidden/>
              </w:rPr>
              <w:instrText xml:space="preserve"> PAGEREF _Toc119341308 \h </w:instrText>
            </w:r>
            <w:r>
              <w:rPr>
                <w:webHidden/>
              </w:rPr>
            </w:r>
            <w:r>
              <w:rPr>
                <w:webHidden/>
              </w:rPr>
              <w:fldChar w:fldCharType="separate"/>
            </w:r>
            <w:r w:rsidR="00E863E0">
              <w:rPr>
                <w:webHidden/>
              </w:rPr>
              <w:t>36</w:t>
            </w:r>
            <w:r>
              <w:rPr>
                <w:webHidden/>
              </w:rPr>
              <w:fldChar w:fldCharType="end"/>
            </w:r>
          </w:hyperlink>
        </w:p>
        <w:p w14:paraId="683C020D" w14:textId="5F2DD644" w:rsidR="00815161" w:rsidRDefault="007E3E83">
          <w:pPr>
            <w:pStyle w:val="TOC3"/>
            <w:rPr>
              <w:rFonts w:asciiTheme="minorHAnsi" w:eastAsiaTheme="minorEastAsia" w:hAnsiTheme="minorHAnsi" w:cstheme="minorBidi"/>
              <w:sz w:val="22"/>
              <w:szCs w:val="22"/>
              <w:lang w:eastAsia="de-DE"/>
            </w:rPr>
          </w:pPr>
          <w:r>
            <w:rPr>
              <w:rStyle w:val="Hyperlink"/>
              <w:u w:val="none"/>
            </w:rPr>
            <w:t xml:space="preserve">                   </w:t>
          </w:r>
          <w:r w:rsidR="00F54512">
            <w:rPr>
              <w:rStyle w:val="Hyperlink"/>
              <w:u w:val="none"/>
            </w:rPr>
            <w:t xml:space="preserve"> </w:t>
          </w:r>
          <w:hyperlink w:anchor="_Toc119341309" w:history="1">
            <w:r w:rsidR="00815161" w:rsidRPr="00400CD9">
              <w:rPr>
                <w:rStyle w:val="Hyperlink"/>
              </w:rPr>
              <w:t>Seehäfen</w:t>
            </w:r>
            <w:r w:rsidR="00815161">
              <w:rPr>
                <w:webHidden/>
              </w:rPr>
              <w:tab/>
            </w:r>
            <w:r w:rsidR="00815161">
              <w:rPr>
                <w:webHidden/>
              </w:rPr>
              <w:fldChar w:fldCharType="begin"/>
            </w:r>
            <w:r w:rsidR="00815161">
              <w:rPr>
                <w:webHidden/>
              </w:rPr>
              <w:instrText xml:space="preserve"> PAGEREF _Toc119341309 \h </w:instrText>
            </w:r>
            <w:r w:rsidR="00815161">
              <w:rPr>
                <w:webHidden/>
              </w:rPr>
            </w:r>
            <w:r w:rsidR="00815161">
              <w:rPr>
                <w:webHidden/>
              </w:rPr>
              <w:fldChar w:fldCharType="separate"/>
            </w:r>
            <w:r w:rsidR="00E863E0">
              <w:rPr>
                <w:webHidden/>
              </w:rPr>
              <w:t>36</w:t>
            </w:r>
            <w:r w:rsidR="00815161">
              <w:rPr>
                <w:webHidden/>
              </w:rPr>
              <w:fldChar w:fldCharType="end"/>
            </w:r>
          </w:hyperlink>
        </w:p>
        <w:p w14:paraId="6127885C" w14:textId="1B19A11C" w:rsidR="00815161" w:rsidRDefault="00F54512">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10" w:history="1">
            <w:r w:rsidR="00815161" w:rsidRPr="00400CD9">
              <w:rPr>
                <w:rStyle w:val="Hyperlink"/>
              </w:rPr>
              <w:t>Grenzschutz - Luftsicherheit</w:t>
            </w:r>
            <w:r w:rsidR="00815161">
              <w:rPr>
                <w:webHidden/>
              </w:rPr>
              <w:tab/>
            </w:r>
            <w:r w:rsidR="00815161">
              <w:rPr>
                <w:webHidden/>
              </w:rPr>
              <w:fldChar w:fldCharType="begin"/>
            </w:r>
            <w:r w:rsidR="00815161">
              <w:rPr>
                <w:webHidden/>
              </w:rPr>
              <w:instrText xml:space="preserve"> PAGEREF _Toc119341310 \h </w:instrText>
            </w:r>
            <w:r w:rsidR="00815161">
              <w:rPr>
                <w:webHidden/>
              </w:rPr>
            </w:r>
            <w:r w:rsidR="00815161">
              <w:rPr>
                <w:webHidden/>
              </w:rPr>
              <w:fldChar w:fldCharType="separate"/>
            </w:r>
            <w:r w:rsidR="00E863E0">
              <w:rPr>
                <w:webHidden/>
              </w:rPr>
              <w:t>37</w:t>
            </w:r>
            <w:r w:rsidR="00815161">
              <w:rPr>
                <w:webHidden/>
              </w:rPr>
              <w:fldChar w:fldCharType="end"/>
            </w:r>
          </w:hyperlink>
        </w:p>
        <w:p w14:paraId="44A710E1" w14:textId="451242AA" w:rsidR="00815161" w:rsidRDefault="00F54512">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11" w:history="1">
            <w:r w:rsidR="00815161" w:rsidRPr="00400CD9">
              <w:rPr>
                <w:rStyle w:val="Hyperlink"/>
              </w:rPr>
              <w:t>Flughäfen</w:t>
            </w:r>
            <w:r w:rsidR="00815161">
              <w:rPr>
                <w:webHidden/>
              </w:rPr>
              <w:tab/>
            </w:r>
            <w:r w:rsidR="00815161">
              <w:rPr>
                <w:webHidden/>
              </w:rPr>
              <w:fldChar w:fldCharType="begin"/>
            </w:r>
            <w:r w:rsidR="00815161">
              <w:rPr>
                <w:webHidden/>
              </w:rPr>
              <w:instrText xml:space="preserve"> PAGEREF _Toc119341311 \h </w:instrText>
            </w:r>
            <w:r w:rsidR="00815161">
              <w:rPr>
                <w:webHidden/>
              </w:rPr>
            </w:r>
            <w:r w:rsidR="00815161">
              <w:rPr>
                <w:webHidden/>
              </w:rPr>
              <w:fldChar w:fldCharType="separate"/>
            </w:r>
            <w:r w:rsidR="00E863E0">
              <w:rPr>
                <w:webHidden/>
              </w:rPr>
              <w:t>37</w:t>
            </w:r>
            <w:r w:rsidR="00815161">
              <w:rPr>
                <w:webHidden/>
              </w:rPr>
              <w:fldChar w:fldCharType="end"/>
            </w:r>
          </w:hyperlink>
        </w:p>
        <w:p w14:paraId="583F7150" w14:textId="1DE76772" w:rsidR="00815161" w:rsidRDefault="00E863E0" w:rsidP="00F54512">
          <w:pPr>
            <w:pStyle w:val="TOC2"/>
            <w:ind w:left="0"/>
            <w:rPr>
              <w:rFonts w:asciiTheme="minorHAnsi" w:eastAsiaTheme="minorEastAsia" w:hAnsiTheme="minorHAnsi" w:cstheme="minorBidi"/>
              <w:sz w:val="22"/>
              <w:szCs w:val="22"/>
              <w:lang w:eastAsia="de-DE"/>
            </w:rPr>
          </w:pPr>
          <w:r>
            <w:rPr>
              <w:rStyle w:val="Hyperlink"/>
              <w:u w:val="none"/>
            </w:rPr>
            <w:t xml:space="preserve">     </w:t>
          </w:r>
          <w:hyperlink w:anchor="_Toc119341312" w:history="1">
            <w:r w:rsidR="00815161" w:rsidRPr="00400CD9">
              <w:rPr>
                <w:rStyle w:val="Hyperlink"/>
              </w:rPr>
              <w:t>B.</w:t>
            </w:r>
            <w:r w:rsidR="00815161">
              <w:rPr>
                <w:rFonts w:asciiTheme="minorHAnsi" w:eastAsiaTheme="minorEastAsia" w:hAnsiTheme="minorHAnsi" w:cstheme="minorBidi"/>
                <w:sz w:val="22"/>
                <w:szCs w:val="22"/>
                <w:lang w:eastAsia="de-DE"/>
              </w:rPr>
              <w:tab/>
            </w:r>
            <w:r w:rsidR="00815161" w:rsidRPr="00400CD9">
              <w:rPr>
                <w:rStyle w:val="Hyperlink"/>
              </w:rPr>
              <w:t>Katastrophenschutz und Naturereignisse</w:t>
            </w:r>
            <w:r w:rsidR="00815161">
              <w:rPr>
                <w:webHidden/>
              </w:rPr>
              <w:tab/>
            </w:r>
            <w:r w:rsidR="00815161">
              <w:rPr>
                <w:webHidden/>
              </w:rPr>
              <w:fldChar w:fldCharType="begin"/>
            </w:r>
            <w:r w:rsidR="00815161">
              <w:rPr>
                <w:webHidden/>
              </w:rPr>
              <w:instrText xml:space="preserve"> PAGEREF _Toc119341312 \h </w:instrText>
            </w:r>
            <w:r w:rsidR="00815161">
              <w:rPr>
                <w:webHidden/>
              </w:rPr>
            </w:r>
            <w:r w:rsidR="00815161">
              <w:rPr>
                <w:webHidden/>
              </w:rPr>
              <w:fldChar w:fldCharType="separate"/>
            </w:r>
            <w:r>
              <w:rPr>
                <w:webHidden/>
              </w:rPr>
              <w:t>37</w:t>
            </w:r>
            <w:r w:rsidR="00815161">
              <w:rPr>
                <w:webHidden/>
              </w:rPr>
              <w:fldChar w:fldCharType="end"/>
            </w:r>
          </w:hyperlink>
        </w:p>
        <w:p w14:paraId="14EAE148" w14:textId="0B8E01F4" w:rsidR="00815161" w:rsidRDefault="00E863E0" w:rsidP="00F54512">
          <w:pPr>
            <w:pStyle w:val="TOC2"/>
            <w:ind w:left="0"/>
            <w:rPr>
              <w:rFonts w:asciiTheme="minorHAnsi" w:eastAsiaTheme="minorEastAsia" w:hAnsiTheme="minorHAnsi" w:cstheme="minorBidi"/>
              <w:sz w:val="22"/>
              <w:szCs w:val="22"/>
              <w:lang w:eastAsia="de-DE"/>
            </w:rPr>
          </w:pPr>
          <w:r>
            <w:rPr>
              <w:rStyle w:val="Hyperlink"/>
              <w:u w:val="none"/>
            </w:rPr>
            <w:t xml:space="preserve">     </w:t>
          </w:r>
          <w:hyperlink w:anchor="_Toc119341313" w:history="1">
            <w:r w:rsidR="00815161" w:rsidRPr="00400CD9">
              <w:rPr>
                <w:rStyle w:val="Hyperlink"/>
              </w:rPr>
              <w:t>C.</w:t>
            </w:r>
            <w:r w:rsidR="00815161">
              <w:rPr>
                <w:rFonts w:asciiTheme="minorHAnsi" w:eastAsiaTheme="minorEastAsia" w:hAnsiTheme="minorHAnsi" w:cstheme="minorBidi"/>
                <w:sz w:val="22"/>
                <w:szCs w:val="22"/>
                <w:lang w:eastAsia="de-DE"/>
              </w:rPr>
              <w:tab/>
            </w:r>
            <w:r w:rsidR="00815161" w:rsidRPr="00400CD9">
              <w:rPr>
                <w:rStyle w:val="Hyperlink"/>
              </w:rPr>
              <w:t>Verkehrswesen</w:t>
            </w:r>
            <w:r w:rsidR="00815161">
              <w:rPr>
                <w:webHidden/>
              </w:rPr>
              <w:tab/>
            </w:r>
            <w:r w:rsidR="00815161">
              <w:rPr>
                <w:webHidden/>
              </w:rPr>
              <w:fldChar w:fldCharType="begin"/>
            </w:r>
            <w:r w:rsidR="00815161">
              <w:rPr>
                <w:webHidden/>
              </w:rPr>
              <w:instrText xml:space="preserve"> PAGEREF _Toc119341313 \h </w:instrText>
            </w:r>
            <w:r w:rsidR="00815161">
              <w:rPr>
                <w:webHidden/>
              </w:rPr>
            </w:r>
            <w:r w:rsidR="00815161">
              <w:rPr>
                <w:webHidden/>
              </w:rPr>
              <w:fldChar w:fldCharType="separate"/>
            </w:r>
            <w:r>
              <w:rPr>
                <w:webHidden/>
              </w:rPr>
              <w:t>38</w:t>
            </w:r>
            <w:r w:rsidR="00815161">
              <w:rPr>
                <w:webHidden/>
              </w:rPr>
              <w:fldChar w:fldCharType="end"/>
            </w:r>
          </w:hyperlink>
        </w:p>
        <w:p w14:paraId="11D14B1F" w14:textId="7290217C" w:rsidR="00815161" w:rsidRDefault="00E863E0" w:rsidP="00E863E0">
          <w:pPr>
            <w:pStyle w:val="TOC2"/>
            <w:ind w:left="0"/>
            <w:rPr>
              <w:rFonts w:asciiTheme="minorHAnsi" w:eastAsiaTheme="minorEastAsia" w:hAnsiTheme="minorHAnsi" w:cstheme="minorBidi"/>
              <w:sz w:val="22"/>
              <w:szCs w:val="22"/>
              <w:lang w:eastAsia="de-DE"/>
            </w:rPr>
          </w:pPr>
          <w:r>
            <w:rPr>
              <w:rStyle w:val="Hyperlink"/>
              <w:u w:val="none"/>
            </w:rPr>
            <w:t xml:space="preserve">     </w:t>
          </w:r>
          <w:hyperlink w:anchor="_Toc119341314" w:history="1">
            <w:r w:rsidR="00815161" w:rsidRPr="00400CD9">
              <w:rPr>
                <w:rStyle w:val="Hyperlink"/>
              </w:rPr>
              <w:t>D.</w:t>
            </w:r>
            <w:r w:rsidR="00815161">
              <w:rPr>
                <w:rFonts w:asciiTheme="minorHAnsi" w:eastAsiaTheme="minorEastAsia" w:hAnsiTheme="minorHAnsi" w:cstheme="minorBidi"/>
                <w:sz w:val="22"/>
                <w:szCs w:val="22"/>
                <w:lang w:eastAsia="de-DE"/>
              </w:rPr>
              <w:tab/>
            </w:r>
            <w:r w:rsidR="00815161" w:rsidRPr="00400CD9">
              <w:rPr>
                <w:rStyle w:val="Hyperlink"/>
              </w:rPr>
              <w:t>Gebäudeschutz</w:t>
            </w:r>
            <w:r w:rsidR="00815161">
              <w:rPr>
                <w:webHidden/>
              </w:rPr>
              <w:tab/>
            </w:r>
            <w:r w:rsidR="00815161">
              <w:rPr>
                <w:webHidden/>
              </w:rPr>
              <w:fldChar w:fldCharType="begin"/>
            </w:r>
            <w:r w:rsidR="00815161">
              <w:rPr>
                <w:webHidden/>
              </w:rPr>
              <w:instrText xml:space="preserve"> PAGEREF _Toc119341314 \h </w:instrText>
            </w:r>
            <w:r w:rsidR="00815161">
              <w:rPr>
                <w:webHidden/>
              </w:rPr>
            </w:r>
            <w:r w:rsidR="00815161">
              <w:rPr>
                <w:webHidden/>
              </w:rPr>
              <w:fldChar w:fldCharType="separate"/>
            </w:r>
            <w:r>
              <w:rPr>
                <w:webHidden/>
              </w:rPr>
              <w:t>39</w:t>
            </w:r>
            <w:r w:rsidR="00815161">
              <w:rPr>
                <w:webHidden/>
              </w:rPr>
              <w:fldChar w:fldCharType="end"/>
            </w:r>
          </w:hyperlink>
        </w:p>
        <w:p w14:paraId="253B8E13" w14:textId="1D82920A" w:rsidR="00815161" w:rsidRDefault="00E863E0" w:rsidP="00E863E0">
          <w:pPr>
            <w:pStyle w:val="TOC2"/>
            <w:ind w:left="0"/>
            <w:rPr>
              <w:rFonts w:asciiTheme="minorHAnsi" w:eastAsiaTheme="minorEastAsia" w:hAnsiTheme="minorHAnsi" w:cstheme="minorBidi"/>
              <w:sz w:val="22"/>
              <w:szCs w:val="22"/>
              <w:lang w:eastAsia="de-DE"/>
            </w:rPr>
          </w:pPr>
          <w:r>
            <w:rPr>
              <w:rStyle w:val="Hyperlink"/>
              <w:u w:val="none"/>
            </w:rPr>
            <w:t xml:space="preserve">     </w:t>
          </w:r>
          <w:hyperlink w:anchor="_Toc119341315" w:history="1">
            <w:r w:rsidR="00815161" w:rsidRPr="00400CD9">
              <w:rPr>
                <w:rStyle w:val="Hyperlink"/>
              </w:rPr>
              <w:t>E.</w:t>
            </w:r>
            <w:r w:rsidR="00815161">
              <w:rPr>
                <w:rFonts w:asciiTheme="minorHAnsi" w:eastAsiaTheme="minorEastAsia" w:hAnsiTheme="minorHAnsi" w:cstheme="minorBidi"/>
                <w:sz w:val="22"/>
                <w:szCs w:val="22"/>
                <w:lang w:eastAsia="de-DE"/>
              </w:rPr>
              <w:tab/>
            </w:r>
            <w:r w:rsidR="00815161" w:rsidRPr="00400CD9">
              <w:rPr>
                <w:rStyle w:val="Hyperlink"/>
              </w:rPr>
              <w:t>Gesundheit und Pandemieschutz</w:t>
            </w:r>
            <w:r w:rsidR="00815161">
              <w:rPr>
                <w:webHidden/>
              </w:rPr>
              <w:tab/>
            </w:r>
            <w:r w:rsidR="00815161">
              <w:rPr>
                <w:webHidden/>
              </w:rPr>
              <w:fldChar w:fldCharType="begin"/>
            </w:r>
            <w:r w:rsidR="00815161">
              <w:rPr>
                <w:webHidden/>
              </w:rPr>
              <w:instrText xml:space="preserve"> PAGEREF _Toc119341315 \h </w:instrText>
            </w:r>
            <w:r w:rsidR="00815161">
              <w:rPr>
                <w:webHidden/>
              </w:rPr>
            </w:r>
            <w:r w:rsidR="00815161">
              <w:rPr>
                <w:webHidden/>
              </w:rPr>
              <w:fldChar w:fldCharType="separate"/>
            </w:r>
            <w:r>
              <w:rPr>
                <w:webHidden/>
              </w:rPr>
              <w:t>40</w:t>
            </w:r>
            <w:r w:rsidR="00815161">
              <w:rPr>
                <w:webHidden/>
              </w:rPr>
              <w:fldChar w:fldCharType="end"/>
            </w:r>
          </w:hyperlink>
        </w:p>
        <w:p w14:paraId="78C63003" w14:textId="09D25015"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16" w:history="1">
            <w:r w:rsidR="00815161" w:rsidRPr="00400CD9">
              <w:rPr>
                <w:rStyle w:val="Hyperlink"/>
              </w:rPr>
              <w:t>Pandemieschutz</w:t>
            </w:r>
            <w:r w:rsidR="00815161">
              <w:rPr>
                <w:webHidden/>
              </w:rPr>
              <w:tab/>
            </w:r>
            <w:r w:rsidR="00815161">
              <w:rPr>
                <w:webHidden/>
              </w:rPr>
              <w:fldChar w:fldCharType="begin"/>
            </w:r>
            <w:r w:rsidR="00815161">
              <w:rPr>
                <w:webHidden/>
              </w:rPr>
              <w:instrText xml:space="preserve"> PAGEREF _Toc119341316 \h </w:instrText>
            </w:r>
            <w:r w:rsidR="00815161">
              <w:rPr>
                <w:webHidden/>
              </w:rPr>
            </w:r>
            <w:r w:rsidR="00815161">
              <w:rPr>
                <w:webHidden/>
              </w:rPr>
              <w:fldChar w:fldCharType="separate"/>
            </w:r>
            <w:r>
              <w:rPr>
                <w:webHidden/>
              </w:rPr>
              <w:t>40</w:t>
            </w:r>
            <w:r w:rsidR="00815161">
              <w:rPr>
                <w:webHidden/>
              </w:rPr>
              <w:fldChar w:fldCharType="end"/>
            </w:r>
          </w:hyperlink>
        </w:p>
        <w:p w14:paraId="662CDD5F" w14:textId="73597813"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17" w:history="1">
            <w:r w:rsidR="00815161" w:rsidRPr="00400CD9">
              <w:rPr>
                <w:rStyle w:val="Hyperlink"/>
              </w:rPr>
              <w:t>Biosecurity</w:t>
            </w:r>
            <w:r w:rsidR="00815161">
              <w:rPr>
                <w:webHidden/>
              </w:rPr>
              <w:tab/>
            </w:r>
            <w:r w:rsidR="00815161">
              <w:rPr>
                <w:webHidden/>
              </w:rPr>
              <w:fldChar w:fldCharType="begin"/>
            </w:r>
            <w:r w:rsidR="00815161">
              <w:rPr>
                <w:webHidden/>
              </w:rPr>
              <w:instrText xml:space="preserve"> PAGEREF _Toc119341317 \h </w:instrText>
            </w:r>
            <w:r w:rsidR="00815161">
              <w:rPr>
                <w:webHidden/>
              </w:rPr>
            </w:r>
            <w:r w:rsidR="00815161">
              <w:rPr>
                <w:webHidden/>
              </w:rPr>
              <w:fldChar w:fldCharType="separate"/>
            </w:r>
            <w:r>
              <w:rPr>
                <w:webHidden/>
              </w:rPr>
              <w:t>40</w:t>
            </w:r>
            <w:r w:rsidR="00815161">
              <w:rPr>
                <w:webHidden/>
              </w:rPr>
              <w:fldChar w:fldCharType="end"/>
            </w:r>
          </w:hyperlink>
        </w:p>
        <w:p w14:paraId="62357022" w14:textId="70758F6A"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18" w:history="1">
            <w:r w:rsidR="00815161" w:rsidRPr="00400CD9">
              <w:rPr>
                <w:rStyle w:val="Hyperlink"/>
              </w:rPr>
              <w:t>Gesundheitssystem</w:t>
            </w:r>
            <w:r w:rsidR="00815161">
              <w:rPr>
                <w:webHidden/>
              </w:rPr>
              <w:tab/>
            </w:r>
            <w:r w:rsidR="00815161">
              <w:rPr>
                <w:webHidden/>
              </w:rPr>
              <w:fldChar w:fldCharType="begin"/>
            </w:r>
            <w:r w:rsidR="00815161">
              <w:rPr>
                <w:webHidden/>
              </w:rPr>
              <w:instrText xml:space="preserve"> PAGEREF _Toc119341318 \h </w:instrText>
            </w:r>
            <w:r w:rsidR="00815161">
              <w:rPr>
                <w:webHidden/>
              </w:rPr>
            </w:r>
            <w:r w:rsidR="00815161">
              <w:rPr>
                <w:webHidden/>
              </w:rPr>
              <w:fldChar w:fldCharType="separate"/>
            </w:r>
            <w:r>
              <w:rPr>
                <w:webHidden/>
              </w:rPr>
              <w:t>40</w:t>
            </w:r>
            <w:r w:rsidR="00815161">
              <w:rPr>
                <w:webHidden/>
              </w:rPr>
              <w:fldChar w:fldCharType="end"/>
            </w:r>
          </w:hyperlink>
        </w:p>
        <w:p w14:paraId="371BB466" w14:textId="0232C58F" w:rsidR="00815161" w:rsidRDefault="00815161">
          <w:pPr>
            <w:pStyle w:val="TOC2"/>
            <w:rPr>
              <w:rFonts w:asciiTheme="minorHAnsi" w:eastAsiaTheme="minorEastAsia" w:hAnsiTheme="minorHAnsi" w:cstheme="minorBidi"/>
              <w:sz w:val="22"/>
              <w:szCs w:val="22"/>
              <w:lang w:eastAsia="de-DE"/>
            </w:rPr>
          </w:pPr>
          <w:hyperlink w:anchor="_Toc119341319" w:history="1">
            <w:r w:rsidRPr="00400CD9">
              <w:rPr>
                <w:rStyle w:val="Hyperlink"/>
              </w:rPr>
              <w:t>F.</w:t>
            </w:r>
            <w:r>
              <w:rPr>
                <w:rFonts w:asciiTheme="minorHAnsi" w:eastAsiaTheme="minorEastAsia" w:hAnsiTheme="minorHAnsi" w:cstheme="minorBidi"/>
                <w:sz w:val="22"/>
                <w:szCs w:val="22"/>
                <w:lang w:eastAsia="de-DE"/>
              </w:rPr>
              <w:tab/>
            </w:r>
            <w:r w:rsidRPr="00400CD9">
              <w:rPr>
                <w:rStyle w:val="Hyperlink"/>
              </w:rPr>
              <w:t>Aktuelle Projekte</w:t>
            </w:r>
            <w:r>
              <w:rPr>
                <w:webHidden/>
              </w:rPr>
              <w:tab/>
            </w:r>
            <w:r>
              <w:rPr>
                <w:webHidden/>
              </w:rPr>
              <w:fldChar w:fldCharType="begin"/>
            </w:r>
            <w:r>
              <w:rPr>
                <w:webHidden/>
              </w:rPr>
              <w:instrText xml:space="preserve"> PAGEREF _Toc119341319 \h </w:instrText>
            </w:r>
            <w:r>
              <w:rPr>
                <w:webHidden/>
              </w:rPr>
            </w:r>
            <w:r>
              <w:rPr>
                <w:webHidden/>
              </w:rPr>
              <w:fldChar w:fldCharType="separate"/>
            </w:r>
            <w:r w:rsidR="00E863E0">
              <w:rPr>
                <w:webHidden/>
              </w:rPr>
              <w:t>41</w:t>
            </w:r>
            <w:r>
              <w:rPr>
                <w:webHidden/>
              </w:rPr>
              <w:fldChar w:fldCharType="end"/>
            </w:r>
          </w:hyperlink>
        </w:p>
        <w:p w14:paraId="3CE4840C" w14:textId="3A1555FC" w:rsidR="00815161" w:rsidRDefault="00815161">
          <w:pPr>
            <w:pStyle w:val="TOC2"/>
            <w:rPr>
              <w:rFonts w:asciiTheme="minorHAnsi" w:eastAsiaTheme="minorEastAsia" w:hAnsiTheme="minorHAnsi" w:cstheme="minorBidi"/>
              <w:sz w:val="22"/>
              <w:szCs w:val="22"/>
              <w:lang w:eastAsia="de-DE"/>
            </w:rPr>
          </w:pPr>
          <w:hyperlink w:anchor="_Toc119341320" w:history="1">
            <w:r w:rsidRPr="00400CD9">
              <w:rPr>
                <w:rStyle w:val="Hyperlink"/>
              </w:rPr>
              <w:t>G.</w:t>
            </w:r>
            <w:r>
              <w:rPr>
                <w:rFonts w:asciiTheme="minorHAnsi" w:eastAsiaTheme="minorEastAsia" w:hAnsiTheme="minorHAnsi" w:cstheme="minorBidi"/>
                <w:sz w:val="22"/>
                <w:szCs w:val="22"/>
                <w:lang w:eastAsia="de-DE"/>
              </w:rPr>
              <w:tab/>
            </w:r>
            <w:r w:rsidRPr="00400CD9">
              <w:rPr>
                <w:rStyle w:val="Hyperlink"/>
              </w:rPr>
              <w:t>Wichtige Marktakteure</w:t>
            </w:r>
            <w:r>
              <w:rPr>
                <w:webHidden/>
              </w:rPr>
              <w:tab/>
            </w:r>
            <w:r>
              <w:rPr>
                <w:webHidden/>
              </w:rPr>
              <w:fldChar w:fldCharType="begin"/>
            </w:r>
            <w:r>
              <w:rPr>
                <w:webHidden/>
              </w:rPr>
              <w:instrText xml:space="preserve"> PAGEREF _Toc119341320 \h </w:instrText>
            </w:r>
            <w:r>
              <w:rPr>
                <w:webHidden/>
              </w:rPr>
            </w:r>
            <w:r>
              <w:rPr>
                <w:webHidden/>
              </w:rPr>
              <w:fldChar w:fldCharType="separate"/>
            </w:r>
            <w:r w:rsidR="00E863E0">
              <w:rPr>
                <w:webHidden/>
              </w:rPr>
              <w:t>42</w:t>
            </w:r>
            <w:r>
              <w:rPr>
                <w:webHidden/>
              </w:rPr>
              <w:fldChar w:fldCharType="end"/>
            </w:r>
          </w:hyperlink>
        </w:p>
        <w:p w14:paraId="25AA95C8" w14:textId="44DA72CF" w:rsidR="00815161" w:rsidRDefault="00815161">
          <w:pPr>
            <w:pStyle w:val="TOC2"/>
            <w:rPr>
              <w:rFonts w:asciiTheme="minorHAnsi" w:eastAsiaTheme="minorEastAsia" w:hAnsiTheme="minorHAnsi" w:cstheme="minorBidi"/>
              <w:sz w:val="22"/>
              <w:szCs w:val="22"/>
              <w:lang w:eastAsia="de-DE"/>
            </w:rPr>
          </w:pPr>
          <w:hyperlink w:anchor="_Toc119341321" w:history="1">
            <w:r w:rsidRPr="00400CD9">
              <w:rPr>
                <w:rStyle w:val="Hyperlink"/>
              </w:rPr>
              <w:t>H.</w:t>
            </w:r>
            <w:r>
              <w:rPr>
                <w:rFonts w:asciiTheme="minorHAnsi" w:eastAsiaTheme="minorEastAsia" w:hAnsiTheme="minorHAnsi" w:cstheme="minorBidi"/>
                <w:sz w:val="22"/>
                <w:szCs w:val="22"/>
                <w:lang w:eastAsia="de-DE"/>
              </w:rPr>
              <w:tab/>
            </w:r>
            <w:r w:rsidRPr="00400CD9">
              <w:rPr>
                <w:rStyle w:val="Hyperlink"/>
              </w:rPr>
              <w:t>Wichtige Distributoren</w:t>
            </w:r>
            <w:r>
              <w:rPr>
                <w:webHidden/>
              </w:rPr>
              <w:tab/>
            </w:r>
            <w:r>
              <w:rPr>
                <w:webHidden/>
              </w:rPr>
              <w:fldChar w:fldCharType="begin"/>
            </w:r>
            <w:r>
              <w:rPr>
                <w:webHidden/>
              </w:rPr>
              <w:instrText xml:space="preserve"> PAGEREF _Toc119341321 \h </w:instrText>
            </w:r>
            <w:r>
              <w:rPr>
                <w:webHidden/>
              </w:rPr>
            </w:r>
            <w:r>
              <w:rPr>
                <w:webHidden/>
              </w:rPr>
              <w:fldChar w:fldCharType="separate"/>
            </w:r>
            <w:r w:rsidR="00E863E0">
              <w:rPr>
                <w:webHidden/>
              </w:rPr>
              <w:t>44</w:t>
            </w:r>
            <w:r>
              <w:rPr>
                <w:webHidden/>
              </w:rPr>
              <w:fldChar w:fldCharType="end"/>
            </w:r>
          </w:hyperlink>
        </w:p>
        <w:p w14:paraId="1C40CFD5" w14:textId="6269836C" w:rsidR="00815161" w:rsidRDefault="00815161">
          <w:pPr>
            <w:pStyle w:val="TOC1"/>
            <w:rPr>
              <w:rFonts w:asciiTheme="minorHAnsi" w:eastAsiaTheme="minorEastAsia" w:hAnsiTheme="minorHAnsi" w:cstheme="minorBidi"/>
              <w:b w:val="0"/>
              <w:bCs w:val="0"/>
              <w:sz w:val="22"/>
              <w:szCs w:val="22"/>
              <w:lang w:eastAsia="de-DE"/>
            </w:rPr>
          </w:pPr>
          <w:hyperlink w:anchor="_Toc119341322" w:history="1">
            <w:r w:rsidRPr="00400CD9">
              <w:rPr>
                <w:rStyle w:val="Hyperlink"/>
              </w:rPr>
              <w:t>VIII.</w:t>
            </w:r>
            <w:r>
              <w:rPr>
                <w:rFonts w:asciiTheme="minorHAnsi" w:eastAsiaTheme="minorEastAsia" w:hAnsiTheme="minorHAnsi" w:cstheme="minorBidi"/>
                <w:b w:val="0"/>
                <w:bCs w:val="0"/>
                <w:sz w:val="22"/>
                <w:szCs w:val="22"/>
                <w:lang w:eastAsia="de-DE"/>
              </w:rPr>
              <w:tab/>
            </w:r>
            <w:r w:rsidRPr="00400CD9">
              <w:rPr>
                <w:rStyle w:val="Hyperlink"/>
              </w:rPr>
              <w:t>(Rechtliche) Rahmenbedingungen für den Markteintritt in Australien</w:t>
            </w:r>
            <w:r>
              <w:rPr>
                <w:webHidden/>
              </w:rPr>
              <w:tab/>
            </w:r>
            <w:r>
              <w:rPr>
                <w:webHidden/>
              </w:rPr>
              <w:fldChar w:fldCharType="begin"/>
            </w:r>
            <w:r>
              <w:rPr>
                <w:webHidden/>
              </w:rPr>
              <w:instrText xml:space="preserve"> PAGEREF _Toc119341322 \h </w:instrText>
            </w:r>
            <w:r>
              <w:rPr>
                <w:webHidden/>
              </w:rPr>
            </w:r>
            <w:r>
              <w:rPr>
                <w:webHidden/>
              </w:rPr>
              <w:fldChar w:fldCharType="separate"/>
            </w:r>
            <w:r w:rsidR="00E863E0">
              <w:rPr>
                <w:webHidden/>
              </w:rPr>
              <w:t>46</w:t>
            </w:r>
            <w:r>
              <w:rPr>
                <w:webHidden/>
              </w:rPr>
              <w:fldChar w:fldCharType="end"/>
            </w:r>
          </w:hyperlink>
        </w:p>
        <w:p w14:paraId="7D71DE5D" w14:textId="2D413667" w:rsidR="00815161" w:rsidRDefault="00815161">
          <w:pPr>
            <w:pStyle w:val="TOC2"/>
            <w:rPr>
              <w:rFonts w:asciiTheme="minorHAnsi" w:eastAsiaTheme="minorEastAsia" w:hAnsiTheme="minorHAnsi" w:cstheme="minorBidi"/>
              <w:sz w:val="22"/>
              <w:szCs w:val="22"/>
              <w:lang w:eastAsia="de-DE"/>
            </w:rPr>
          </w:pPr>
          <w:hyperlink w:anchor="_Toc119341323" w:history="1">
            <w:r w:rsidRPr="00400CD9">
              <w:rPr>
                <w:rStyle w:val="Hyperlink"/>
              </w:rPr>
              <w:t>A.</w:t>
            </w:r>
            <w:r>
              <w:rPr>
                <w:rFonts w:asciiTheme="minorHAnsi" w:eastAsiaTheme="minorEastAsia" w:hAnsiTheme="minorHAnsi" w:cstheme="minorBidi"/>
                <w:sz w:val="22"/>
                <w:szCs w:val="22"/>
                <w:lang w:eastAsia="de-DE"/>
              </w:rPr>
              <w:tab/>
            </w:r>
            <w:r w:rsidRPr="00400CD9">
              <w:rPr>
                <w:rStyle w:val="Hyperlink"/>
              </w:rPr>
              <w:t>Regulatorische Rahmenbedingungen</w:t>
            </w:r>
            <w:r>
              <w:rPr>
                <w:webHidden/>
              </w:rPr>
              <w:tab/>
            </w:r>
            <w:r>
              <w:rPr>
                <w:webHidden/>
              </w:rPr>
              <w:fldChar w:fldCharType="begin"/>
            </w:r>
            <w:r>
              <w:rPr>
                <w:webHidden/>
              </w:rPr>
              <w:instrText xml:space="preserve"> PAGEREF _Toc119341323 \h </w:instrText>
            </w:r>
            <w:r>
              <w:rPr>
                <w:webHidden/>
              </w:rPr>
            </w:r>
            <w:r>
              <w:rPr>
                <w:webHidden/>
              </w:rPr>
              <w:fldChar w:fldCharType="separate"/>
            </w:r>
            <w:r w:rsidR="00E863E0">
              <w:rPr>
                <w:webHidden/>
              </w:rPr>
              <w:t>46</w:t>
            </w:r>
            <w:r>
              <w:rPr>
                <w:webHidden/>
              </w:rPr>
              <w:fldChar w:fldCharType="end"/>
            </w:r>
          </w:hyperlink>
        </w:p>
        <w:p w14:paraId="146C9AA3" w14:textId="19D8139B"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24" w:history="1">
            <w:r w:rsidR="00815161" w:rsidRPr="00400CD9">
              <w:rPr>
                <w:rStyle w:val="Hyperlink"/>
              </w:rPr>
              <w:t>Luftfahrt</w:t>
            </w:r>
            <w:r w:rsidR="00815161">
              <w:rPr>
                <w:webHidden/>
              </w:rPr>
              <w:tab/>
            </w:r>
            <w:r w:rsidR="00815161">
              <w:rPr>
                <w:webHidden/>
              </w:rPr>
              <w:fldChar w:fldCharType="begin"/>
            </w:r>
            <w:r w:rsidR="00815161">
              <w:rPr>
                <w:webHidden/>
              </w:rPr>
              <w:instrText xml:space="preserve"> PAGEREF _Toc119341324 \h </w:instrText>
            </w:r>
            <w:r w:rsidR="00815161">
              <w:rPr>
                <w:webHidden/>
              </w:rPr>
            </w:r>
            <w:r w:rsidR="00815161">
              <w:rPr>
                <w:webHidden/>
              </w:rPr>
              <w:fldChar w:fldCharType="separate"/>
            </w:r>
            <w:r>
              <w:rPr>
                <w:webHidden/>
              </w:rPr>
              <w:t>46</w:t>
            </w:r>
            <w:r w:rsidR="00815161">
              <w:rPr>
                <w:webHidden/>
              </w:rPr>
              <w:fldChar w:fldCharType="end"/>
            </w:r>
          </w:hyperlink>
        </w:p>
        <w:p w14:paraId="257514A4" w14:textId="4BDFE000"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25" w:history="1">
            <w:r w:rsidR="00815161" w:rsidRPr="00400CD9">
              <w:rPr>
                <w:rStyle w:val="Hyperlink"/>
              </w:rPr>
              <w:t>Maritime</w:t>
            </w:r>
            <w:r w:rsidR="00815161">
              <w:rPr>
                <w:webHidden/>
              </w:rPr>
              <w:tab/>
            </w:r>
            <w:r w:rsidR="00815161">
              <w:rPr>
                <w:webHidden/>
              </w:rPr>
              <w:fldChar w:fldCharType="begin"/>
            </w:r>
            <w:r w:rsidR="00815161">
              <w:rPr>
                <w:webHidden/>
              </w:rPr>
              <w:instrText xml:space="preserve"> PAGEREF _Toc119341325 \h </w:instrText>
            </w:r>
            <w:r w:rsidR="00815161">
              <w:rPr>
                <w:webHidden/>
              </w:rPr>
            </w:r>
            <w:r w:rsidR="00815161">
              <w:rPr>
                <w:webHidden/>
              </w:rPr>
              <w:fldChar w:fldCharType="separate"/>
            </w:r>
            <w:r>
              <w:rPr>
                <w:webHidden/>
              </w:rPr>
              <w:t>46</w:t>
            </w:r>
            <w:r w:rsidR="00815161">
              <w:rPr>
                <w:webHidden/>
              </w:rPr>
              <w:fldChar w:fldCharType="end"/>
            </w:r>
          </w:hyperlink>
        </w:p>
        <w:p w14:paraId="17A59E9D" w14:textId="510F8BF8"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26" w:history="1">
            <w:r w:rsidR="00815161" w:rsidRPr="00400CD9">
              <w:rPr>
                <w:rStyle w:val="Hyperlink"/>
              </w:rPr>
              <w:t>Gebäude und Verkehr</w:t>
            </w:r>
            <w:r w:rsidR="00815161">
              <w:rPr>
                <w:webHidden/>
              </w:rPr>
              <w:tab/>
            </w:r>
            <w:r w:rsidR="00815161">
              <w:rPr>
                <w:webHidden/>
              </w:rPr>
              <w:fldChar w:fldCharType="begin"/>
            </w:r>
            <w:r w:rsidR="00815161">
              <w:rPr>
                <w:webHidden/>
              </w:rPr>
              <w:instrText xml:space="preserve"> PAGEREF _Toc119341326 \h </w:instrText>
            </w:r>
            <w:r w:rsidR="00815161">
              <w:rPr>
                <w:webHidden/>
              </w:rPr>
            </w:r>
            <w:r w:rsidR="00815161">
              <w:rPr>
                <w:webHidden/>
              </w:rPr>
              <w:fldChar w:fldCharType="separate"/>
            </w:r>
            <w:r>
              <w:rPr>
                <w:webHidden/>
              </w:rPr>
              <w:t>47</w:t>
            </w:r>
            <w:r w:rsidR="00815161">
              <w:rPr>
                <w:webHidden/>
              </w:rPr>
              <w:fldChar w:fldCharType="end"/>
            </w:r>
          </w:hyperlink>
        </w:p>
        <w:p w14:paraId="47C2A801" w14:textId="3C50601E"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27" w:history="1">
            <w:r w:rsidR="00815161" w:rsidRPr="00400CD9">
              <w:rPr>
                <w:rStyle w:val="Hyperlink"/>
              </w:rPr>
              <w:t>Cybersicherheit</w:t>
            </w:r>
            <w:r w:rsidR="00815161">
              <w:rPr>
                <w:webHidden/>
              </w:rPr>
              <w:tab/>
            </w:r>
            <w:r w:rsidR="00815161">
              <w:rPr>
                <w:webHidden/>
              </w:rPr>
              <w:fldChar w:fldCharType="begin"/>
            </w:r>
            <w:r w:rsidR="00815161">
              <w:rPr>
                <w:webHidden/>
              </w:rPr>
              <w:instrText xml:space="preserve"> PAGEREF _Toc119341327 \h </w:instrText>
            </w:r>
            <w:r w:rsidR="00815161">
              <w:rPr>
                <w:webHidden/>
              </w:rPr>
            </w:r>
            <w:r w:rsidR="00815161">
              <w:rPr>
                <w:webHidden/>
              </w:rPr>
              <w:fldChar w:fldCharType="separate"/>
            </w:r>
            <w:r>
              <w:rPr>
                <w:webHidden/>
              </w:rPr>
              <w:t>48</w:t>
            </w:r>
            <w:r w:rsidR="00815161">
              <w:rPr>
                <w:webHidden/>
              </w:rPr>
              <w:fldChar w:fldCharType="end"/>
            </w:r>
          </w:hyperlink>
        </w:p>
        <w:p w14:paraId="11B40655" w14:textId="557BBC97" w:rsidR="00815161" w:rsidRDefault="00815161">
          <w:pPr>
            <w:pStyle w:val="TOC2"/>
            <w:rPr>
              <w:rFonts w:asciiTheme="minorHAnsi" w:eastAsiaTheme="minorEastAsia" w:hAnsiTheme="minorHAnsi" w:cstheme="minorBidi"/>
              <w:sz w:val="22"/>
              <w:szCs w:val="22"/>
              <w:lang w:eastAsia="de-DE"/>
            </w:rPr>
          </w:pPr>
          <w:hyperlink w:anchor="_Toc119341328" w:history="1">
            <w:r w:rsidRPr="00400CD9">
              <w:rPr>
                <w:rStyle w:val="Hyperlink"/>
              </w:rPr>
              <w:t>B.</w:t>
            </w:r>
            <w:r>
              <w:rPr>
                <w:rFonts w:asciiTheme="minorHAnsi" w:eastAsiaTheme="minorEastAsia" w:hAnsiTheme="minorHAnsi" w:cstheme="minorBidi"/>
                <w:sz w:val="22"/>
                <w:szCs w:val="22"/>
                <w:lang w:eastAsia="de-DE"/>
              </w:rPr>
              <w:tab/>
            </w:r>
            <w:r w:rsidRPr="00400CD9">
              <w:rPr>
                <w:rStyle w:val="Hyperlink"/>
              </w:rPr>
              <w:t>Steuerregelungen</w:t>
            </w:r>
            <w:r>
              <w:rPr>
                <w:webHidden/>
              </w:rPr>
              <w:tab/>
            </w:r>
            <w:r>
              <w:rPr>
                <w:webHidden/>
              </w:rPr>
              <w:fldChar w:fldCharType="begin"/>
            </w:r>
            <w:r>
              <w:rPr>
                <w:webHidden/>
              </w:rPr>
              <w:instrText xml:space="preserve"> PAGEREF _Toc119341328 \h </w:instrText>
            </w:r>
            <w:r>
              <w:rPr>
                <w:webHidden/>
              </w:rPr>
            </w:r>
            <w:r>
              <w:rPr>
                <w:webHidden/>
              </w:rPr>
              <w:fldChar w:fldCharType="separate"/>
            </w:r>
            <w:r w:rsidR="00E863E0">
              <w:rPr>
                <w:webHidden/>
              </w:rPr>
              <w:t>48</w:t>
            </w:r>
            <w:r>
              <w:rPr>
                <w:webHidden/>
              </w:rPr>
              <w:fldChar w:fldCharType="end"/>
            </w:r>
          </w:hyperlink>
        </w:p>
        <w:p w14:paraId="4263A7CC" w14:textId="78445EE2" w:rsidR="00815161" w:rsidRDefault="00815161">
          <w:pPr>
            <w:pStyle w:val="TOC2"/>
            <w:rPr>
              <w:rFonts w:asciiTheme="minorHAnsi" w:eastAsiaTheme="minorEastAsia" w:hAnsiTheme="minorHAnsi" w:cstheme="minorBidi"/>
              <w:sz w:val="22"/>
              <w:szCs w:val="22"/>
              <w:lang w:eastAsia="de-DE"/>
            </w:rPr>
          </w:pPr>
          <w:hyperlink w:anchor="_Toc119341329" w:history="1">
            <w:r w:rsidRPr="00400CD9">
              <w:rPr>
                <w:rStyle w:val="Hyperlink"/>
              </w:rPr>
              <w:t>C.</w:t>
            </w:r>
            <w:r>
              <w:rPr>
                <w:rFonts w:asciiTheme="minorHAnsi" w:eastAsiaTheme="minorEastAsia" w:hAnsiTheme="minorHAnsi" w:cstheme="minorBidi"/>
                <w:sz w:val="22"/>
                <w:szCs w:val="22"/>
                <w:lang w:eastAsia="de-DE"/>
              </w:rPr>
              <w:tab/>
            </w:r>
            <w:r w:rsidRPr="00400CD9">
              <w:rPr>
                <w:rStyle w:val="Hyperlink"/>
              </w:rPr>
              <w:t>Förderprogramme und Finanzierungsmöglichkeiten</w:t>
            </w:r>
            <w:r>
              <w:rPr>
                <w:webHidden/>
              </w:rPr>
              <w:tab/>
            </w:r>
            <w:r>
              <w:rPr>
                <w:webHidden/>
              </w:rPr>
              <w:fldChar w:fldCharType="begin"/>
            </w:r>
            <w:r>
              <w:rPr>
                <w:webHidden/>
              </w:rPr>
              <w:instrText xml:space="preserve"> PAGEREF _Toc119341329 \h </w:instrText>
            </w:r>
            <w:r>
              <w:rPr>
                <w:webHidden/>
              </w:rPr>
            </w:r>
            <w:r>
              <w:rPr>
                <w:webHidden/>
              </w:rPr>
              <w:fldChar w:fldCharType="separate"/>
            </w:r>
            <w:r w:rsidR="00E863E0">
              <w:rPr>
                <w:webHidden/>
              </w:rPr>
              <w:t>48</w:t>
            </w:r>
            <w:r>
              <w:rPr>
                <w:webHidden/>
              </w:rPr>
              <w:fldChar w:fldCharType="end"/>
            </w:r>
          </w:hyperlink>
        </w:p>
        <w:p w14:paraId="04290A70" w14:textId="7818C23C" w:rsidR="00815161" w:rsidRDefault="00815161">
          <w:pPr>
            <w:pStyle w:val="TOC2"/>
            <w:rPr>
              <w:rFonts w:asciiTheme="minorHAnsi" w:eastAsiaTheme="minorEastAsia" w:hAnsiTheme="minorHAnsi" w:cstheme="minorBidi"/>
              <w:sz w:val="22"/>
              <w:szCs w:val="22"/>
              <w:lang w:eastAsia="de-DE"/>
            </w:rPr>
          </w:pPr>
          <w:hyperlink w:anchor="_Toc119341330" w:history="1">
            <w:r w:rsidRPr="00400CD9">
              <w:rPr>
                <w:rStyle w:val="Hyperlink"/>
              </w:rPr>
              <w:t>D.</w:t>
            </w:r>
            <w:r>
              <w:rPr>
                <w:rFonts w:asciiTheme="minorHAnsi" w:eastAsiaTheme="minorEastAsia" w:hAnsiTheme="minorHAnsi" w:cstheme="minorBidi"/>
                <w:sz w:val="22"/>
                <w:szCs w:val="22"/>
                <w:lang w:eastAsia="de-DE"/>
              </w:rPr>
              <w:tab/>
            </w:r>
            <w:r w:rsidRPr="00400CD9">
              <w:rPr>
                <w:rStyle w:val="Hyperlink"/>
              </w:rPr>
              <w:t>Öffentliche Vergabeverfahren</w:t>
            </w:r>
            <w:r>
              <w:rPr>
                <w:webHidden/>
              </w:rPr>
              <w:tab/>
            </w:r>
            <w:r>
              <w:rPr>
                <w:webHidden/>
              </w:rPr>
              <w:fldChar w:fldCharType="begin"/>
            </w:r>
            <w:r>
              <w:rPr>
                <w:webHidden/>
              </w:rPr>
              <w:instrText xml:space="preserve"> PAGEREF _Toc119341330 \h </w:instrText>
            </w:r>
            <w:r>
              <w:rPr>
                <w:webHidden/>
              </w:rPr>
            </w:r>
            <w:r>
              <w:rPr>
                <w:webHidden/>
              </w:rPr>
              <w:fldChar w:fldCharType="separate"/>
            </w:r>
            <w:r w:rsidR="00E863E0">
              <w:rPr>
                <w:webHidden/>
              </w:rPr>
              <w:t>49</w:t>
            </w:r>
            <w:r>
              <w:rPr>
                <w:webHidden/>
              </w:rPr>
              <w:fldChar w:fldCharType="end"/>
            </w:r>
          </w:hyperlink>
        </w:p>
        <w:p w14:paraId="35822F8C" w14:textId="07F517E7" w:rsidR="00815161" w:rsidRDefault="00815161">
          <w:pPr>
            <w:pStyle w:val="TOC2"/>
            <w:rPr>
              <w:rFonts w:asciiTheme="minorHAnsi" w:eastAsiaTheme="minorEastAsia" w:hAnsiTheme="minorHAnsi" w:cstheme="minorBidi"/>
              <w:sz w:val="22"/>
              <w:szCs w:val="22"/>
              <w:lang w:eastAsia="de-DE"/>
            </w:rPr>
          </w:pPr>
          <w:hyperlink w:anchor="_Toc119341331" w:history="1">
            <w:r w:rsidRPr="00400CD9">
              <w:rPr>
                <w:rStyle w:val="Hyperlink"/>
              </w:rPr>
              <w:t>E.</w:t>
            </w:r>
            <w:r>
              <w:rPr>
                <w:rFonts w:asciiTheme="minorHAnsi" w:eastAsiaTheme="minorEastAsia" w:hAnsiTheme="minorHAnsi" w:cstheme="minorBidi"/>
                <w:sz w:val="22"/>
                <w:szCs w:val="22"/>
                <w:lang w:eastAsia="de-DE"/>
              </w:rPr>
              <w:tab/>
            </w:r>
            <w:r w:rsidRPr="00400CD9">
              <w:rPr>
                <w:rStyle w:val="Hyperlink"/>
              </w:rPr>
              <w:t>Marktbarrieren und Freihandelsabkommen</w:t>
            </w:r>
            <w:r>
              <w:rPr>
                <w:webHidden/>
              </w:rPr>
              <w:tab/>
            </w:r>
            <w:r>
              <w:rPr>
                <w:webHidden/>
              </w:rPr>
              <w:fldChar w:fldCharType="begin"/>
            </w:r>
            <w:r>
              <w:rPr>
                <w:webHidden/>
              </w:rPr>
              <w:instrText xml:space="preserve"> PAGEREF _Toc119341331 \h </w:instrText>
            </w:r>
            <w:r>
              <w:rPr>
                <w:webHidden/>
              </w:rPr>
            </w:r>
            <w:r>
              <w:rPr>
                <w:webHidden/>
              </w:rPr>
              <w:fldChar w:fldCharType="separate"/>
            </w:r>
            <w:r w:rsidR="00E863E0">
              <w:rPr>
                <w:webHidden/>
              </w:rPr>
              <w:t>49</w:t>
            </w:r>
            <w:r>
              <w:rPr>
                <w:webHidden/>
              </w:rPr>
              <w:fldChar w:fldCharType="end"/>
            </w:r>
          </w:hyperlink>
        </w:p>
        <w:p w14:paraId="5E66E4ED" w14:textId="5DB93979" w:rsidR="00815161" w:rsidRDefault="00815161">
          <w:pPr>
            <w:pStyle w:val="TOC2"/>
            <w:rPr>
              <w:rFonts w:asciiTheme="minorHAnsi" w:eastAsiaTheme="minorEastAsia" w:hAnsiTheme="minorHAnsi" w:cstheme="minorBidi"/>
              <w:sz w:val="22"/>
              <w:szCs w:val="22"/>
              <w:lang w:eastAsia="de-DE"/>
            </w:rPr>
          </w:pPr>
          <w:hyperlink w:anchor="_Toc119341332" w:history="1">
            <w:r w:rsidRPr="00400CD9">
              <w:rPr>
                <w:rStyle w:val="Hyperlink"/>
              </w:rPr>
              <w:t>F.</w:t>
            </w:r>
            <w:r>
              <w:rPr>
                <w:rFonts w:asciiTheme="minorHAnsi" w:eastAsiaTheme="minorEastAsia" w:hAnsiTheme="minorHAnsi" w:cstheme="minorBidi"/>
                <w:sz w:val="22"/>
                <w:szCs w:val="22"/>
                <w:lang w:eastAsia="de-DE"/>
              </w:rPr>
              <w:tab/>
            </w:r>
            <w:r w:rsidRPr="00400CD9">
              <w:rPr>
                <w:rStyle w:val="Hyperlink"/>
              </w:rPr>
              <w:t>Zölle- und Importregelungen</w:t>
            </w:r>
            <w:r>
              <w:rPr>
                <w:webHidden/>
              </w:rPr>
              <w:tab/>
            </w:r>
            <w:r>
              <w:rPr>
                <w:webHidden/>
              </w:rPr>
              <w:fldChar w:fldCharType="begin"/>
            </w:r>
            <w:r>
              <w:rPr>
                <w:webHidden/>
              </w:rPr>
              <w:instrText xml:space="preserve"> PAGEREF _Toc119341332 \h </w:instrText>
            </w:r>
            <w:r>
              <w:rPr>
                <w:webHidden/>
              </w:rPr>
            </w:r>
            <w:r>
              <w:rPr>
                <w:webHidden/>
              </w:rPr>
              <w:fldChar w:fldCharType="separate"/>
            </w:r>
            <w:r w:rsidR="00E863E0">
              <w:rPr>
                <w:webHidden/>
              </w:rPr>
              <w:t>49</w:t>
            </w:r>
            <w:r>
              <w:rPr>
                <w:webHidden/>
              </w:rPr>
              <w:fldChar w:fldCharType="end"/>
            </w:r>
          </w:hyperlink>
        </w:p>
        <w:p w14:paraId="2C69347C" w14:textId="6B0BF576" w:rsidR="00815161" w:rsidRDefault="00815161">
          <w:pPr>
            <w:pStyle w:val="TOC2"/>
            <w:rPr>
              <w:rFonts w:asciiTheme="minorHAnsi" w:eastAsiaTheme="minorEastAsia" w:hAnsiTheme="minorHAnsi" w:cstheme="minorBidi"/>
              <w:sz w:val="22"/>
              <w:szCs w:val="22"/>
              <w:lang w:eastAsia="de-DE"/>
            </w:rPr>
          </w:pPr>
          <w:hyperlink w:anchor="_Toc119341333" w:history="1">
            <w:r w:rsidRPr="00400CD9">
              <w:rPr>
                <w:rStyle w:val="Hyperlink"/>
              </w:rPr>
              <w:t>G.</w:t>
            </w:r>
            <w:r>
              <w:rPr>
                <w:rFonts w:asciiTheme="minorHAnsi" w:eastAsiaTheme="minorEastAsia" w:hAnsiTheme="minorHAnsi" w:cstheme="minorBidi"/>
                <w:sz w:val="22"/>
                <w:szCs w:val="22"/>
                <w:lang w:eastAsia="de-DE"/>
              </w:rPr>
              <w:tab/>
            </w:r>
            <w:r w:rsidRPr="00400CD9">
              <w:rPr>
                <w:rStyle w:val="Hyperlink"/>
              </w:rPr>
              <w:t>Zertifizierungen und Standards</w:t>
            </w:r>
            <w:r>
              <w:rPr>
                <w:webHidden/>
              </w:rPr>
              <w:tab/>
            </w:r>
            <w:r>
              <w:rPr>
                <w:webHidden/>
              </w:rPr>
              <w:fldChar w:fldCharType="begin"/>
            </w:r>
            <w:r>
              <w:rPr>
                <w:webHidden/>
              </w:rPr>
              <w:instrText xml:space="preserve"> PAGEREF _Toc119341333 \h </w:instrText>
            </w:r>
            <w:r>
              <w:rPr>
                <w:webHidden/>
              </w:rPr>
            </w:r>
            <w:r>
              <w:rPr>
                <w:webHidden/>
              </w:rPr>
              <w:fldChar w:fldCharType="separate"/>
            </w:r>
            <w:r w:rsidR="00E863E0">
              <w:rPr>
                <w:webHidden/>
              </w:rPr>
              <w:t>50</w:t>
            </w:r>
            <w:r>
              <w:rPr>
                <w:webHidden/>
              </w:rPr>
              <w:fldChar w:fldCharType="end"/>
            </w:r>
          </w:hyperlink>
        </w:p>
        <w:p w14:paraId="5B0F5176" w14:textId="2AE9FCF3" w:rsidR="00815161" w:rsidRDefault="00815161">
          <w:pPr>
            <w:pStyle w:val="TOC2"/>
            <w:rPr>
              <w:rFonts w:asciiTheme="minorHAnsi" w:eastAsiaTheme="minorEastAsia" w:hAnsiTheme="minorHAnsi" w:cstheme="minorBidi"/>
              <w:sz w:val="22"/>
              <w:szCs w:val="22"/>
              <w:lang w:eastAsia="de-DE"/>
            </w:rPr>
          </w:pPr>
          <w:hyperlink w:anchor="_Toc119341334" w:history="1">
            <w:r w:rsidRPr="00400CD9">
              <w:rPr>
                <w:rStyle w:val="Hyperlink"/>
              </w:rPr>
              <w:t>H.</w:t>
            </w:r>
            <w:r>
              <w:rPr>
                <w:rFonts w:asciiTheme="minorHAnsi" w:eastAsiaTheme="minorEastAsia" w:hAnsiTheme="minorHAnsi" w:cstheme="minorBidi"/>
                <w:sz w:val="22"/>
                <w:szCs w:val="22"/>
                <w:lang w:eastAsia="de-DE"/>
              </w:rPr>
              <w:tab/>
            </w:r>
            <w:r w:rsidRPr="00400CD9">
              <w:rPr>
                <w:rStyle w:val="Hyperlink"/>
              </w:rPr>
              <w:t>Relevante Adressen, Handelsvertretungen, Organisationen</w:t>
            </w:r>
            <w:r>
              <w:rPr>
                <w:webHidden/>
              </w:rPr>
              <w:tab/>
            </w:r>
            <w:r>
              <w:rPr>
                <w:webHidden/>
              </w:rPr>
              <w:fldChar w:fldCharType="begin"/>
            </w:r>
            <w:r>
              <w:rPr>
                <w:webHidden/>
              </w:rPr>
              <w:instrText xml:space="preserve"> PAGEREF _Toc119341334 \h </w:instrText>
            </w:r>
            <w:r>
              <w:rPr>
                <w:webHidden/>
              </w:rPr>
            </w:r>
            <w:r>
              <w:rPr>
                <w:webHidden/>
              </w:rPr>
              <w:fldChar w:fldCharType="separate"/>
            </w:r>
            <w:r w:rsidR="00E863E0">
              <w:rPr>
                <w:webHidden/>
              </w:rPr>
              <w:t>51</w:t>
            </w:r>
            <w:r>
              <w:rPr>
                <w:webHidden/>
              </w:rPr>
              <w:fldChar w:fldCharType="end"/>
            </w:r>
          </w:hyperlink>
        </w:p>
        <w:p w14:paraId="75B50297" w14:textId="3FD20C15" w:rsidR="00815161" w:rsidRDefault="00815161">
          <w:pPr>
            <w:pStyle w:val="TOC2"/>
            <w:rPr>
              <w:rFonts w:asciiTheme="minorHAnsi" w:eastAsiaTheme="minorEastAsia" w:hAnsiTheme="minorHAnsi" w:cstheme="minorBidi"/>
              <w:sz w:val="22"/>
              <w:szCs w:val="22"/>
              <w:lang w:eastAsia="de-DE"/>
            </w:rPr>
          </w:pPr>
          <w:hyperlink w:anchor="_Toc119341335" w:history="1">
            <w:r w:rsidRPr="00400CD9">
              <w:rPr>
                <w:rStyle w:val="Hyperlink"/>
                <w:lang w:val="en-AU"/>
              </w:rPr>
              <w:t>I.</w:t>
            </w:r>
            <w:r>
              <w:rPr>
                <w:rFonts w:asciiTheme="minorHAnsi" w:eastAsiaTheme="minorEastAsia" w:hAnsiTheme="minorHAnsi" w:cstheme="minorBidi"/>
                <w:sz w:val="22"/>
                <w:szCs w:val="22"/>
                <w:lang w:eastAsia="de-DE"/>
              </w:rPr>
              <w:tab/>
            </w:r>
            <w:r w:rsidRPr="00400CD9">
              <w:rPr>
                <w:rStyle w:val="Hyperlink"/>
                <w:lang w:val="en-AU"/>
              </w:rPr>
              <w:t>Messen</w:t>
            </w:r>
            <w:r>
              <w:rPr>
                <w:webHidden/>
              </w:rPr>
              <w:tab/>
            </w:r>
            <w:r>
              <w:rPr>
                <w:webHidden/>
              </w:rPr>
              <w:fldChar w:fldCharType="begin"/>
            </w:r>
            <w:r>
              <w:rPr>
                <w:webHidden/>
              </w:rPr>
              <w:instrText xml:space="preserve"> PAGEREF _Toc119341335 \h </w:instrText>
            </w:r>
            <w:r>
              <w:rPr>
                <w:webHidden/>
              </w:rPr>
            </w:r>
            <w:r>
              <w:rPr>
                <w:webHidden/>
              </w:rPr>
              <w:fldChar w:fldCharType="separate"/>
            </w:r>
            <w:r w:rsidR="00E863E0">
              <w:rPr>
                <w:webHidden/>
              </w:rPr>
              <w:t>53</w:t>
            </w:r>
            <w:r>
              <w:rPr>
                <w:webHidden/>
              </w:rPr>
              <w:fldChar w:fldCharType="end"/>
            </w:r>
          </w:hyperlink>
        </w:p>
        <w:p w14:paraId="3C315C2F" w14:textId="6FFABA02"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36" w:history="1">
            <w:r w:rsidR="00815161" w:rsidRPr="00400CD9">
              <w:rPr>
                <w:rStyle w:val="Hyperlink"/>
                <w:lang w:val="en-AU"/>
              </w:rPr>
              <w:t>Security Exhibition and Conference</w:t>
            </w:r>
            <w:r w:rsidR="00815161">
              <w:rPr>
                <w:webHidden/>
              </w:rPr>
              <w:tab/>
            </w:r>
            <w:r w:rsidR="00815161">
              <w:rPr>
                <w:webHidden/>
              </w:rPr>
              <w:fldChar w:fldCharType="begin"/>
            </w:r>
            <w:r w:rsidR="00815161">
              <w:rPr>
                <w:webHidden/>
              </w:rPr>
              <w:instrText xml:space="preserve"> PAGEREF _Toc119341336 \h </w:instrText>
            </w:r>
            <w:r w:rsidR="00815161">
              <w:rPr>
                <w:webHidden/>
              </w:rPr>
            </w:r>
            <w:r w:rsidR="00815161">
              <w:rPr>
                <w:webHidden/>
              </w:rPr>
              <w:fldChar w:fldCharType="separate"/>
            </w:r>
            <w:r>
              <w:rPr>
                <w:webHidden/>
              </w:rPr>
              <w:t>53</w:t>
            </w:r>
            <w:r w:rsidR="00815161">
              <w:rPr>
                <w:webHidden/>
              </w:rPr>
              <w:fldChar w:fldCharType="end"/>
            </w:r>
          </w:hyperlink>
        </w:p>
        <w:p w14:paraId="4CAA3E55" w14:textId="33BAB662"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37" w:history="1">
            <w:r w:rsidR="00815161" w:rsidRPr="00400CD9">
              <w:rPr>
                <w:rStyle w:val="Hyperlink"/>
              </w:rPr>
              <w:t>TECHSPO Sydney</w:t>
            </w:r>
            <w:r w:rsidR="00815161">
              <w:rPr>
                <w:webHidden/>
              </w:rPr>
              <w:tab/>
            </w:r>
            <w:r w:rsidR="00815161">
              <w:rPr>
                <w:webHidden/>
              </w:rPr>
              <w:fldChar w:fldCharType="begin"/>
            </w:r>
            <w:r w:rsidR="00815161">
              <w:rPr>
                <w:webHidden/>
              </w:rPr>
              <w:instrText xml:space="preserve"> PAGEREF _Toc119341337 \h </w:instrText>
            </w:r>
            <w:r w:rsidR="00815161">
              <w:rPr>
                <w:webHidden/>
              </w:rPr>
            </w:r>
            <w:r w:rsidR="00815161">
              <w:rPr>
                <w:webHidden/>
              </w:rPr>
              <w:fldChar w:fldCharType="separate"/>
            </w:r>
            <w:r>
              <w:rPr>
                <w:webHidden/>
              </w:rPr>
              <w:t>53</w:t>
            </w:r>
            <w:r w:rsidR="00815161">
              <w:rPr>
                <w:webHidden/>
              </w:rPr>
              <w:fldChar w:fldCharType="end"/>
            </w:r>
          </w:hyperlink>
        </w:p>
        <w:p w14:paraId="3A2612C1" w14:textId="4A011C02"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38" w:history="1">
            <w:r w:rsidR="00815161" w:rsidRPr="00400CD9">
              <w:rPr>
                <w:rStyle w:val="Hyperlink"/>
              </w:rPr>
              <w:t>Safeguarding Australia Summit</w:t>
            </w:r>
            <w:r w:rsidR="00815161">
              <w:rPr>
                <w:webHidden/>
              </w:rPr>
              <w:tab/>
            </w:r>
            <w:r w:rsidR="00815161">
              <w:rPr>
                <w:webHidden/>
              </w:rPr>
              <w:fldChar w:fldCharType="begin"/>
            </w:r>
            <w:r w:rsidR="00815161">
              <w:rPr>
                <w:webHidden/>
              </w:rPr>
              <w:instrText xml:space="preserve"> PAGEREF _Toc119341338 \h </w:instrText>
            </w:r>
            <w:r w:rsidR="00815161">
              <w:rPr>
                <w:webHidden/>
              </w:rPr>
            </w:r>
            <w:r w:rsidR="00815161">
              <w:rPr>
                <w:webHidden/>
              </w:rPr>
              <w:fldChar w:fldCharType="separate"/>
            </w:r>
            <w:r>
              <w:rPr>
                <w:webHidden/>
              </w:rPr>
              <w:t>53</w:t>
            </w:r>
            <w:r w:rsidR="00815161">
              <w:rPr>
                <w:webHidden/>
              </w:rPr>
              <w:fldChar w:fldCharType="end"/>
            </w:r>
          </w:hyperlink>
        </w:p>
        <w:p w14:paraId="61AA41B7" w14:textId="3513AF7C"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39" w:history="1">
            <w:r w:rsidR="00815161" w:rsidRPr="00400CD9">
              <w:rPr>
                <w:rStyle w:val="Hyperlink"/>
              </w:rPr>
              <w:t>CivSec</w:t>
            </w:r>
            <w:r w:rsidR="00815161">
              <w:rPr>
                <w:webHidden/>
              </w:rPr>
              <w:tab/>
            </w:r>
            <w:r w:rsidR="00815161">
              <w:rPr>
                <w:webHidden/>
              </w:rPr>
              <w:fldChar w:fldCharType="begin"/>
            </w:r>
            <w:r w:rsidR="00815161">
              <w:rPr>
                <w:webHidden/>
              </w:rPr>
              <w:instrText xml:space="preserve"> PAGEREF _Toc119341339 \h </w:instrText>
            </w:r>
            <w:r w:rsidR="00815161">
              <w:rPr>
                <w:webHidden/>
              </w:rPr>
            </w:r>
            <w:r w:rsidR="00815161">
              <w:rPr>
                <w:webHidden/>
              </w:rPr>
              <w:fldChar w:fldCharType="separate"/>
            </w:r>
            <w:r>
              <w:rPr>
                <w:webHidden/>
              </w:rPr>
              <w:t>53</w:t>
            </w:r>
            <w:r w:rsidR="00815161">
              <w:rPr>
                <w:webHidden/>
              </w:rPr>
              <w:fldChar w:fldCharType="end"/>
            </w:r>
          </w:hyperlink>
        </w:p>
        <w:p w14:paraId="5BA7EDE2" w14:textId="65393746"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40" w:history="1">
            <w:r w:rsidR="00815161" w:rsidRPr="00400CD9">
              <w:rPr>
                <w:rStyle w:val="Hyperlink"/>
              </w:rPr>
              <w:t>SecTech Roadshow</w:t>
            </w:r>
            <w:r w:rsidR="00815161">
              <w:rPr>
                <w:webHidden/>
              </w:rPr>
              <w:tab/>
            </w:r>
            <w:r w:rsidR="00815161">
              <w:rPr>
                <w:webHidden/>
              </w:rPr>
              <w:fldChar w:fldCharType="begin"/>
            </w:r>
            <w:r w:rsidR="00815161">
              <w:rPr>
                <w:webHidden/>
              </w:rPr>
              <w:instrText xml:space="preserve"> PAGEREF _Toc119341340 \h </w:instrText>
            </w:r>
            <w:r w:rsidR="00815161">
              <w:rPr>
                <w:webHidden/>
              </w:rPr>
            </w:r>
            <w:r w:rsidR="00815161">
              <w:rPr>
                <w:webHidden/>
              </w:rPr>
              <w:fldChar w:fldCharType="separate"/>
            </w:r>
            <w:r>
              <w:rPr>
                <w:webHidden/>
              </w:rPr>
              <w:t>53</w:t>
            </w:r>
            <w:r w:rsidR="00815161">
              <w:rPr>
                <w:webHidden/>
              </w:rPr>
              <w:fldChar w:fldCharType="end"/>
            </w:r>
          </w:hyperlink>
        </w:p>
        <w:p w14:paraId="545DE03A" w14:textId="2C75968C" w:rsidR="00815161" w:rsidRDefault="00E863E0">
          <w:pPr>
            <w:pStyle w:val="TOC3"/>
            <w:rPr>
              <w:rFonts w:asciiTheme="minorHAnsi" w:eastAsiaTheme="minorEastAsia" w:hAnsiTheme="minorHAnsi" w:cstheme="minorBidi"/>
              <w:sz w:val="22"/>
              <w:szCs w:val="22"/>
              <w:lang w:eastAsia="de-DE"/>
            </w:rPr>
          </w:pPr>
          <w:r>
            <w:rPr>
              <w:rStyle w:val="Hyperlink"/>
              <w:u w:val="none"/>
            </w:rPr>
            <w:lastRenderedPageBreak/>
            <w:t xml:space="preserve">                    </w:t>
          </w:r>
          <w:hyperlink w:anchor="_Toc119341341" w:history="1">
            <w:r w:rsidR="00815161" w:rsidRPr="00400CD9">
              <w:rPr>
                <w:rStyle w:val="Hyperlink"/>
              </w:rPr>
              <w:t>Sydney Build Expo</w:t>
            </w:r>
            <w:r w:rsidR="00815161">
              <w:rPr>
                <w:webHidden/>
              </w:rPr>
              <w:tab/>
            </w:r>
            <w:r w:rsidR="00815161">
              <w:rPr>
                <w:webHidden/>
              </w:rPr>
              <w:fldChar w:fldCharType="begin"/>
            </w:r>
            <w:r w:rsidR="00815161">
              <w:rPr>
                <w:webHidden/>
              </w:rPr>
              <w:instrText xml:space="preserve"> PAGEREF _Toc119341341 \h </w:instrText>
            </w:r>
            <w:r w:rsidR="00815161">
              <w:rPr>
                <w:webHidden/>
              </w:rPr>
            </w:r>
            <w:r w:rsidR="00815161">
              <w:rPr>
                <w:webHidden/>
              </w:rPr>
              <w:fldChar w:fldCharType="separate"/>
            </w:r>
            <w:r>
              <w:rPr>
                <w:webHidden/>
              </w:rPr>
              <w:t>53</w:t>
            </w:r>
            <w:r w:rsidR="00815161">
              <w:rPr>
                <w:webHidden/>
              </w:rPr>
              <w:fldChar w:fldCharType="end"/>
            </w:r>
          </w:hyperlink>
        </w:p>
        <w:p w14:paraId="306FE4D7" w14:textId="1B820B27" w:rsidR="00815161" w:rsidRDefault="00815161">
          <w:pPr>
            <w:pStyle w:val="TOC1"/>
            <w:rPr>
              <w:rFonts w:asciiTheme="minorHAnsi" w:eastAsiaTheme="minorEastAsia" w:hAnsiTheme="minorHAnsi" w:cstheme="minorBidi"/>
              <w:b w:val="0"/>
              <w:bCs w:val="0"/>
              <w:sz w:val="22"/>
              <w:szCs w:val="22"/>
              <w:lang w:eastAsia="de-DE"/>
            </w:rPr>
          </w:pPr>
          <w:hyperlink w:anchor="_Toc119341342" w:history="1">
            <w:r w:rsidRPr="00400CD9">
              <w:rPr>
                <w:rStyle w:val="Hyperlink"/>
              </w:rPr>
              <w:t>IX.</w:t>
            </w:r>
            <w:r>
              <w:rPr>
                <w:rFonts w:asciiTheme="minorHAnsi" w:eastAsiaTheme="minorEastAsia" w:hAnsiTheme="minorHAnsi" w:cstheme="minorBidi"/>
                <w:b w:val="0"/>
                <w:bCs w:val="0"/>
                <w:sz w:val="22"/>
                <w:szCs w:val="22"/>
                <w:lang w:eastAsia="de-DE"/>
              </w:rPr>
              <w:tab/>
            </w:r>
            <w:r w:rsidRPr="00400CD9">
              <w:rPr>
                <w:rStyle w:val="Hyperlink"/>
              </w:rPr>
              <w:t>Rechtliche Rahmenbedingungen für den Markteintritt in Neuseeland</w:t>
            </w:r>
            <w:r>
              <w:rPr>
                <w:webHidden/>
              </w:rPr>
              <w:tab/>
            </w:r>
            <w:r>
              <w:rPr>
                <w:webHidden/>
              </w:rPr>
              <w:fldChar w:fldCharType="begin"/>
            </w:r>
            <w:r>
              <w:rPr>
                <w:webHidden/>
              </w:rPr>
              <w:instrText xml:space="preserve"> PAGEREF _Toc119341342 \h </w:instrText>
            </w:r>
            <w:r>
              <w:rPr>
                <w:webHidden/>
              </w:rPr>
            </w:r>
            <w:r>
              <w:rPr>
                <w:webHidden/>
              </w:rPr>
              <w:fldChar w:fldCharType="separate"/>
            </w:r>
            <w:r w:rsidR="00E863E0">
              <w:rPr>
                <w:webHidden/>
              </w:rPr>
              <w:t>54</w:t>
            </w:r>
            <w:r>
              <w:rPr>
                <w:webHidden/>
              </w:rPr>
              <w:fldChar w:fldCharType="end"/>
            </w:r>
          </w:hyperlink>
        </w:p>
        <w:p w14:paraId="4FAAE8CB" w14:textId="054FC47E" w:rsidR="00815161" w:rsidRDefault="00815161">
          <w:pPr>
            <w:pStyle w:val="TOC2"/>
            <w:rPr>
              <w:rFonts w:asciiTheme="minorHAnsi" w:eastAsiaTheme="minorEastAsia" w:hAnsiTheme="minorHAnsi" w:cstheme="minorBidi"/>
              <w:sz w:val="22"/>
              <w:szCs w:val="22"/>
              <w:lang w:eastAsia="de-DE"/>
            </w:rPr>
          </w:pPr>
          <w:hyperlink w:anchor="_Toc119341343" w:history="1">
            <w:r w:rsidRPr="00400CD9">
              <w:rPr>
                <w:rStyle w:val="Hyperlink"/>
              </w:rPr>
              <w:t>A.</w:t>
            </w:r>
            <w:r>
              <w:rPr>
                <w:rFonts w:asciiTheme="minorHAnsi" w:eastAsiaTheme="minorEastAsia" w:hAnsiTheme="minorHAnsi" w:cstheme="minorBidi"/>
                <w:sz w:val="22"/>
                <w:szCs w:val="22"/>
                <w:lang w:eastAsia="de-DE"/>
              </w:rPr>
              <w:tab/>
            </w:r>
            <w:r w:rsidRPr="00400CD9">
              <w:rPr>
                <w:rStyle w:val="Hyperlink"/>
              </w:rPr>
              <w:t>Regulatorische Rahmenbedingungen</w:t>
            </w:r>
            <w:r>
              <w:rPr>
                <w:webHidden/>
              </w:rPr>
              <w:tab/>
            </w:r>
            <w:r>
              <w:rPr>
                <w:webHidden/>
              </w:rPr>
              <w:fldChar w:fldCharType="begin"/>
            </w:r>
            <w:r>
              <w:rPr>
                <w:webHidden/>
              </w:rPr>
              <w:instrText xml:space="preserve"> PAGEREF _Toc119341343 \h </w:instrText>
            </w:r>
            <w:r>
              <w:rPr>
                <w:webHidden/>
              </w:rPr>
            </w:r>
            <w:r>
              <w:rPr>
                <w:webHidden/>
              </w:rPr>
              <w:fldChar w:fldCharType="separate"/>
            </w:r>
            <w:r w:rsidR="00E863E0">
              <w:rPr>
                <w:webHidden/>
              </w:rPr>
              <w:t>55</w:t>
            </w:r>
            <w:r>
              <w:rPr>
                <w:webHidden/>
              </w:rPr>
              <w:fldChar w:fldCharType="end"/>
            </w:r>
          </w:hyperlink>
        </w:p>
        <w:p w14:paraId="6AB181AB" w14:textId="7005794D"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44" w:history="1">
            <w:r w:rsidR="00815161" w:rsidRPr="00400CD9">
              <w:rPr>
                <w:rStyle w:val="Hyperlink"/>
              </w:rPr>
              <w:t>Luftfahrt</w:t>
            </w:r>
            <w:r w:rsidR="00815161">
              <w:rPr>
                <w:webHidden/>
              </w:rPr>
              <w:tab/>
            </w:r>
            <w:r w:rsidR="00815161">
              <w:rPr>
                <w:webHidden/>
              </w:rPr>
              <w:fldChar w:fldCharType="begin"/>
            </w:r>
            <w:r w:rsidR="00815161">
              <w:rPr>
                <w:webHidden/>
              </w:rPr>
              <w:instrText xml:space="preserve"> PAGEREF _Toc119341344 \h </w:instrText>
            </w:r>
            <w:r w:rsidR="00815161">
              <w:rPr>
                <w:webHidden/>
              </w:rPr>
            </w:r>
            <w:r w:rsidR="00815161">
              <w:rPr>
                <w:webHidden/>
              </w:rPr>
              <w:fldChar w:fldCharType="separate"/>
            </w:r>
            <w:r>
              <w:rPr>
                <w:webHidden/>
              </w:rPr>
              <w:t>55</w:t>
            </w:r>
            <w:r w:rsidR="00815161">
              <w:rPr>
                <w:webHidden/>
              </w:rPr>
              <w:fldChar w:fldCharType="end"/>
            </w:r>
          </w:hyperlink>
        </w:p>
        <w:p w14:paraId="36C879BA" w14:textId="59E49815"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45" w:history="1">
            <w:r w:rsidR="00815161" w:rsidRPr="00400CD9">
              <w:rPr>
                <w:rStyle w:val="Hyperlink"/>
              </w:rPr>
              <w:t>Maritime</w:t>
            </w:r>
            <w:r w:rsidR="00815161">
              <w:rPr>
                <w:webHidden/>
              </w:rPr>
              <w:tab/>
            </w:r>
            <w:r w:rsidR="00815161">
              <w:rPr>
                <w:webHidden/>
              </w:rPr>
              <w:fldChar w:fldCharType="begin"/>
            </w:r>
            <w:r w:rsidR="00815161">
              <w:rPr>
                <w:webHidden/>
              </w:rPr>
              <w:instrText xml:space="preserve"> PAGEREF _Toc119341345 \h </w:instrText>
            </w:r>
            <w:r w:rsidR="00815161">
              <w:rPr>
                <w:webHidden/>
              </w:rPr>
            </w:r>
            <w:r w:rsidR="00815161">
              <w:rPr>
                <w:webHidden/>
              </w:rPr>
              <w:fldChar w:fldCharType="separate"/>
            </w:r>
            <w:r>
              <w:rPr>
                <w:webHidden/>
              </w:rPr>
              <w:t>55</w:t>
            </w:r>
            <w:r w:rsidR="00815161">
              <w:rPr>
                <w:webHidden/>
              </w:rPr>
              <w:fldChar w:fldCharType="end"/>
            </w:r>
          </w:hyperlink>
        </w:p>
        <w:p w14:paraId="43F2B108" w14:textId="0FDDAF62"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46" w:history="1">
            <w:r w:rsidR="00815161" w:rsidRPr="00400CD9">
              <w:rPr>
                <w:rStyle w:val="Hyperlink"/>
              </w:rPr>
              <w:t>Gebäude und Verkehr</w:t>
            </w:r>
            <w:r w:rsidR="00815161">
              <w:rPr>
                <w:webHidden/>
              </w:rPr>
              <w:tab/>
            </w:r>
            <w:r w:rsidR="00815161">
              <w:rPr>
                <w:webHidden/>
              </w:rPr>
              <w:fldChar w:fldCharType="begin"/>
            </w:r>
            <w:r w:rsidR="00815161">
              <w:rPr>
                <w:webHidden/>
              </w:rPr>
              <w:instrText xml:space="preserve"> PAGEREF _Toc119341346 \h </w:instrText>
            </w:r>
            <w:r w:rsidR="00815161">
              <w:rPr>
                <w:webHidden/>
              </w:rPr>
            </w:r>
            <w:r w:rsidR="00815161">
              <w:rPr>
                <w:webHidden/>
              </w:rPr>
              <w:fldChar w:fldCharType="separate"/>
            </w:r>
            <w:r>
              <w:rPr>
                <w:webHidden/>
              </w:rPr>
              <w:t>56</w:t>
            </w:r>
            <w:r w:rsidR="00815161">
              <w:rPr>
                <w:webHidden/>
              </w:rPr>
              <w:fldChar w:fldCharType="end"/>
            </w:r>
          </w:hyperlink>
        </w:p>
        <w:p w14:paraId="507E5F4A" w14:textId="345DD5CB"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47" w:history="1">
            <w:r w:rsidR="00815161" w:rsidRPr="00400CD9">
              <w:rPr>
                <w:rStyle w:val="Hyperlink"/>
              </w:rPr>
              <w:t>Cybersecurity</w:t>
            </w:r>
            <w:r w:rsidR="00815161">
              <w:rPr>
                <w:webHidden/>
              </w:rPr>
              <w:tab/>
            </w:r>
            <w:r w:rsidR="00815161">
              <w:rPr>
                <w:webHidden/>
              </w:rPr>
              <w:fldChar w:fldCharType="begin"/>
            </w:r>
            <w:r w:rsidR="00815161">
              <w:rPr>
                <w:webHidden/>
              </w:rPr>
              <w:instrText xml:space="preserve"> PAGEREF _Toc119341347 \h </w:instrText>
            </w:r>
            <w:r w:rsidR="00815161">
              <w:rPr>
                <w:webHidden/>
              </w:rPr>
            </w:r>
            <w:r w:rsidR="00815161">
              <w:rPr>
                <w:webHidden/>
              </w:rPr>
              <w:fldChar w:fldCharType="separate"/>
            </w:r>
            <w:r>
              <w:rPr>
                <w:webHidden/>
              </w:rPr>
              <w:t>56</w:t>
            </w:r>
            <w:r w:rsidR="00815161">
              <w:rPr>
                <w:webHidden/>
              </w:rPr>
              <w:fldChar w:fldCharType="end"/>
            </w:r>
          </w:hyperlink>
        </w:p>
        <w:p w14:paraId="1B1A7C7E" w14:textId="33320F3F" w:rsidR="00815161" w:rsidRDefault="00815161">
          <w:pPr>
            <w:pStyle w:val="TOC2"/>
            <w:rPr>
              <w:rFonts w:asciiTheme="minorHAnsi" w:eastAsiaTheme="minorEastAsia" w:hAnsiTheme="minorHAnsi" w:cstheme="minorBidi"/>
              <w:sz w:val="22"/>
              <w:szCs w:val="22"/>
              <w:lang w:eastAsia="de-DE"/>
            </w:rPr>
          </w:pPr>
          <w:hyperlink w:anchor="_Toc119341348" w:history="1">
            <w:r w:rsidRPr="00400CD9">
              <w:rPr>
                <w:rStyle w:val="Hyperlink"/>
              </w:rPr>
              <w:t>B.</w:t>
            </w:r>
            <w:r>
              <w:rPr>
                <w:rFonts w:asciiTheme="minorHAnsi" w:eastAsiaTheme="minorEastAsia" w:hAnsiTheme="minorHAnsi" w:cstheme="minorBidi"/>
                <w:sz w:val="22"/>
                <w:szCs w:val="22"/>
                <w:lang w:eastAsia="de-DE"/>
              </w:rPr>
              <w:tab/>
            </w:r>
            <w:r w:rsidRPr="00400CD9">
              <w:rPr>
                <w:rStyle w:val="Hyperlink"/>
              </w:rPr>
              <w:t>Doing Business</w:t>
            </w:r>
            <w:r>
              <w:rPr>
                <w:webHidden/>
              </w:rPr>
              <w:tab/>
            </w:r>
            <w:r>
              <w:rPr>
                <w:webHidden/>
              </w:rPr>
              <w:fldChar w:fldCharType="begin"/>
            </w:r>
            <w:r>
              <w:rPr>
                <w:webHidden/>
              </w:rPr>
              <w:instrText xml:space="preserve"> PAGEREF _Toc119341348 \h </w:instrText>
            </w:r>
            <w:r>
              <w:rPr>
                <w:webHidden/>
              </w:rPr>
            </w:r>
            <w:r>
              <w:rPr>
                <w:webHidden/>
              </w:rPr>
              <w:fldChar w:fldCharType="separate"/>
            </w:r>
            <w:r w:rsidR="00E863E0">
              <w:rPr>
                <w:webHidden/>
              </w:rPr>
              <w:t>56</w:t>
            </w:r>
            <w:r>
              <w:rPr>
                <w:webHidden/>
              </w:rPr>
              <w:fldChar w:fldCharType="end"/>
            </w:r>
          </w:hyperlink>
        </w:p>
        <w:p w14:paraId="6226A2BF" w14:textId="16BB9B7B"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49" w:history="1">
            <w:r w:rsidR="00815161" w:rsidRPr="00400CD9">
              <w:rPr>
                <w:rStyle w:val="Hyperlink"/>
              </w:rPr>
              <w:t>Steuerregelungen</w:t>
            </w:r>
            <w:r w:rsidR="00815161">
              <w:rPr>
                <w:webHidden/>
              </w:rPr>
              <w:tab/>
            </w:r>
            <w:r w:rsidR="00815161">
              <w:rPr>
                <w:webHidden/>
              </w:rPr>
              <w:fldChar w:fldCharType="begin"/>
            </w:r>
            <w:r w:rsidR="00815161">
              <w:rPr>
                <w:webHidden/>
              </w:rPr>
              <w:instrText xml:space="preserve"> PAGEREF _Toc119341349 \h </w:instrText>
            </w:r>
            <w:r w:rsidR="00815161">
              <w:rPr>
                <w:webHidden/>
              </w:rPr>
            </w:r>
            <w:r w:rsidR="00815161">
              <w:rPr>
                <w:webHidden/>
              </w:rPr>
              <w:fldChar w:fldCharType="separate"/>
            </w:r>
            <w:r>
              <w:rPr>
                <w:webHidden/>
              </w:rPr>
              <w:t>57</w:t>
            </w:r>
            <w:r w:rsidR="00815161">
              <w:rPr>
                <w:webHidden/>
              </w:rPr>
              <w:fldChar w:fldCharType="end"/>
            </w:r>
          </w:hyperlink>
        </w:p>
        <w:p w14:paraId="7F3E6355" w14:textId="1796BC20"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50" w:history="1">
            <w:r w:rsidR="00815161" w:rsidRPr="00400CD9">
              <w:rPr>
                <w:rStyle w:val="Hyperlink"/>
              </w:rPr>
              <w:t>Zölle- und Importregelungen</w:t>
            </w:r>
            <w:r w:rsidR="00815161">
              <w:rPr>
                <w:webHidden/>
              </w:rPr>
              <w:tab/>
            </w:r>
            <w:r w:rsidR="00815161">
              <w:rPr>
                <w:webHidden/>
              </w:rPr>
              <w:fldChar w:fldCharType="begin"/>
            </w:r>
            <w:r w:rsidR="00815161">
              <w:rPr>
                <w:webHidden/>
              </w:rPr>
              <w:instrText xml:space="preserve"> PAGEREF _Toc119341350 \h </w:instrText>
            </w:r>
            <w:r w:rsidR="00815161">
              <w:rPr>
                <w:webHidden/>
              </w:rPr>
            </w:r>
            <w:r w:rsidR="00815161">
              <w:rPr>
                <w:webHidden/>
              </w:rPr>
              <w:fldChar w:fldCharType="separate"/>
            </w:r>
            <w:r>
              <w:rPr>
                <w:webHidden/>
              </w:rPr>
              <w:t>57</w:t>
            </w:r>
            <w:r w:rsidR="00815161">
              <w:rPr>
                <w:webHidden/>
              </w:rPr>
              <w:fldChar w:fldCharType="end"/>
            </w:r>
          </w:hyperlink>
        </w:p>
        <w:p w14:paraId="1775ADF1" w14:textId="1CB6073F"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51" w:history="1">
            <w:r w:rsidR="00815161" w:rsidRPr="00400CD9">
              <w:rPr>
                <w:rStyle w:val="Hyperlink"/>
              </w:rPr>
              <w:t>Verbote und Beschränkungen</w:t>
            </w:r>
            <w:r w:rsidR="00815161">
              <w:rPr>
                <w:webHidden/>
              </w:rPr>
              <w:tab/>
            </w:r>
            <w:r w:rsidR="00815161">
              <w:rPr>
                <w:webHidden/>
              </w:rPr>
              <w:fldChar w:fldCharType="begin"/>
            </w:r>
            <w:r w:rsidR="00815161">
              <w:rPr>
                <w:webHidden/>
              </w:rPr>
              <w:instrText xml:space="preserve"> PAGEREF _Toc119341351 \h </w:instrText>
            </w:r>
            <w:r w:rsidR="00815161">
              <w:rPr>
                <w:webHidden/>
              </w:rPr>
            </w:r>
            <w:r w:rsidR="00815161">
              <w:rPr>
                <w:webHidden/>
              </w:rPr>
              <w:fldChar w:fldCharType="separate"/>
            </w:r>
            <w:r>
              <w:rPr>
                <w:webHidden/>
              </w:rPr>
              <w:t>57</w:t>
            </w:r>
            <w:r w:rsidR="00815161">
              <w:rPr>
                <w:webHidden/>
              </w:rPr>
              <w:fldChar w:fldCharType="end"/>
            </w:r>
          </w:hyperlink>
        </w:p>
        <w:p w14:paraId="189EA5FC" w14:textId="663A8A6D" w:rsidR="00815161" w:rsidRDefault="00815161">
          <w:pPr>
            <w:pStyle w:val="TOC2"/>
            <w:rPr>
              <w:rFonts w:asciiTheme="minorHAnsi" w:eastAsiaTheme="minorEastAsia" w:hAnsiTheme="minorHAnsi" w:cstheme="minorBidi"/>
              <w:sz w:val="22"/>
              <w:szCs w:val="22"/>
              <w:lang w:eastAsia="de-DE"/>
            </w:rPr>
          </w:pPr>
          <w:hyperlink w:anchor="_Toc119341352" w:history="1">
            <w:r w:rsidRPr="00400CD9">
              <w:rPr>
                <w:rStyle w:val="Hyperlink"/>
              </w:rPr>
              <w:t>C.</w:t>
            </w:r>
            <w:r>
              <w:rPr>
                <w:rFonts w:asciiTheme="minorHAnsi" w:eastAsiaTheme="minorEastAsia" w:hAnsiTheme="minorHAnsi" w:cstheme="minorBidi"/>
                <w:sz w:val="22"/>
                <w:szCs w:val="22"/>
                <w:lang w:eastAsia="de-DE"/>
              </w:rPr>
              <w:tab/>
            </w:r>
            <w:r w:rsidRPr="00400CD9">
              <w:rPr>
                <w:rStyle w:val="Hyperlink"/>
              </w:rPr>
              <w:t>Auswahl von Förderprogrammen und Finanzierungsmöglichkeiten</w:t>
            </w:r>
            <w:r>
              <w:rPr>
                <w:webHidden/>
              </w:rPr>
              <w:tab/>
            </w:r>
            <w:r>
              <w:rPr>
                <w:webHidden/>
              </w:rPr>
              <w:fldChar w:fldCharType="begin"/>
            </w:r>
            <w:r>
              <w:rPr>
                <w:webHidden/>
              </w:rPr>
              <w:instrText xml:space="preserve"> PAGEREF _Toc119341352 \h </w:instrText>
            </w:r>
            <w:r>
              <w:rPr>
                <w:webHidden/>
              </w:rPr>
            </w:r>
            <w:r>
              <w:rPr>
                <w:webHidden/>
              </w:rPr>
              <w:fldChar w:fldCharType="separate"/>
            </w:r>
            <w:r w:rsidR="00E863E0">
              <w:rPr>
                <w:webHidden/>
              </w:rPr>
              <w:t>57</w:t>
            </w:r>
            <w:r>
              <w:rPr>
                <w:webHidden/>
              </w:rPr>
              <w:fldChar w:fldCharType="end"/>
            </w:r>
          </w:hyperlink>
        </w:p>
        <w:p w14:paraId="19526733" w14:textId="3BFA2251"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53" w:history="1">
            <w:r w:rsidR="00815161" w:rsidRPr="00400CD9">
              <w:rPr>
                <w:rStyle w:val="Hyperlink"/>
              </w:rPr>
              <w:t>Provincial Growth Fund (PGF)</w:t>
            </w:r>
            <w:r w:rsidR="00815161">
              <w:rPr>
                <w:webHidden/>
              </w:rPr>
              <w:tab/>
            </w:r>
            <w:r w:rsidR="00815161">
              <w:rPr>
                <w:webHidden/>
              </w:rPr>
              <w:fldChar w:fldCharType="begin"/>
            </w:r>
            <w:r w:rsidR="00815161">
              <w:rPr>
                <w:webHidden/>
              </w:rPr>
              <w:instrText xml:space="preserve"> PAGEREF _Toc119341353 \h </w:instrText>
            </w:r>
            <w:r w:rsidR="00815161">
              <w:rPr>
                <w:webHidden/>
              </w:rPr>
            </w:r>
            <w:r w:rsidR="00815161">
              <w:rPr>
                <w:webHidden/>
              </w:rPr>
              <w:fldChar w:fldCharType="separate"/>
            </w:r>
            <w:r>
              <w:rPr>
                <w:webHidden/>
              </w:rPr>
              <w:t>57</w:t>
            </w:r>
            <w:r w:rsidR="00815161">
              <w:rPr>
                <w:webHidden/>
              </w:rPr>
              <w:fldChar w:fldCharType="end"/>
            </w:r>
          </w:hyperlink>
        </w:p>
        <w:p w14:paraId="094DE147" w14:textId="48126A91"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54" w:history="1">
            <w:r w:rsidR="00815161" w:rsidRPr="00400CD9">
              <w:rPr>
                <w:rStyle w:val="Hyperlink"/>
              </w:rPr>
              <w:t>Cyber Security and Resilience Programme</w:t>
            </w:r>
            <w:r w:rsidR="00815161">
              <w:rPr>
                <w:webHidden/>
              </w:rPr>
              <w:tab/>
            </w:r>
            <w:r w:rsidR="00815161">
              <w:rPr>
                <w:webHidden/>
              </w:rPr>
              <w:fldChar w:fldCharType="begin"/>
            </w:r>
            <w:r w:rsidR="00815161">
              <w:rPr>
                <w:webHidden/>
              </w:rPr>
              <w:instrText xml:space="preserve"> PAGEREF _Toc119341354 \h </w:instrText>
            </w:r>
            <w:r w:rsidR="00815161">
              <w:rPr>
                <w:webHidden/>
              </w:rPr>
            </w:r>
            <w:r w:rsidR="00815161">
              <w:rPr>
                <w:webHidden/>
              </w:rPr>
              <w:fldChar w:fldCharType="separate"/>
            </w:r>
            <w:r>
              <w:rPr>
                <w:webHidden/>
              </w:rPr>
              <w:t>57</w:t>
            </w:r>
            <w:r w:rsidR="00815161">
              <w:rPr>
                <w:webHidden/>
              </w:rPr>
              <w:fldChar w:fldCharType="end"/>
            </w:r>
          </w:hyperlink>
        </w:p>
        <w:p w14:paraId="0BC81ACA" w14:textId="5D0F1B3F"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55" w:history="1">
            <w:r w:rsidR="00815161" w:rsidRPr="00400CD9">
              <w:rPr>
                <w:rStyle w:val="Hyperlink"/>
              </w:rPr>
              <w:t>Māori Housing Renewable Energy Fund</w:t>
            </w:r>
            <w:r w:rsidR="00815161">
              <w:rPr>
                <w:webHidden/>
              </w:rPr>
              <w:tab/>
            </w:r>
            <w:r w:rsidR="00815161">
              <w:rPr>
                <w:webHidden/>
              </w:rPr>
              <w:fldChar w:fldCharType="begin"/>
            </w:r>
            <w:r w:rsidR="00815161">
              <w:rPr>
                <w:webHidden/>
              </w:rPr>
              <w:instrText xml:space="preserve"> PAGEREF _Toc119341355 \h </w:instrText>
            </w:r>
            <w:r w:rsidR="00815161">
              <w:rPr>
                <w:webHidden/>
              </w:rPr>
            </w:r>
            <w:r w:rsidR="00815161">
              <w:rPr>
                <w:webHidden/>
              </w:rPr>
              <w:fldChar w:fldCharType="separate"/>
            </w:r>
            <w:r>
              <w:rPr>
                <w:webHidden/>
              </w:rPr>
              <w:t>58</w:t>
            </w:r>
            <w:r w:rsidR="00815161">
              <w:rPr>
                <w:webHidden/>
              </w:rPr>
              <w:fldChar w:fldCharType="end"/>
            </w:r>
          </w:hyperlink>
        </w:p>
        <w:p w14:paraId="16B8817D" w14:textId="1E030681"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56" w:history="1">
            <w:r w:rsidR="00815161" w:rsidRPr="00400CD9">
              <w:rPr>
                <w:rStyle w:val="Hyperlink"/>
                <w:lang w:val="en-NZ"/>
              </w:rPr>
              <w:t>Decarbonising Transport – Low Emission Transport Fund</w:t>
            </w:r>
            <w:r w:rsidR="00815161">
              <w:rPr>
                <w:webHidden/>
              </w:rPr>
              <w:tab/>
            </w:r>
            <w:r w:rsidR="00815161">
              <w:rPr>
                <w:webHidden/>
              </w:rPr>
              <w:fldChar w:fldCharType="begin"/>
            </w:r>
            <w:r w:rsidR="00815161">
              <w:rPr>
                <w:webHidden/>
              </w:rPr>
              <w:instrText xml:space="preserve"> PAGEREF _Toc119341356 \h </w:instrText>
            </w:r>
            <w:r w:rsidR="00815161">
              <w:rPr>
                <w:webHidden/>
              </w:rPr>
            </w:r>
            <w:r w:rsidR="00815161">
              <w:rPr>
                <w:webHidden/>
              </w:rPr>
              <w:fldChar w:fldCharType="separate"/>
            </w:r>
            <w:r>
              <w:rPr>
                <w:webHidden/>
              </w:rPr>
              <w:t>58</w:t>
            </w:r>
            <w:r w:rsidR="00815161">
              <w:rPr>
                <w:webHidden/>
              </w:rPr>
              <w:fldChar w:fldCharType="end"/>
            </w:r>
          </w:hyperlink>
        </w:p>
        <w:p w14:paraId="3F4C648A" w14:textId="7DE56BD3" w:rsidR="00815161" w:rsidRDefault="00815161">
          <w:pPr>
            <w:pStyle w:val="TOC2"/>
            <w:rPr>
              <w:rFonts w:asciiTheme="minorHAnsi" w:eastAsiaTheme="minorEastAsia" w:hAnsiTheme="minorHAnsi" w:cstheme="minorBidi"/>
              <w:sz w:val="22"/>
              <w:szCs w:val="22"/>
              <w:lang w:eastAsia="de-DE"/>
            </w:rPr>
          </w:pPr>
          <w:hyperlink w:anchor="_Toc119341357" w:history="1">
            <w:r w:rsidRPr="00400CD9">
              <w:rPr>
                <w:rStyle w:val="Hyperlink"/>
              </w:rPr>
              <w:t>D.</w:t>
            </w:r>
            <w:r>
              <w:rPr>
                <w:rFonts w:asciiTheme="minorHAnsi" w:eastAsiaTheme="minorEastAsia" w:hAnsiTheme="minorHAnsi" w:cstheme="minorBidi"/>
                <w:sz w:val="22"/>
                <w:szCs w:val="22"/>
                <w:lang w:eastAsia="de-DE"/>
              </w:rPr>
              <w:tab/>
            </w:r>
            <w:r w:rsidRPr="00400CD9">
              <w:rPr>
                <w:rStyle w:val="Hyperlink"/>
              </w:rPr>
              <w:t>Öffentliche Vergabeverfahren</w:t>
            </w:r>
            <w:r>
              <w:rPr>
                <w:webHidden/>
              </w:rPr>
              <w:tab/>
            </w:r>
            <w:r>
              <w:rPr>
                <w:webHidden/>
              </w:rPr>
              <w:fldChar w:fldCharType="begin"/>
            </w:r>
            <w:r>
              <w:rPr>
                <w:webHidden/>
              </w:rPr>
              <w:instrText xml:space="preserve"> PAGEREF _Toc119341357 \h </w:instrText>
            </w:r>
            <w:r>
              <w:rPr>
                <w:webHidden/>
              </w:rPr>
            </w:r>
            <w:r>
              <w:rPr>
                <w:webHidden/>
              </w:rPr>
              <w:fldChar w:fldCharType="separate"/>
            </w:r>
            <w:r w:rsidR="00E863E0">
              <w:rPr>
                <w:webHidden/>
              </w:rPr>
              <w:t>58</w:t>
            </w:r>
            <w:r>
              <w:rPr>
                <w:webHidden/>
              </w:rPr>
              <w:fldChar w:fldCharType="end"/>
            </w:r>
          </w:hyperlink>
        </w:p>
        <w:p w14:paraId="70B9CA96" w14:textId="26EE9835"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58" w:history="1">
            <w:r w:rsidR="00815161" w:rsidRPr="00400CD9">
              <w:rPr>
                <w:rStyle w:val="Hyperlink"/>
              </w:rPr>
              <w:t>Marktbarrieren und -hemmnisse</w:t>
            </w:r>
            <w:r w:rsidR="00815161">
              <w:rPr>
                <w:webHidden/>
              </w:rPr>
              <w:tab/>
            </w:r>
            <w:r w:rsidR="00815161">
              <w:rPr>
                <w:webHidden/>
              </w:rPr>
              <w:fldChar w:fldCharType="begin"/>
            </w:r>
            <w:r w:rsidR="00815161">
              <w:rPr>
                <w:webHidden/>
              </w:rPr>
              <w:instrText xml:space="preserve"> PAGEREF _Toc119341358 \h </w:instrText>
            </w:r>
            <w:r w:rsidR="00815161">
              <w:rPr>
                <w:webHidden/>
              </w:rPr>
            </w:r>
            <w:r w:rsidR="00815161">
              <w:rPr>
                <w:webHidden/>
              </w:rPr>
              <w:fldChar w:fldCharType="separate"/>
            </w:r>
            <w:r>
              <w:rPr>
                <w:webHidden/>
              </w:rPr>
              <w:t>58</w:t>
            </w:r>
            <w:r w:rsidR="00815161">
              <w:rPr>
                <w:webHidden/>
              </w:rPr>
              <w:fldChar w:fldCharType="end"/>
            </w:r>
          </w:hyperlink>
        </w:p>
        <w:p w14:paraId="229DCF22" w14:textId="21DB601E" w:rsidR="00815161" w:rsidRDefault="00E863E0">
          <w:pPr>
            <w:pStyle w:val="TOC3"/>
            <w:rPr>
              <w:rFonts w:asciiTheme="minorHAnsi" w:eastAsiaTheme="minorEastAsia" w:hAnsiTheme="minorHAnsi" w:cstheme="minorBidi"/>
              <w:sz w:val="22"/>
              <w:szCs w:val="22"/>
              <w:lang w:eastAsia="de-DE"/>
            </w:rPr>
          </w:pPr>
          <w:r>
            <w:rPr>
              <w:rStyle w:val="Hyperlink"/>
              <w:u w:val="none"/>
            </w:rPr>
            <w:t xml:space="preserve">                    </w:t>
          </w:r>
          <w:hyperlink w:anchor="_Toc119341359" w:history="1">
            <w:r w:rsidR="00815161" w:rsidRPr="00400CD9">
              <w:rPr>
                <w:rStyle w:val="Hyperlink"/>
              </w:rPr>
              <w:t>Zertifizierungen und Standards</w:t>
            </w:r>
            <w:r w:rsidR="00815161">
              <w:rPr>
                <w:webHidden/>
              </w:rPr>
              <w:tab/>
            </w:r>
            <w:r w:rsidR="00815161">
              <w:rPr>
                <w:webHidden/>
              </w:rPr>
              <w:fldChar w:fldCharType="begin"/>
            </w:r>
            <w:r w:rsidR="00815161">
              <w:rPr>
                <w:webHidden/>
              </w:rPr>
              <w:instrText xml:space="preserve"> PAGEREF _Toc119341359 \h </w:instrText>
            </w:r>
            <w:r w:rsidR="00815161">
              <w:rPr>
                <w:webHidden/>
              </w:rPr>
            </w:r>
            <w:r w:rsidR="00815161">
              <w:rPr>
                <w:webHidden/>
              </w:rPr>
              <w:fldChar w:fldCharType="separate"/>
            </w:r>
            <w:r>
              <w:rPr>
                <w:webHidden/>
              </w:rPr>
              <w:t>58</w:t>
            </w:r>
            <w:r w:rsidR="00815161">
              <w:rPr>
                <w:webHidden/>
              </w:rPr>
              <w:fldChar w:fldCharType="end"/>
            </w:r>
          </w:hyperlink>
        </w:p>
        <w:p w14:paraId="1B2021E5" w14:textId="296618BB" w:rsidR="00815161" w:rsidRDefault="00815161">
          <w:pPr>
            <w:pStyle w:val="TOC2"/>
            <w:rPr>
              <w:rFonts w:asciiTheme="minorHAnsi" w:eastAsiaTheme="minorEastAsia" w:hAnsiTheme="minorHAnsi" w:cstheme="minorBidi"/>
              <w:sz w:val="22"/>
              <w:szCs w:val="22"/>
              <w:lang w:eastAsia="de-DE"/>
            </w:rPr>
          </w:pPr>
          <w:hyperlink w:anchor="_Toc119341360" w:history="1">
            <w:r w:rsidRPr="00400CD9">
              <w:rPr>
                <w:rStyle w:val="Hyperlink"/>
              </w:rPr>
              <w:t>E.</w:t>
            </w:r>
            <w:r>
              <w:rPr>
                <w:rFonts w:asciiTheme="minorHAnsi" w:eastAsiaTheme="minorEastAsia" w:hAnsiTheme="minorHAnsi" w:cstheme="minorBidi"/>
                <w:sz w:val="22"/>
                <w:szCs w:val="22"/>
                <w:lang w:eastAsia="de-DE"/>
              </w:rPr>
              <w:tab/>
            </w:r>
            <w:r w:rsidRPr="00400CD9">
              <w:rPr>
                <w:rStyle w:val="Hyperlink"/>
              </w:rPr>
              <w:t>Relevante Adressen, Handelsvertretungen, Organisationen</w:t>
            </w:r>
            <w:r>
              <w:rPr>
                <w:webHidden/>
              </w:rPr>
              <w:tab/>
            </w:r>
            <w:r>
              <w:rPr>
                <w:webHidden/>
              </w:rPr>
              <w:fldChar w:fldCharType="begin"/>
            </w:r>
            <w:r>
              <w:rPr>
                <w:webHidden/>
              </w:rPr>
              <w:instrText xml:space="preserve"> PAGEREF _Toc119341360 \h </w:instrText>
            </w:r>
            <w:r>
              <w:rPr>
                <w:webHidden/>
              </w:rPr>
            </w:r>
            <w:r>
              <w:rPr>
                <w:webHidden/>
              </w:rPr>
              <w:fldChar w:fldCharType="separate"/>
            </w:r>
            <w:r w:rsidR="00E863E0">
              <w:rPr>
                <w:webHidden/>
              </w:rPr>
              <w:t>59</w:t>
            </w:r>
            <w:r>
              <w:rPr>
                <w:webHidden/>
              </w:rPr>
              <w:fldChar w:fldCharType="end"/>
            </w:r>
          </w:hyperlink>
        </w:p>
        <w:p w14:paraId="3AC1202A" w14:textId="4E249078" w:rsidR="00815161" w:rsidRDefault="00815161">
          <w:pPr>
            <w:pStyle w:val="TOC2"/>
            <w:rPr>
              <w:rFonts w:asciiTheme="minorHAnsi" w:eastAsiaTheme="minorEastAsia" w:hAnsiTheme="minorHAnsi" w:cstheme="minorBidi"/>
              <w:sz w:val="22"/>
              <w:szCs w:val="22"/>
              <w:lang w:eastAsia="de-DE"/>
            </w:rPr>
          </w:pPr>
          <w:hyperlink w:anchor="_Toc119341361" w:history="1">
            <w:r w:rsidRPr="00400CD9">
              <w:rPr>
                <w:rStyle w:val="Hyperlink"/>
              </w:rPr>
              <w:t>F.</w:t>
            </w:r>
            <w:r>
              <w:rPr>
                <w:rFonts w:asciiTheme="minorHAnsi" w:eastAsiaTheme="minorEastAsia" w:hAnsiTheme="minorHAnsi" w:cstheme="minorBidi"/>
                <w:sz w:val="22"/>
                <w:szCs w:val="22"/>
                <w:lang w:eastAsia="de-DE"/>
              </w:rPr>
              <w:tab/>
            </w:r>
            <w:r w:rsidRPr="00400CD9">
              <w:rPr>
                <w:rStyle w:val="Hyperlink"/>
              </w:rPr>
              <w:t>Messen</w:t>
            </w:r>
            <w:r>
              <w:rPr>
                <w:webHidden/>
              </w:rPr>
              <w:tab/>
            </w:r>
            <w:r>
              <w:rPr>
                <w:webHidden/>
              </w:rPr>
              <w:fldChar w:fldCharType="begin"/>
            </w:r>
            <w:r>
              <w:rPr>
                <w:webHidden/>
              </w:rPr>
              <w:instrText xml:space="preserve"> PAGEREF _Toc119341361 \h </w:instrText>
            </w:r>
            <w:r>
              <w:rPr>
                <w:webHidden/>
              </w:rPr>
            </w:r>
            <w:r>
              <w:rPr>
                <w:webHidden/>
              </w:rPr>
              <w:fldChar w:fldCharType="separate"/>
            </w:r>
            <w:r w:rsidR="00E863E0">
              <w:rPr>
                <w:webHidden/>
              </w:rPr>
              <w:t>61</w:t>
            </w:r>
            <w:r>
              <w:rPr>
                <w:webHidden/>
              </w:rPr>
              <w:fldChar w:fldCharType="end"/>
            </w:r>
          </w:hyperlink>
        </w:p>
        <w:p w14:paraId="1DFBBA29" w14:textId="54388ADF" w:rsidR="00815161" w:rsidRDefault="00815161">
          <w:pPr>
            <w:pStyle w:val="TOC1"/>
            <w:rPr>
              <w:rFonts w:asciiTheme="minorHAnsi" w:eastAsiaTheme="minorEastAsia" w:hAnsiTheme="minorHAnsi" w:cstheme="minorBidi"/>
              <w:b w:val="0"/>
              <w:bCs w:val="0"/>
              <w:sz w:val="22"/>
              <w:szCs w:val="22"/>
              <w:lang w:eastAsia="de-DE"/>
            </w:rPr>
          </w:pPr>
          <w:hyperlink w:anchor="_Toc119341362" w:history="1">
            <w:r w:rsidRPr="00400CD9">
              <w:rPr>
                <w:rStyle w:val="Hyperlink"/>
              </w:rPr>
              <w:t>X.</w:t>
            </w:r>
            <w:r>
              <w:rPr>
                <w:rFonts w:asciiTheme="minorHAnsi" w:eastAsiaTheme="minorEastAsia" w:hAnsiTheme="minorHAnsi" w:cstheme="minorBidi"/>
                <w:b w:val="0"/>
                <w:bCs w:val="0"/>
                <w:sz w:val="22"/>
                <w:szCs w:val="22"/>
                <w:lang w:eastAsia="de-DE"/>
              </w:rPr>
              <w:tab/>
            </w:r>
            <w:r w:rsidRPr="00400CD9">
              <w:rPr>
                <w:rStyle w:val="Hyperlink"/>
              </w:rPr>
              <w:t>Schlussbetrachtung &amp; SWOT- Analyse Australien</w:t>
            </w:r>
            <w:r>
              <w:rPr>
                <w:webHidden/>
              </w:rPr>
              <w:tab/>
            </w:r>
            <w:r>
              <w:rPr>
                <w:webHidden/>
              </w:rPr>
              <w:fldChar w:fldCharType="begin"/>
            </w:r>
            <w:r>
              <w:rPr>
                <w:webHidden/>
              </w:rPr>
              <w:instrText xml:space="preserve"> PAGEREF _Toc119341362 \h </w:instrText>
            </w:r>
            <w:r>
              <w:rPr>
                <w:webHidden/>
              </w:rPr>
            </w:r>
            <w:r>
              <w:rPr>
                <w:webHidden/>
              </w:rPr>
              <w:fldChar w:fldCharType="separate"/>
            </w:r>
            <w:r w:rsidR="00E863E0">
              <w:rPr>
                <w:webHidden/>
              </w:rPr>
              <w:t>62</w:t>
            </w:r>
            <w:r>
              <w:rPr>
                <w:webHidden/>
              </w:rPr>
              <w:fldChar w:fldCharType="end"/>
            </w:r>
          </w:hyperlink>
        </w:p>
        <w:p w14:paraId="5D2174A2" w14:textId="2F03F7BA" w:rsidR="00815161" w:rsidRDefault="00815161">
          <w:pPr>
            <w:pStyle w:val="TOC1"/>
            <w:rPr>
              <w:rFonts w:asciiTheme="minorHAnsi" w:eastAsiaTheme="minorEastAsia" w:hAnsiTheme="minorHAnsi" w:cstheme="minorBidi"/>
              <w:b w:val="0"/>
              <w:bCs w:val="0"/>
              <w:sz w:val="22"/>
              <w:szCs w:val="22"/>
              <w:lang w:eastAsia="de-DE"/>
            </w:rPr>
          </w:pPr>
          <w:hyperlink w:anchor="_Toc119341363" w:history="1">
            <w:r w:rsidRPr="00400CD9">
              <w:rPr>
                <w:rStyle w:val="Hyperlink"/>
              </w:rPr>
              <w:t>XI.</w:t>
            </w:r>
            <w:r>
              <w:rPr>
                <w:rFonts w:asciiTheme="minorHAnsi" w:eastAsiaTheme="minorEastAsia" w:hAnsiTheme="minorHAnsi" w:cstheme="minorBidi"/>
                <w:b w:val="0"/>
                <w:bCs w:val="0"/>
                <w:sz w:val="22"/>
                <w:szCs w:val="22"/>
                <w:lang w:eastAsia="de-DE"/>
              </w:rPr>
              <w:tab/>
            </w:r>
            <w:r w:rsidRPr="00400CD9">
              <w:rPr>
                <w:rStyle w:val="Hyperlink"/>
              </w:rPr>
              <w:t>Schlussbetrachtung &amp; SWOT – Analyse Neuseeland</w:t>
            </w:r>
            <w:r>
              <w:rPr>
                <w:webHidden/>
              </w:rPr>
              <w:tab/>
            </w:r>
            <w:r>
              <w:rPr>
                <w:webHidden/>
              </w:rPr>
              <w:fldChar w:fldCharType="begin"/>
            </w:r>
            <w:r>
              <w:rPr>
                <w:webHidden/>
              </w:rPr>
              <w:instrText xml:space="preserve"> PAGEREF _Toc119341363 \h </w:instrText>
            </w:r>
            <w:r>
              <w:rPr>
                <w:webHidden/>
              </w:rPr>
            </w:r>
            <w:r>
              <w:rPr>
                <w:webHidden/>
              </w:rPr>
              <w:fldChar w:fldCharType="separate"/>
            </w:r>
            <w:r w:rsidR="00E863E0">
              <w:rPr>
                <w:webHidden/>
              </w:rPr>
              <w:t>63</w:t>
            </w:r>
            <w:r>
              <w:rPr>
                <w:webHidden/>
              </w:rPr>
              <w:fldChar w:fldCharType="end"/>
            </w:r>
          </w:hyperlink>
        </w:p>
        <w:p w14:paraId="67845E77" w14:textId="2559EBDF" w:rsidR="00815161" w:rsidRDefault="00815161">
          <w:pPr>
            <w:pStyle w:val="TOC1"/>
            <w:rPr>
              <w:rFonts w:asciiTheme="minorHAnsi" w:eastAsiaTheme="minorEastAsia" w:hAnsiTheme="minorHAnsi" w:cstheme="minorBidi"/>
              <w:b w:val="0"/>
              <w:bCs w:val="0"/>
              <w:sz w:val="22"/>
              <w:szCs w:val="22"/>
              <w:lang w:eastAsia="de-DE"/>
            </w:rPr>
          </w:pPr>
          <w:hyperlink w:anchor="_Toc119341364" w:history="1">
            <w:r w:rsidRPr="00400CD9">
              <w:rPr>
                <w:rStyle w:val="Hyperlink"/>
              </w:rPr>
              <w:t>XII.</w:t>
            </w:r>
            <w:r>
              <w:rPr>
                <w:rFonts w:asciiTheme="minorHAnsi" w:eastAsiaTheme="minorEastAsia" w:hAnsiTheme="minorHAnsi" w:cstheme="minorBidi"/>
                <w:b w:val="0"/>
                <w:bCs w:val="0"/>
                <w:sz w:val="22"/>
                <w:szCs w:val="22"/>
                <w:lang w:eastAsia="de-DE"/>
              </w:rPr>
              <w:tab/>
            </w:r>
            <w:r w:rsidRPr="00400CD9">
              <w:rPr>
                <w:rStyle w:val="Hyperlink"/>
              </w:rPr>
              <w:t>Bibliography</w:t>
            </w:r>
            <w:r>
              <w:rPr>
                <w:webHidden/>
              </w:rPr>
              <w:tab/>
            </w:r>
            <w:r>
              <w:rPr>
                <w:webHidden/>
              </w:rPr>
              <w:fldChar w:fldCharType="begin"/>
            </w:r>
            <w:r>
              <w:rPr>
                <w:webHidden/>
              </w:rPr>
              <w:instrText xml:space="preserve"> PAGEREF _Toc119341364 \h </w:instrText>
            </w:r>
            <w:r>
              <w:rPr>
                <w:webHidden/>
              </w:rPr>
            </w:r>
            <w:r>
              <w:rPr>
                <w:webHidden/>
              </w:rPr>
              <w:fldChar w:fldCharType="separate"/>
            </w:r>
            <w:r w:rsidR="00E863E0">
              <w:rPr>
                <w:webHidden/>
              </w:rPr>
              <w:t>67</w:t>
            </w:r>
            <w:r>
              <w:rPr>
                <w:webHidden/>
              </w:rPr>
              <w:fldChar w:fldCharType="end"/>
            </w:r>
          </w:hyperlink>
        </w:p>
        <w:p w14:paraId="1FA81614" w14:textId="5C28DF7C" w:rsidR="00702FB0" w:rsidRPr="00BD3DE1" w:rsidRDefault="00702FB0" w:rsidP="00341EE5">
          <w:pPr>
            <w:spacing w:line="240" w:lineRule="auto"/>
            <w:rPr>
              <w:rFonts w:ascii="Times New Roman" w:hAnsi="Times New Roman" w:cs="Times New Roman"/>
              <w:sz w:val="19"/>
              <w:szCs w:val="19"/>
            </w:rPr>
          </w:pPr>
          <w:r w:rsidRPr="0097089B">
            <w:rPr>
              <w:rFonts w:ascii="Times New Roman" w:hAnsi="Times New Roman" w:cs="Times New Roman"/>
              <w:b/>
              <w:bCs/>
              <w:sz w:val="19"/>
              <w:szCs w:val="19"/>
            </w:rPr>
            <w:fldChar w:fldCharType="end"/>
          </w:r>
        </w:p>
      </w:sdtContent>
    </w:sdt>
    <w:p w14:paraId="0E63AD73" w14:textId="77777777" w:rsidR="00702FB0" w:rsidRPr="00BD3DE1" w:rsidRDefault="00702FB0" w:rsidP="00341EE5">
      <w:pPr>
        <w:spacing w:line="276" w:lineRule="auto"/>
        <w:rPr>
          <w:rFonts w:ascii="Times New Roman" w:hAnsi="Times New Roman" w:cs="Times New Roman"/>
          <w:sz w:val="19"/>
          <w:szCs w:val="19"/>
        </w:rPr>
      </w:pPr>
    </w:p>
    <w:p w14:paraId="2101C063" w14:textId="77777777" w:rsidR="0096234B" w:rsidRPr="00444659" w:rsidRDefault="0096234B" w:rsidP="00341EE5">
      <w:pPr>
        <w:spacing w:line="276" w:lineRule="auto"/>
        <w:rPr>
          <w:rFonts w:ascii="Arial" w:hAnsi="Arial" w:cs="Arial"/>
          <w:sz w:val="20"/>
          <w:szCs w:val="20"/>
        </w:rPr>
        <w:sectPr w:rsidR="0096234B" w:rsidRPr="00444659" w:rsidSect="00B849C0">
          <w:headerReference w:type="default" r:id="rId17"/>
          <w:pgSz w:w="11906" w:h="16838" w:code="9"/>
          <w:pgMar w:top="1440" w:right="1077" w:bottom="1440" w:left="1077" w:header="709" w:footer="709" w:gutter="0"/>
          <w:cols w:space="720"/>
          <w:docGrid w:linePitch="360"/>
        </w:sectPr>
      </w:pPr>
    </w:p>
    <w:p w14:paraId="5B3E64DD" w14:textId="7597E99A" w:rsidR="0088367D" w:rsidRPr="001B3A2E" w:rsidRDefault="001C2338" w:rsidP="001B3A2E">
      <w:pPr>
        <w:pStyle w:val="Heading1"/>
      </w:pPr>
      <w:bookmarkStart w:id="0" w:name="_Toc119341262"/>
      <w:r w:rsidRPr="001B3A2E">
        <w:lastRenderedPageBreak/>
        <w:t>Abstra</w:t>
      </w:r>
      <w:r w:rsidR="0017622C" w:rsidRPr="001B3A2E">
        <w:t>c</w:t>
      </w:r>
      <w:r w:rsidRPr="001B3A2E">
        <w:t>t</w:t>
      </w:r>
      <w:r w:rsidR="00BD1339" w:rsidRPr="001B3A2E">
        <w:t xml:space="preserve"> </w:t>
      </w:r>
      <w:r w:rsidR="00351FD2" w:rsidRPr="001B3A2E">
        <w:t>–</w:t>
      </w:r>
      <w:r w:rsidR="00BD1339" w:rsidRPr="001B3A2E">
        <w:t xml:space="preserve"> Australien</w:t>
      </w:r>
      <w:r w:rsidR="00351FD2" w:rsidRPr="001B3A2E">
        <w:t xml:space="preserve"> &amp; Neuseeland</w:t>
      </w:r>
      <w:bookmarkEnd w:id="0"/>
    </w:p>
    <w:p w14:paraId="03B05665" w14:textId="77777777" w:rsidR="004E3397" w:rsidRPr="00444659" w:rsidRDefault="004E3397" w:rsidP="00341EE5">
      <w:pPr>
        <w:spacing w:line="276" w:lineRule="auto"/>
        <w:rPr>
          <w:rFonts w:ascii="Arial" w:hAnsi="Arial" w:cs="Arial"/>
          <w:sz w:val="20"/>
          <w:szCs w:val="20"/>
        </w:rPr>
      </w:pPr>
    </w:p>
    <w:p w14:paraId="1EEF0795" w14:textId="3CE8197E" w:rsidR="00A4357C" w:rsidRPr="00BE30F4" w:rsidRDefault="0064129A" w:rsidP="0080115F">
      <w:pPr>
        <w:spacing w:line="276" w:lineRule="auto"/>
        <w:jc w:val="both"/>
        <w:rPr>
          <w:rFonts w:ascii="Times New Roman" w:hAnsi="Times New Roman" w:cs="Times New Roman"/>
          <w:sz w:val="19"/>
          <w:szCs w:val="19"/>
        </w:rPr>
      </w:pPr>
      <w:r w:rsidRPr="00BE30F4">
        <w:rPr>
          <w:rFonts w:ascii="Times New Roman" w:hAnsi="Times New Roman" w:cs="Times New Roman"/>
          <w:sz w:val="19"/>
          <w:szCs w:val="19"/>
        </w:rPr>
        <w:t>Australien ist ein hochentwickeltes</w:t>
      </w:r>
      <w:r w:rsidR="002630B2" w:rsidRPr="00BE30F4">
        <w:rPr>
          <w:rFonts w:ascii="Times New Roman" w:hAnsi="Times New Roman" w:cs="Times New Roman"/>
          <w:sz w:val="19"/>
          <w:szCs w:val="19"/>
        </w:rPr>
        <w:t xml:space="preserve">, technologisch affines Land, </w:t>
      </w:r>
      <w:r w:rsidR="008C4AB7" w:rsidRPr="00BE30F4">
        <w:rPr>
          <w:rFonts w:ascii="Times New Roman" w:hAnsi="Times New Roman" w:cs="Times New Roman"/>
          <w:sz w:val="19"/>
          <w:szCs w:val="19"/>
        </w:rPr>
        <w:t xml:space="preserve">welches trotz der </w:t>
      </w:r>
      <w:r w:rsidR="008856B5" w:rsidRPr="00BE30F4">
        <w:rPr>
          <w:rFonts w:ascii="Times New Roman" w:hAnsi="Times New Roman" w:cs="Times New Roman"/>
          <w:sz w:val="19"/>
          <w:szCs w:val="19"/>
        </w:rPr>
        <w:t>geografisch</w:t>
      </w:r>
      <w:r w:rsidR="008C4AB7" w:rsidRPr="00BE30F4">
        <w:rPr>
          <w:rFonts w:ascii="Times New Roman" w:hAnsi="Times New Roman" w:cs="Times New Roman"/>
          <w:sz w:val="19"/>
          <w:szCs w:val="19"/>
        </w:rPr>
        <w:t xml:space="preserve"> isolierte</w:t>
      </w:r>
      <w:r w:rsidR="006C3F92" w:rsidRPr="00BE30F4">
        <w:rPr>
          <w:rFonts w:ascii="Times New Roman" w:hAnsi="Times New Roman" w:cs="Times New Roman"/>
          <w:sz w:val="19"/>
          <w:szCs w:val="19"/>
        </w:rPr>
        <w:t>n</w:t>
      </w:r>
      <w:r w:rsidR="008C4AB7" w:rsidRPr="00BE30F4">
        <w:rPr>
          <w:rFonts w:ascii="Times New Roman" w:hAnsi="Times New Roman" w:cs="Times New Roman"/>
          <w:sz w:val="19"/>
          <w:szCs w:val="19"/>
        </w:rPr>
        <w:t xml:space="preserve"> Insellage</w:t>
      </w:r>
      <w:r w:rsidR="00A30648" w:rsidRPr="00BE30F4">
        <w:rPr>
          <w:rFonts w:ascii="Times New Roman" w:hAnsi="Times New Roman" w:cs="Times New Roman"/>
          <w:sz w:val="19"/>
          <w:szCs w:val="19"/>
        </w:rPr>
        <w:t xml:space="preserve"> </w:t>
      </w:r>
      <w:r w:rsidR="003B4115" w:rsidRPr="00BE30F4">
        <w:rPr>
          <w:rFonts w:ascii="Times New Roman" w:hAnsi="Times New Roman" w:cs="Times New Roman"/>
          <w:sz w:val="19"/>
          <w:szCs w:val="19"/>
        </w:rPr>
        <w:t>äußerst gut in den globalen Warenverkehr eingebunden ist. Australien hat die</w:t>
      </w:r>
      <w:r w:rsidR="006C3F92" w:rsidRPr="00BE30F4">
        <w:rPr>
          <w:rFonts w:ascii="Times New Roman" w:hAnsi="Times New Roman" w:cs="Times New Roman"/>
          <w:sz w:val="19"/>
          <w:szCs w:val="19"/>
        </w:rPr>
        <w:t>s</w:t>
      </w:r>
      <w:r w:rsidR="003B4115" w:rsidRPr="00BE30F4">
        <w:rPr>
          <w:rFonts w:ascii="Times New Roman" w:hAnsi="Times New Roman" w:cs="Times New Roman"/>
          <w:sz w:val="19"/>
          <w:szCs w:val="19"/>
        </w:rPr>
        <w:t xml:space="preserve"> zu einem </w:t>
      </w:r>
      <w:r w:rsidR="00132729" w:rsidRPr="00BE30F4">
        <w:rPr>
          <w:rFonts w:ascii="Times New Roman" w:hAnsi="Times New Roman" w:cs="Times New Roman"/>
          <w:sz w:val="19"/>
          <w:szCs w:val="19"/>
        </w:rPr>
        <w:t>großen</w:t>
      </w:r>
      <w:r w:rsidR="003B4115" w:rsidRPr="00BE30F4">
        <w:rPr>
          <w:rFonts w:ascii="Times New Roman" w:hAnsi="Times New Roman" w:cs="Times New Roman"/>
          <w:sz w:val="19"/>
          <w:szCs w:val="19"/>
        </w:rPr>
        <w:t xml:space="preserve"> Teil </w:t>
      </w:r>
      <w:r w:rsidR="00132729" w:rsidRPr="00BE30F4">
        <w:rPr>
          <w:rFonts w:ascii="Times New Roman" w:hAnsi="Times New Roman" w:cs="Times New Roman"/>
          <w:sz w:val="19"/>
          <w:szCs w:val="19"/>
        </w:rPr>
        <w:t>dem Export</w:t>
      </w:r>
      <w:r w:rsidR="009A61DF" w:rsidRPr="00BE30F4">
        <w:rPr>
          <w:rFonts w:ascii="Times New Roman" w:hAnsi="Times New Roman" w:cs="Times New Roman"/>
          <w:sz w:val="19"/>
          <w:szCs w:val="19"/>
        </w:rPr>
        <w:t xml:space="preserve"> und </w:t>
      </w:r>
      <w:r w:rsidR="00132729" w:rsidRPr="00BE30F4">
        <w:rPr>
          <w:rFonts w:ascii="Times New Roman" w:hAnsi="Times New Roman" w:cs="Times New Roman"/>
          <w:sz w:val="19"/>
          <w:szCs w:val="19"/>
        </w:rPr>
        <w:t>der lokal verfügbaren Rohsto</w:t>
      </w:r>
      <w:r w:rsidR="007D4EB5" w:rsidRPr="00BE30F4">
        <w:rPr>
          <w:rFonts w:ascii="Times New Roman" w:hAnsi="Times New Roman" w:cs="Times New Roman"/>
          <w:sz w:val="19"/>
          <w:szCs w:val="19"/>
        </w:rPr>
        <w:t xml:space="preserve">ffe zu verdanken. </w:t>
      </w:r>
      <w:r w:rsidR="00196A40" w:rsidRPr="00BE30F4">
        <w:rPr>
          <w:rFonts w:ascii="Times New Roman" w:hAnsi="Times New Roman" w:cs="Times New Roman"/>
          <w:sz w:val="19"/>
          <w:szCs w:val="19"/>
        </w:rPr>
        <w:t>Um weiterhin mit dem internationalen Markt mithalten zu können</w:t>
      </w:r>
      <w:r w:rsidR="006E7125" w:rsidRPr="00BE30F4">
        <w:rPr>
          <w:rFonts w:ascii="Times New Roman" w:hAnsi="Times New Roman" w:cs="Times New Roman"/>
          <w:sz w:val="19"/>
          <w:szCs w:val="19"/>
        </w:rPr>
        <w:t>,</w:t>
      </w:r>
      <w:r w:rsidR="00196A40" w:rsidRPr="00BE30F4">
        <w:rPr>
          <w:rFonts w:ascii="Times New Roman" w:hAnsi="Times New Roman" w:cs="Times New Roman"/>
          <w:sz w:val="19"/>
          <w:szCs w:val="19"/>
        </w:rPr>
        <w:t xml:space="preserve"> </w:t>
      </w:r>
      <w:r w:rsidR="00A4357C" w:rsidRPr="00BE30F4">
        <w:rPr>
          <w:rFonts w:ascii="Times New Roman" w:hAnsi="Times New Roman" w:cs="Times New Roman"/>
          <w:sz w:val="19"/>
          <w:szCs w:val="19"/>
        </w:rPr>
        <w:t>treibt Australien die Digitalisierung der Industrie stark voran, was zu einer steigenden Nachfrage für digitale Sicherheitslösungen führt.</w:t>
      </w:r>
      <w:r w:rsidR="006C3F92" w:rsidRPr="00BE30F4">
        <w:rPr>
          <w:rFonts w:ascii="Times New Roman" w:hAnsi="Times New Roman" w:cs="Times New Roman"/>
          <w:sz w:val="19"/>
          <w:szCs w:val="19"/>
        </w:rPr>
        <w:t xml:space="preserve"> Zudem </w:t>
      </w:r>
      <w:r w:rsidR="00F5593F" w:rsidRPr="00BE30F4">
        <w:rPr>
          <w:rFonts w:ascii="Times New Roman" w:hAnsi="Times New Roman" w:cs="Times New Roman"/>
          <w:sz w:val="19"/>
          <w:szCs w:val="19"/>
        </w:rPr>
        <w:t xml:space="preserve">wird auch die Infrastruktur im </w:t>
      </w:r>
      <w:r w:rsidR="00902070" w:rsidRPr="00BE30F4">
        <w:rPr>
          <w:rFonts w:ascii="Times New Roman" w:hAnsi="Times New Roman" w:cs="Times New Roman"/>
          <w:sz w:val="19"/>
          <w:szCs w:val="19"/>
        </w:rPr>
        <w:t>großen</w:t>
      </w:r>
      <w:r w:rsidR="00F5593F" w:rsidRPr="00BE30F4">
        <w:rPr>
          <w:rFonts w:ascii="Times New Roman" w:hAnsi="Times New Roman" w:cs="Times New Roman"/>
          <w:sz w:val="19"/>
          <w:szCs w:val="19"/>
        </w:rPr>
        <w:t xml:space="preserve"> Stil erweitert</w:t>
      </w:r>
      <w:r w:rsidR="00B002F0" w:rsidRPr="00BE30F4">
        <w:rPr>
          <w:rFonts w:ascii="Times New Roman" w:hAnsi="Times New Roman" w:cs="Times New Roman"/>
          <w:sz w:val="19"/>
          <w:szCs w:val="19"/>
        </w:rPr>
        <w:t>. D</w:t>
      </w:r>
      <w:r w:rsidR="0008166A" w:rsidRPr="00BE30F4">
        <w:rPr>
          <w:rFonts w:ascii="Times New Roman" w:hAnsi="Times New Roman" w:cs="Times New Roman"/>
          <w:sz w:val="19"/>
          <w:szCs w:val="19"/>
        </w:rPr>
        <w:t>ie strengen Biosicherheits- und Einwanderungsregelungen</w:t>
      </w:r>
      <w:r w:rsidR="00637830" w:rsidRPr="00BE30F4">
        <w:rPr>
          <w:rFonts w:ascii="Times New Roman" w:hAnsi="Times New Roman" w:cs="Times New Roman"/>
          <w:sz w:val="19"/>
          <w:szCs w:val="19"/>
        </w:rPr>
        <w:t xml:space="preserve"> zur Bewahrung der </w:t>
      </w:r>
      <w:r w:rsidR="005F520A" w:rsidRPr="00BE30F4">
        <w:rPr>
          <w:rFonts w:ascii="Times New Roman" w:hAnsi="Times New Roman" w:cs="Times New Roman"/>
          <w:sz w:val="19"/>
          <w:szCs w:val="19"/>
        </w:rPr>
        <w:t>einheimischen</w:t>
      </w:r>
      <w:r w:rsidR="00637830" w:rsidRPr="00BE30F4">
        <w:rPr>
          <w:rFonts w:ascii="Times New Roman" w:hAnsi="Times New Roman" w:cs="Times New Roman"/>
          <w:sz w:val="19"/>
          <w:szCs w:val="19"/>
        </w:rPr>
        <w:t xml:space="preserve"> Flora und Fauna</w:t>
      </w:r>
      <w:r w:rsidR="004811C1" w:rsidRPr="00BE30F4">
        <w:rPr>
          <w:rFonts w:ascii="Times New Roman" w:hAnsi="Times New Roman" w:cs="Times New Roman"/>
          <w:sz w:val="19"/>
          <w:szCs w:val="19"/>
        </w:rPr>
        <w:t>,</w:t>
      </w:r>
      <w:r w:rsidR="00637830" w:rsidRPr="00BE30F4">
        <w:rPr>
          <w:rFonts w:ascii="Times New Roman" w:hAnsi="Times New Roman" w:cs="Times New Roman"/>
          <w:sz w:val="19"/>
          <w:szCs w:val="19"/>
        </w:rPr>
        <w:t xml:space="preserve"> führen zu einer anhaltenden Nachfrage </w:t>
      </w:r>
      <w:r w:rsidR="00587454" w:rsidRPr="00BE30F4">
        <w:rPr>
          <w:rFonts w:ascii="Times New Roman" w:hAnsi="Times New Roman" w:cs="Times New Roman"/>
          <w:sz w:val="19"/>
          <w:szCs w:val="19"/>
        </w:rPr>
        <w:t>für</w:t>
      </w:r>
      <w:r w:rsidR="00637830" w:rsidRPr="00BE30F4">
        <w:rPr>
          <w:rFonts w:ascii="Times New Roman" w:hAnsi="Times New Roman" w:cs="Times New Roman"/>
          <w:sz w:val="19"/>
          <w:szCs w:val="19"/>
        </w:rPr>
        <w:t xml:space="preserve"> zivile Sicherheitstechnologien in diesen </w:t>
      </w:r>
      <w:r w:rsidR="00902070" w:rsidRPr="00BE30F4">
        <w:rPr>
          <w:rFonts w:ascii="Times New Roman" w:hAnsi="Times New Roman" w:cs="Times New Roman"/>
          <w:sz w:val="19"/>
          <w:szCs w:val="19"/>
        </w:rPr>
        <w:t xml:space="preserve">Sektoren. </w:t>
      </w:r>
    </w:p>
    <w:p w14:paraId="53029D05" w14:textId="77777777" w:rsidR="00275EAB" w:rsidRPr="00BE30F4" w:rsidRDefault="00275EAB" w:rsidP="001370BB">
      <w:pPr>
        <w:spacing w:line="276" w:lineRule="auto"/>
        <w:jc w:val="both"/>
        <w:rPr>
          <w:rFonts w:ascii="Times New Roman" w:eastAsia="MS Mincho" w:hAnsi="Times New Roman" w:cs="Times New Roman"/>
          <w:sz w:val="19"/>
          <w:szCs w:val="19"/>
        </w:rPr>
      </w:pPr>
      <w:r w:rsidRPr="00BE30F4">
        <w:rPr>
          <w:rFonts w:ascii="Times New Roman" w:eastAsia="MS Mincho" w:hAnsi="Times New Roman" w:cs="Times New Roman"/>
          <w:sz w:val="19"/>
          <w:szCs w:val="19"/>
        </w:rPr>
        <w:t>Neuseeland gehört zu einer der fortschrittlichsten Volkswirtschaften in der pazifischen Region. Durch seine Transparenz und Unternehmerfreundlichkeit konnte sich Neuseeland global als wichtiger Wirtschaftsstandort und Handelspartner positionieren. Laut Weltbank stand Neuseeland im „Ease of Business Ranking“ für 2019 auf dem 1. Platz, im Jahr 2021 auf dem 3. Platz.</w:t>
      </w:r>
      <w:r w:rsidRPr="00BE30F4">
        <w:rPr>
          <w:rStyle w:val="FootnoteReference"/>
          <w:rFonts w:ascii="Times New Roman" w:eastAsia="MS Mincho" w:hAnsi="Times New Roman" w:cs="Times New Roman"/>
          <w:sz w:val="19"/>
          <w:szCs w:val="19"/>
        </w:rPr>
        <w:footnoteReference w:id="2"/>
      </w:r>
      <w:r w:rsidR="007B6EEA" w:rsidRPr="00BE30F4">
        <w:rPr>
          <w:rFonts w:ascii="Times New Roman" w:eastAsia="MS Mincho" w:hAnsi="Times New Roman" w:cs="Times New Roman"/>
          <w:sz w:val="19"/>
          <w:szCs w:val="19"/>
        </w:rPr>
        <w:t xml:space="preserve"> </w:t>
      </w:r>
      <w:r w:rsidRPr="00BE30F4">
        <w:rPr>
          <w:rFonts w:ascii="Times New Roman" w:eastAsia="MS Mincho" w:hAnsi="Times New Roman" w:cs="Times New Roman"/>
          <w:sz w:val="19"/>
          <w:szCs w:val="19"/>
        </w:rPr>
        <w:t>Neben einer starken wirtschaftlichen Beziehung mit Deutschland gibt es auch eine enge Zusammenarbeit im wissenschaftlichen- und Forschungsbereich. Es besteht eine anhaltend starke Nachfrage nach innovativen Technologien und Produkten/Dienstleistungen, einschließlich IT-Software und Dienstleistungen, die zu einer Kostensenkung und Verbesserung der Geschäftseffizienz beitragen. Dieser Bedarf bekommt insbesondere durch die Ziele der Regierung mittels des sich auf acht Industriezweige fokussierenden Industry Transformation Plans</w:t>
      </w:r>
      <w:r w:rsidRPr="00BE30F4">
        <w:rPr>
          <w:rFonts w:ascii="Times New Roman" w:eastAsia="MS Mincho" w:hAnsi="Times New Roman" w:cs="Times New Roman"/>
          <w:b/>
          <w:bCs/>
          <w:sz w:val="19"/>
          <w:szCs w:val="19"/>
        </w:rPr>
        <w:t xml:space="preserve">, </w:t>
      </w:r>
      <w:r w:rsidRPr="00BE30F4">
        <w:rPr>
          <w:rFonts w:ascii="Times New Roman" w:eastAsia="MS Mincho" w:hAnsi="Times New Roman" w:cs="Times New Roman"/>
          <w:sz w:val="19"/>
          <w:szCs w:val="19"/>
        </w:rPr>
        <w:t>den Aufbau der Industrie zu unterstützen und zu beschleunigen, einen neuen und erhöhten Stellenwert.</w:t>
      </w:r>
      <w:r w:rsidRPr="00BE30F4">
        <w:rPr>
          <w:rStyle w:val="FootnoteReference"/>
          <w:rFonts w:ascii="Times New Roman" w:eastAsia="MS Mincho" w:hAnsi="Times New Roman" w:cs="Times New Roman"/>
          <w:sz w:val="19"/>
          <w:szCs w:val="19"/>
        </w:rPr>
        <w:footnoteReference w:id="3"/>
      </w:r>
    </w:p>
    <w:p w14:paraId="264EA402" w14:textId="53AB3ED5" w:rsidR="00CA0A23" w:rsidRPr="00BE30F4" w:rsidRDefault="00275EAB" w:rsidP="00275EAB">
      <w:pPr>
        <w:spacing w:line="260" w:lineRule="exact"/>
        <w:jc w:val="both"/>
        <w:rPr>
          <w:rFonts w:ascii="Times New Roman" w:eastAsia="MS Mincho" w:hAnsi="Times New Roman" w:cs="Times New Roman"/>
          <w:sz w:val="19"/>
          <w:szCs w:val="19"/>
        </w:rPr>
      </w:pPr>
      <w:r w:rsidRPr="00BE30F4">
        <w:rPr>
          <w:rFonts w:ascii="Times New Roman" w:eastAsia="MS Mincho" w:hAnsi="Times New Roman" w:cs="Times New Roman"/>
          <w:sz w:val="19"/>
          <w:szCs w:val="19"/>
        </w:rPr>
        <w:t>Die vorliegende Zielmarktanalyse wird im Folgenden das umfassende Themenfeld der zivilen Sicherheitstechnologien</w:t>
      </w:r>
      <w:r w:rsidR="00013277" w:rsidRPr="00BE30F4">
        <w:rPr>
          <w:rFonts w:ascii="Times New Roman" w:eastAsia="MS Mincho" w:hAnsi="Times New Roman" w:cs="Times New Roman"/>
          <w:sz w:val="19"/>
          <w:szCs w:val="19"/>
        </w:rPr>
        <w:t xml:space="preserve"> und -dienstleistungen</w:t>
      </w:r>
      <w:r w:rsidRPr="00BE30F4">
        <w:rPr>
          <w:rFonts w:ascii="Times New Roman" w:eastAsia="MS Mincho" w:hAnsi="Times New Roman" w:cs="Times New Roman"/>
          <w:sz w:val="19"/>
          <w:szCs w:val="19"/>
        </w:rPr>
        <w:t xml:space="preserve"> näher betrachten und den deutschen Teilnehmen</w:t>
      </w:r>
      <w:r w:rsidR="008731F8" w:rsidRPr="00BE30F4">
        <w:rPr>
          <w:rFonts w:ascii="Times New Roman" w:eastAsia="MS Mincho" w:hAnsi="Times New Roman" w:cs="Times New Roman"/>
          <w:sz w:val="19"/>
          <w:szCs w:val="19"/>
        </w:rPr>
        <w:t>den</w:t>
      </w:r>
      <w:r w:rsidRPr="00BE30F4">
        <w:rPr>
          <w:rFonts w:ascii="Times New Roman" w:eastAsia="MS Mincho" w:hAnsi="Times New Roman" w:cs="Times New Roman"/>
          <w:sz w:val="19"/>
          <w:szCs w:val="19"/>
        </w:rPr>
        <w:t xml:space="preserve"> der Geschäfts</w:t>
      </w:r>
      <w:r w:rsidR="00013277" w:rsidRPr="00BE30F4">
        <w:rPr>
          <w:rFonts w:ascii="Times New Roman" w:eastAsia="MS Mincho" w:hAnsi="Times New Roman" w:cs="Times New Roman"/>
          <w:sz w:val="19"/>
          <w:szCs w:val="19"/>
        </w:rPr>
        <w:t>anbahnung</w:t>
      </w:r>
      <w:r w:rsidR="001D3121" w:rsidRPr="00BE30F4">
        <w:rPr>
          <w:rFonts w:ascii="Times New Roman" w:eastAsia="MS Mincho" w:hAnsi="Times New Roman" w:cs="Times New Roman"/>
          <w:sz w:val="19"/>
          <w:szCs w:val="19"/>
        </w:rPr>
        <w:t>sreise</w:t>
      </w:r>
      <w:r w:rsidRPr="00BE30F4">
        <w:rPr>
          <w:rFonts w:ascii="Times New Roman" w:eastAsia="MS Mincho" w:hAnsi="Times New Roman" w:cs="Times New Roman"/>
          <w:sz w:val="19"/>
          <w:szCs w:val="19"/>
        </w:rPr>
        <w:t xml:space="preserve"> Informationen und Einblicke bieten, die für die Vorbereitung des Projekts und eine anschließende Ausweitung der Geschäfte in</w:t>
      </w:r>
      <w:r w:rsidR="008A5700" w:rsidRPr="00BE30F4">
        <w:rPr>
          <w:rFonts w:ascii="Times New Roman" w:eastAsia="MS Mincho" w:hAnsi="Times New Roman" w:cs="Times New Roman"/>
          <w:sz w:val="19"/>
          <w:szCs w:val="19"/>
        </w:rPr>
        <w:t xml:space="preserve"> Australien und</w:t>
      </w:r>
      <w:r w:rsidRPr="00BE30F4">
        <w:rPr>
          <w:rFonts w:ascii="Times New Roman" w:eastAsia="MS Mincho" w:hAnsi="Times New Roman" w:cs="Times New Roman"/>
          <w:sz w:val="19"/>
          <w:szCs w:val="19"/>
        </w:rPr>
        <w:t xml:space="preserve"> Neuseeland unabdingbar sind.</w:t>
      </w:r>
      <w:r w:rsidR="001370BB" w:rsidRPr="00BE30F4">
        <w:rPr>
          <w:rFonts w:ascii="Times New Roman" w:eastAsia="MS Mincho" w:hAnsi="Times New Roman" w:cs="Times New Roman"/>
          <w:sz w:val="19"/>
          <w:szCs w:val="19"/>
        </w:rPr>
        <w:t xml:space="preserve"> </w:t>
      </w:r>
      <w:r w:rsidR="00CA0A23" w:rsidRPr="00BE30F4">
        <w:rPr>
          <w:rFonts w:ascii="Times New Roman" w:eastAsia="MS Mincho" w:hAnsi="Times New Roman" w:cs="Times New Roman"/>
          <w:sz w:val="19"/>
          <w:szCs w:val="19"/>
        </w:rPr>
        <w:t>In einem ersten Teil werden die allgemeinen Rahmenbedingungen besser beschrieben und die politische</w:t>
      </w:r>
      <w:r w:rsidR="00405FE7" w:rsidRPr="00BE30F4">
        <w:rPr>
          <w:rFonts w:ascii="Times New Roman" w:eastAsia="MS Mincho" w:hAnsi="Times New Roman" w:cs="Times New Roman"/>
          <w:sz w:val="19"/>
          <w:szCs w:val="19"/>
        </w:rPr>
        <w:t xml:space="preserve"> und</w:t>
      </w:r>
      <w:r w:rsidR="00CA0A23" w:rsidRPr="00BE30F4">
        <w:rPr>
          <w:rFonts w:ascii="Times New Roman" w:eastAsia="MS Mincho" w:hAnsi="Times New Roman" w:cs="Times New Roman"/>
          <w:sz w:val="19"/>
          <w:szCs w:val="19"/>
        </w:rPr>
        <w:t xml:space="preserve"> wirtschaftliche Lage erörtert, um ein besseres Verständnis für d</w:t>
      </w:r>
      <w:r w:rsidR="001A3E02" w:rsidRPr="00BE30F4">
        <w:rPr>
          <w:rFonts w:ascii="Times New Roman" w:eastAsia="MS Mincho" w:hAnsi="Times New Roman" w:cs="Times New Roman"/>
          <w:sz w:val="19"/>
          <w:szCs w:val="19"/>
        </w:rPr>
        <w:t xml:space="preserve">ie </w:t>
      </w:r>
      <w:r w:rsidR="00CA0A23" w:rsidRPr="00BE30F4">
        <w:rPr>
          <w:rFonts w:ascii="Times New Roman" w:eastAsia="MS Mincho" w:hAnsi="Times New Roman" w:cs="Times New Roman"/>
          <w:sz w:val="19"/>
          <w:szCs w:val="19"/>
        </w:rPr>
        <w:t>Zielm</w:t>
      </w:r>
      <w:r w:rsidR="00CB7B93" w:rsidRPr="00BE30F4">
        <w:rPr>
          <w:rFonts w:ascii="Times New Roman" w:hAnsi="Times New Roman" w:cs="Times New Roman"/>
          <w:sz w:val="19"/>
          <w:szCs w:val="19"/>
          <w:shd w:val="clear" w:color="auto" w:fill="FFFFFF"/>
        </w:rPr>
        <w:t>ä</w:t>
      </w:r>
      <w:r w:rsidR="00CA0A23" w:rsidRPr="00BE30F4">
        <w:rPr>
          <w:rFonts w:ascii="Times New Roman" w:eastAsia="MS Mincho" w:hAnsi="Times New Roman" w:cs="Times New Roman"/>
          <w:sz w:val="19"/>
          <w:szCs w:val="19"/>
        </w:rPr>
        <w:t>rkt</w:t>
      </w:r>
      <w:r w:rsidR="001A3E02" w:rsidRPr="00BE30F4">
        <w:rPr>
          <w:rFonts w:ascii="Times New Roman" w:eastAsia="MS Mincho" w:hAnsi="Times New Roman" w:cs="Times New Roman"/>
          <w:sz w:val="19"/>
          <w:szCs w:val="19"/>
        </w:rPr>
        <w:t>e</w:t>
      </w:r>
      <w:r w:rsidR="00CA0A23" w:rsidRPr="00BE30F4">
        <w:rPr>
          <w:rFonts w:ascii="Times New Roman" w:eastAsia="MS Mincho" w:hAnsi="Times New Roman" w:cs="Times New Roman"/>
          <w:sz w:val="19"/>
          <w:szCs w:val="19"/>
        </w:rPr>
        <w:t xml:space="preserve"> zu vermitteln. Die geografischen Gegebenheiten, rechtliche und kulturelle Aspekte, sowie eine allgemeine SWOT-Analyse für </w:t>
      </w:r>
      <w:r w:rsidR="00BA47FD" w:rsidRPr="00BE30F4">
        <w:rPr>
          <w:rFonts w:ascii="Times New Roman" w:eastAsia="MS Mincho" w:hAnsi="Times New Roman" w:cs="Times New Roman"/>
          <w:sz w:val="19"/>
          <w:szCs w:val="19"/>
        </w:rPr>
        <w:t>die</w:t>
      </w:r>
      <w:r w:rsidR="00CA0A23" w:rsidRPr="00BE30F4">
        <w:rPr>
          <w:rFonts w:ascii="Times New Roman" w:eastAsia="MS Mincho" w:hAnsi="Times New Roman" w:cs="Times New Roman"/>
          <w:sz w:val="19"/>
          <w:szCs w:val="19"/>
        </w:rPr>
        <w:t xml:space="preserve"> Standort</w:t>
      </w:r>
      <w:r w:rsidR="00BA47FD" w:rsidRPr="00BE30F4">
        <w:rPr>
          <w:rFonts w:ascii="Times New Roman" w:eastAsia="MS Mincho" w:hAnsi="Times New Roman" w:cs="Times New Roman"/>
          <w:sz w:val="19"/>
          <w:szCs w:val="19"/>
        </w:rPr>
        <w:t>e</w:t>
      </w:r>
      <w:r w:rsidR="00CA0A23" w:rsidRPr="00BE30F4">
        <w:rPr>
          <w:rFonts w:ascii="Times New Roman" w:eastAsia="MS Mincho" w:hAnsi="Times New Roman" w:cs="Times New Roman"/>
          <w:sz w:val="19"/>
          <w:szCs w:val="19"/>
        </w:rPr>
        <w:t xml:space="preserve"> Australien und Neuseeland sollen zudem ein besseres Bild der beiden Länder als Zielmarkt zeichnen.</w:t>
      </w:r>
    </w:p>
    <w:p w14:paraId="31F69660" w14:textId="77777777" w:rsidR="00275EAB" w:rsidRPr="0080616B" w:rsidRDefault="00275EAB" w:rsidP="00275EAB">
      <w:pPr>
        <w:spacing w:line="260" w:lineRule="exact"/>
        <w:jc w:val="both"/>
        <w:rPr>
          <w:rFonts w:ascii="Arial" w:eastAsia="MS Mincho" w:hAnsi="Arial" w:cs="Arial"/>
          <w:sz w:val="19"/>
          <w:szCs w:val="19"/>
        </w:rPr>
      </w:pPr>
    </w:p>
    <w:p w14:paraId="5BF3BCD0" w14:textId="77777777" w:rsidR="00275EAB" w:rsidRPr="0080616B" w:rsidRDefault="00275EAB" w:rsidP="00341EE5">
      <w:pPr>
        <w:spacing w:line="276" w:lineRule="auto"/>
        <w:rPr>
          <w:rFonts w:ascii="Arial" w:hAnsi="Arial" w:cs="Arial"/>
          <w:sz w:val="19"/>
          <w:szCs w:val="19"/>
        </w:rPr>
      </w:pPr>
    </w:p>
    <w:p w14:paraId="309F4C88" w14:textId="77777777" w:rsidR="00275EAB" w:rsidRDefault="00275EAB" w:rsidP="00341EE5">
      <w:pPr>
        <w:spacing w:line="276" w:lineRule="auto"/>
        <w:rPr>
          <w:rFonts w:ascii="Arial" w:hAnsi="Arial" w:cs="Arial"/>
          <w:sz w:val="20"/>
          <w:szCs w:val="20"/>
        </w:rPr>
      </w:pPr>
    </w:p>
    <w:p w14:paraId="6A47D67E" w14:textId="77777777" w:rsidR="00275EAB" w:rsidRDefault="00275EAB" w:rsidP="00341EE5">
      <w:pPr>
        <w:spacing w:line="276" w:lineRule="auto"/>
        <w:rPr>
          <w:rFonts w:ascii="Arial" w:hAnsi="Arial" w:cs="Arial"/>
          <w:sz w:val="20"/>
          <w:szCs w:val="20"/>
        </w:rPr>
      </w:pPr>
    </w:p>
    <w:p w14:paraId="60FC9EDA" w14:textId="77777777" w:rsidR="00275EAB" w:rsidRDefault="00275EAB" w:rsidP="00341EE5">
      <w:pPr>
        <w:spacing w:line="276" w:lineRule="auto"/>
        <w:rPr>
          <w:rFonts w:ascii="Arial" w:hAnsi="Arial" w:cs="Arial"/>
          <w:sz w:val="20"/>
          <w:szCs w:val="20"/>
        </w:rPr>
      </w:pPr>
    </w:p>
    <w:p w14:paraId="5666ED6E" w14:textId="77777777" w:rsidR="00E063AF" w:rsidRDefault="00E063AF" w:rsidP="00341EE5">
      <w:pPr>
        <w:spacing w:line="276" w:lineRule="auto"/>
        <w:rPr>
          <w:rFonts w:ascii="Arial" w:hAnsi="Arial" w:cs="Arial"/>
          <w:sz w:val="20"/>
          <w:szCs w:val="20"/>
        </w:rPr>
      </w:pPr>
    </w:p>
    <w:p w14:paraId="45AF85CE" w14:textId="77777777" w:rsidR="00B20B17" w:rsidRDefault="00B20B17" w:rsidP="00341EE5">
      <w:pPr>
        <w:spacing w:line="276" w:lineRule="auto"/>
        <w:rPr>
          <w:rFonts w:ascii="Arial" w:hAnsi="Arial" w:cs="Arial"/>
          <w:sz w:val="20"/>
          <w:szCs w:val="20"/>
        </w:rPr>
      </w:pPr>
    </w:p>
    <w:p w14:paraId="79ACF870" w14:textId="77777777" w:rsidR="00B20B17" w:rsidRDefault="00B20B17" w:rsidP="00341EE5">
      <w:pPr>
        <w:spacing w:line="276" w:lineRule="auto"/>
        <w:rPr>
          <w:rFonts w:ascii="Arial" w:hAnsi="Arial" w:cs="Arial"/>
          <w:sz w:val="20"/>
          <w:szCs w:val="20"/>
        </w:rPr>
      </w:pPr>
    </w:p>
    <w:p w14:paraId="3DF2F51F" w14:textId="77777777" w:rsidR="00C72745" w:rsidRDefault="00C72745" w:rsidP="00341EE5">
      <w:pPr>
        <w:spacing w:line="276" w:lineRule="auto"/>
        <w:rPr>
          <w:rFonts w:ascii="Arial" w:hAnsi="Arial" w:cs="Arial"/>
          <w:sz w:val="20"/>
          <w:szCs w:val="20"/>
        </w:rPr>
      </w:pPr>
    </w:p>
    <w:p w14:paraId="7BC3E143" w14:textId="77777777" w:rsidR="00275EAB" w:rsidRDefault="00275EAB" w:rsidP="00341EE5">
      <w:pPr>
        <w:spacing w:line="276" w:lineRule="auto"/>
        <w:rPr>
          <w:rFonts w:ascii="Arial" w:hAnsi="Arial" w:cs="Arial"/>
          <w:sz w:val="20"/>
          <w:szCs w:val="20"/>
        </w:rPr>
      </w:pPr>
    </w:p>
    <w:p w14:paraId="4D32498B" w14:textId="77777777" w:rsidR="00BE30F4" w:rsidRDefault="00BE30F4" w:rsidP="00341EE5">
      <w:pPr>
        <w:spacing w:line="276" w:lineRule="auto"/>
        <w:rPr>
          <w:rFonts w:ascii="Arial" w:hAnsi="Arial" w:cs="Arial"/>
          <w:sz w:val="20"/>
          <w:szCs w:val="20"/>
        </w:rPr>
      </w:pPr>
    </w:p>
    <w:p w14:paraId="24A5BBDB" w14:textId="77777777" w:rsidR="00275EAB" w:rsidRDefault="00275EAB" w:rsidP="00341EE5">
      <w:pPr>
        <w:spacing w:line="276" w:lineRule="auto"/>
        <w:rPr>
          <w:rFonts w:ascii="Arial" w:hAnsi="Arial" w:cs="Arial"/>
          <w:sz w:val="20"/>
          <w:szCs w:val="20"/>
        </w:rPr>
      </w:pPr>
    </w:p>
    <w:p w14:paraId="0524856C" w14:textId="68082BBD" w:rsidR="007C47D8" w:rsidRPr="00535579" w:rsidRDefault="001C2338" w:rsidP="001B3A2E">
      <w:pPr>
        <w:pStyle w:val="Heading1"/>
      </w:pPr>
      <w:bookmarkStart w:id="1" w:name="_Toc119341263"/>
      <w:r w:rsidRPr="00535579">
        <w:lastRenderedPageBreak/>
        <w:t xml:space="preserve">Länderprofil Australien (Zielmarkt </w:t>
      </w:r>
      <w:r w:rsidR="0014676C" w:rsidRPr="00535579">
        <w:t>A</w:t>
      </w:r>
      <w:r w:rsidRPr="00535579">
        <w:t>llgemein)</w:t>
      </w:r>
      <w:bookmarkEnd w:id="1"/>
    </w:p>
    <w:p w14:paraId="651F30F0" w14:textId="77777777" w:rsidR="004E3397" w:rsidRPr="0080616B" w:rsidRDefault="004E3397" w:rsidP="00341EE5">
      <w:pPr>
        <w:spacing w:line="276" w:lineRule="auto"/>
        <w:rPr>
          <w:rFonts w:cstheme="minorHAnsi"/>
          <w:sz w:val="24"/>
          <w:szCs w:val="24"/>
        </w:rPr>
      </w:pPr>
    </w:p>
    <w:p w14:paraId="78A54392" w14:textId="13E206F7" w:rsidR="004F6A47" w:rsidRPr="001B3A2E" w:rsidRDefault="004F6A47" w:rsidP="001B3A2E">
      <w:pPr>
        <w:pStyle w:val="Heading2"/>
      </w:pPr>
      <w:bookmarkStart w:id="2" w:name="_Toc52484857"/>
      <w:bookmarkStart w:id="3" w:name="_Toc119341264"/>
      <w:r w:rsidRPr="001B3A2E">
        <w:t xml:space="preserve">Allgemeine Länderkennzahlen und </w:t>
      </w:r>
      <w:r w:rsidR="002136E7" w:rsidRPr="001B3A2E">
        <w:t>V</w:t>
      </w:r>
      <w:r w:rsidRPr="001B3A2E">
        <w:t>olkswirtschaftliche</w:t>
      </w:r>
      <w:r w:rsidR="0041749E" w:rsidRPr="001B3A2E">
        <w:t xml:space="preserve"> </w:t>
      </w:r>
      <w:r w:rsidRPr="001B3A2E">
        <w:t>Rahmenbedingungen</w:t>
      </w:r>
      <w:bookmarkEnd w:id="2"/>
      <w:bookmarkEnd w:id="3"/>
    </w:p>
    <w:p w14:paraId="771E36D1" w14:textId="77777777" w:rsidR="004E3397" w:rsidRPr="00444659" w:rsidRDefault="004E3397" w:rsidP="00341EE5">
      <w:pPr>
        <w:spacing w:line="276" w:lineRule="auto"/>
        <w:rPr>
          <w:rFonts w:ascii="Arial" w:hAnsi="Arial" w:cs="Arial"/>
          <w:sz w:val="20"/>
          <w:szCs w:val="20"/>
        </w:rPr>
      </w:pPr>
    </w:p>
    <w:p w14:paraId="5D29D6A7" w14:textId="77777777" w:rsidR="002027F1" w:rsidRPr="0080616B" w:rsidRDefault="002C424E" w:rsidP="00341EE5">
      <w:pPr>
        <w:pStyle w:val="Caption1"/>
        <w:spacing w:line="276" w:lineRule="auto"/>
        <w:rPr>
          <w:rFonts w:ascii="Times New Roman" w:eastAsiaTheme="minorHAnsi" w:hAnsi="Times New Roman" w:cs="Times New Roman"/>
          <w:color w:val="auto"/>
          <w:sz w:val="19"/>
          <w:szCs w:val="19"/>
          <w:lang w:eastAsia="en-US"/>
        </w:rPr>
      </w:pPr>
      <w:r w:rsidRPr="0080616B">
        <w:rPr>
          <w:rFonts w:ascii="Times New Roman" w:eastAsiaTheme="minorHAnsi" w:hAnsi="Times New Roman" w:cs="Times New Roman"/>
          <w:color w:val="auto"/>
          <w:sz w:val="19"/>
          <w:szCs w:val="19"/>
          <w:lang w:eastAsia="en-US"/>
        </w:rPr>
        <w:t xml:space="preserve">Australien ist nicht nur ein beliebtes Urlaubsziel und gleichzeitig der kleinste Kontinent der Erde, sondern auch eines der wichtigsten Wirtschaftsländer </w:t>
      </w:r>
      <w:r w:rsidR="00B264AA" w:rsidRPr="0080616B">
        <w:rPr>
          <w:rFonts w:ascii="Times New Roman" w:eastAsiaTheme="minorHAnsi" w:hAnsi="Times New Roman" w:cs="Times New Roman"/>
          <w:color w:val="auto"/>
          <w:sz w:val="19"/>
          <w:szCs w:val="19"/>
          <w:lang w:eastAsia="en-US"/>
        </w:rPr>
        <w:t>im</w:t>
      </w:r>
      <w:r w:rsidRPr="0080616B">
        <w:rPr>
          <w:rFonts w:ascii="Times New Roman" w:eastAsiaTheme="minorHAnsi" w:hAnsi="Times New Roman" w:cs="Times New Roman"/>
          <w:color w:val="auto"/>
          <w:sz w:val="19"/>
          <w:szCs w:val="19"/>
          <w:lang w:eastAsia="en-US"/>
        </w:rPr>
        <w:t xml:space="preserve"> </w:t>
      </w:r>
      <w:r w:rsidR="00453A48" w:rsidRPr="0080616B">
        <w:rPr>
          <w:rFonts w:ascii="Times New Roman" w:eastAsiaTheme="minorHAnsi" w:hAnsi="Times New Roman" w:cs="Times New Roman"/>
          <w:color w:val="auto"/>
          <w:sz w:val="19"/>
          <w:szCs w:val="19"/>
          <w:lang w:eastAsia="en-US"/>
        </w:rPr>
        <w:t>Indo</w:t>
      </w:r>
      <w:r w:rsidRPr="0080616B">
        <w:rPr>
          <w:rFonts w:ascii="Times New Roman" w:eastAsiaTheme="minorHAnsi" w:hAnsi="Times New Roman" w:cs="Times New Roman"/>
          <w:color w:val="auto"/>
          <w:sz w:val="19"/>
          <w:szCs w:val="19"/>
          <w:lang w:eastAsia="en-US"/>
        </w:rPr>
        <w:t>-</w:t>
      </w:r>
      <w:r w:rsidR="00453A48" w:rsidRPr="0080616B">
        <w:rPr>
          <w:rFonts w:ascii="Times New Roman" w:eastAsiaTheme="minorHAnsi" w:hAnsi="Times New Roman" w:cs="Times New Roman"/>
          <w:color w:val="auto"/>
          <w:sz w:val="19"/>
          <w:szCs w:val="19"/>
          <w:lang w:eastAsia="en-US"/>
        </w:rPr>
        <w:t>Pazifischen Raum</w:t>
      </w:r>
      <w:r w:rsidRPr="0080616B">
        <w:rPr>
          <w:rFonts w:ascii="Times New Roman" w:eastAsiaTheme="minorHAnsi" w:hAnsi="Times New Roman" w:cs="Times New Roman"/>
          <w:color w:val="auto"/>
          <w:sz w:val="19"/>
          <w:szCs w:val="19"/>
          <w:lang w:eastAsia="en-US"/>
        </w:rPr>
        <w:t xml:space="preserve">. Es wird von </w:t>
      </w:r>
      <w:r w:rsidR="00582159" w:rsidRPr="0080616B">
        <w:rPr>
          <w:rFonts w:ascii="Times New Roman" w:eastAsiaTheme="minorHAnsi" w:hAnsi="Times New Roman" w:cs="Times New Roman"/>
          <w:color w:val="auto"/>
          <w:sz w:val="19"/>
          <w:szCs w:val="19"/>
          <w:lang w:eastAsia="en-US"/>
        </w:rPr>
        <w:t>global</w:t>
      </w:r>
      <w:r w:rsidRPr="0080616B">
        <w:rPr>
          <w:rFonts w:ascii="Times New Roman" w:eastAsiaTheme="minorHAnsi" w:hAnsi="Times New Roman" w:cs="Times New Roman"/>
          <w:color w:val="auto"/>
          <w:sz w:val="19"/>
          <w:szCs w:val="19"/>
          <w:lang w:eastAsia="en-US"/>
        </w:rPr>
        <w:t xml:space="preserve"> tätigen Unternehmen oft als Sprungbrett für d</w:t>
      </w:r>
      <w:r w:rsidR="0070236C" w:rsidRPr="0080616B">
        <w:rPr>
          <w:rFonts w:ascii="Times New Roman" w:eastAsiaTheme="minorHAnsi" w:hAnsi="Times New Roman" w:cs="Times New Roman"/>
          <w:color w:val="auto"/>
          <w:sz w:val="19"/>
          <w:szCs w:val="19"/>
          <w:lang w:eastAsia="en-US"/>
        </w:rPr>
        <w:t>en Absatzmarkt</w:t>
      </w:r>
      <w:r w:rsidRPr="0080616B">
        <w:rPr>
          <w:rFonts w:ascii="Times New Roman" w:eastAsiaTheme="minorHAnsi" w:hAnsi="Times New Roman" w:cs="Times New Roman"/>
          <w:color w:val="auto"/>
          <w:sz w:val="19"/>
          <w:szCs w:val="19"/>
          <w:lang w:eastAsia="en-US"/>
        </w:rPr>
        <w:t xml:space="preserve"> mit Asien ge</w:t>
      </w:r>
      <w:r w:rsidR="00A75420" w:rsidRPr="0080616B">
        <w:rPr>
          <w:rFonts w:ascii="Times New Roman" w:eastAsiaTheme="minorHAnsi" w:hAnsi="Times New Roman" w:cs="Times New Roman"/>
          <w:color w:val="auto"/>
          <w:sz w:val="19"/>
          <w:szCs w:val="19"/>
          <w:lang w:eastAsia="en-US"/>
        </w:rPr>
        <w:t>handelt</w:t>
      </w:r>
      <w:r w:rsidRPr="0080616B">
        <w:rPr>
          <w:rFonts w:ascii="Times New Roman" w:eastAsiaTheme="minorHAnsi" w:hAnsi="Times New Roman" w:cs="Times New Roman"/>
          <w:color w:val="auto"/>
          <w:sz w:val="19"/>
          <w:szCs w:val="19"/>
          <w:lang w:eastAsia="en-US"/>
        </w:rPr>
        <w:t xml:space="preserve">. Das </w:t>
      </w:r>
      <w:r w:rsidR="00EC1D04" w:rsidRPr="0080616B">
        <w:rPr>
          <w:rFonts w:ascii="Times New Roman" w:eastAsiaTheme="minorHAnsi" w:hAnsi="Times New Roman" w:cs="Times New Roman"/>
          <w:color w:val="auto"/>
          <w:sz w:val="19"/>
          <w:szCs w:val="19"/>
          <w:lang w:eastAsia="en-US"/>
        </w:rPr>
        <w:t xml:space="preserve">Land verfügt über </w:t>
      </w:r>
      <w:r w:rsidR="00423EC0" w:rsidRPr="0080616B">
        <w:rPr>
          <w:rFonts w:ascii="Times New Roman" w:eastAsiaTheme="minorHAnsi" w:hAnsi="Times New Roman" w:cs="Times New Roman"/>
          <w:color w:val="auto"/>
          <w:sz w:val="19"/>
          <w:szCs w:val="19"/>
          <w:lang w:eastAsia="en-US"/>
        </w:rPr>
        <w:t>beträchtliche</w:t>
      </w:r>
      <w:r w:rsidR="00877E6C" w:rsidRPr="0080616B">
        <w:rPr>
          <w:rFonts w:ascii="Times New Roman" w:eastAsiaTheme="minorHAnsi" w:hAnsi="Times New Roman" w:cs="Times New Roman"/>
          <w:color w:val="auto"/>
          <w:sz w:val="19"/>
          <w:szCs w:val="19"/>
          <w:lang w:eastAsia="en-US"/>
        </w:rPr>
        <w:t xml:space="preserve"> </w:t>
      </w:r>
      <w:r w:rsidR="00494255" w:rsidRPr="0080616B">
        <w:rPr>
          <w:rFonts w:ascii="Times New Roman" w:eastAsiaTheme="minorHAnsi" w:hAnsi="Times New Roman" w:cs="Times New Roman"/>
          <w:color w:val="auto"/>
          <w:sz w:val="19"/>
          <w:szCs w:val="19"/>
          <w:lang w:eastAsia="en-US"/>
        </w:rPr>
        <w:t>n</w:t>
      </w:r>
      <w:r w:rsidR="00423EC0" w:rsidRPr="0080616B">
        <w:rPr>
          <w:rFonts w:ascii="Times New Roman" w:eastAsiaTheme="minorHAnsi" w:hAnsi="Times New Roman" w:cs="Times New Roman"/>
          <w:color w:val="auto"/>
          <w:sz w:val="19"/>
          <w:szCs w:val="19"/>
          <w:lang w:eastAsia="en-US"/>
        </w:rPr>
        <w:t>atürliche</w:t>
      </w:r>
      <w:r w:rsidRPr="0080616B">
        <w:rPr>
          <w:rFonts w:ascii="Times New Roman" w:eastAsiaTheme="minorHAnsi" w:hAnsi="Times New Roman" w:cs="Times New Roman"/>
          <w:color w:val="auto"/>
          <w:sz w:val="19"/>
          <w:szCs w:val="19"/>
          <w:lang w:eastAsia="en-US"/>
        </w:rPr>
        <w:t xml:space="preserve"> Ressourcen und bietet neben stabilen wirtschaftlichen und politischen Rahmenbedingungen auch ein gut ausgebaute</w:t>
      </w:r>
      <w:r w:rsidR="00EF263D" w:rsidRPr="0080616B">
        <w:rPr>
          <w:rFonts w:ascii="Times New Roman" w:eastAsiaTheme="minorHAnsi" w:hAnsi="Times New Roman" w:cs="Times New Roman"/>
          <w:color w:val="auto"/>
          <w:sz w:val="19"/>
          <w:szCs w:val="19"/>
          <w:lang w:eastAsia="en-US"/>
        </w:rPr>
        <w:t>s</w:t>
      </w:r>
      <w:r w:rsidRPr="0080616B">
        <w:rPr>
          <w:rFonts w:ascii="Times New Roman" w:eastAsiaTheme="minorHAnsi" w:hAnsi="Times New Roman" w:cs="Times New Roman"/>
          <w:color w:val="auto"/>
          <w:sz w:val="19"/>
          <w:szCs w:val="19"/>
          <w:lang w:eastAsia="en-US"/>
        </w:rPr>
        <w:t xml:space="preserve"> Infrastruktur</w:t>
      </w:r>
      <w:r w:rsidR="00EF263D" w:rsidRPr="0080616B">
        <w:rPr>
          <w:rFonts w:ascii="Times New Roman" w:eastAsiaTheme="minorHAnsi" w:hAnsi="Times New Roman" w:cs="Times New Roman"/>
          <w:color w:val="auto"/>
          <w:sz w:val="19"/>
          <w:szCs w:val="19"/>
          <w:lang w:eastAsia="en-US"/>
        </w:rPr>
        <w:t>netzwerk</w:t>
      </w:r>
      <w:r w:rsidRPr="0080616B">
        <w:rPr>
          <w:rFonts w:ascii="Times New Roman" w:eastAsiaTheme="minorHAnsi" w:hAnsi="Times New Roman" w:cs="Times New Roman"/>
          <w:color w:val="auto"/>
          <w:sz w:val="19"/>
          <w:szCs w:val="19"/>
          <w:lang w:eastAsia="en-US"/>
        </w:rPr>
        <w:t>. Flächenmäßig ist Australien der sechstgrößte Staat der Welt. Die Gesamtfläche Australien</w:t>
      </w:r>
      <w:r w:rsidR="009B0F75" w:rsidRPr="0080616B">
        <w:rPr>
          <w:rFonts w:ascii="Times New Roman" w:eastAsiaTheme="minorHAnsi" w:hAnsi="Times New Roman" w:cs="Times New Roman"/>
          <w:color w:val="auto"/>
          <w:sz w:val="19"/>
          <w:szCs w:val="19"/>
          <w:lang w:eastAsia="en-US"/>
        </w:rPr>
        <w:t>s</w:t>
      </w:r>
      <w:r w:rsidRPr="0080616B">
        <w:rPr>
          <w:rFonts w:ascii="Times New Roman" w:eastAsiaTheme="minorHAnsi" w:hAnsi="Times New Roman" w:cs="Times New Roman"/>
          <w:color w:val="auto"/>
          <w:sz w:val="19"/>
          <w:szCs w:val="19"/>
          <w:lang w:eastAsia="en-US"/>
        </w:rPr>
        <w:t xml:space="preserve"> beträgt mehr als 7,7 Mio. km²</w:t>
      </w:r>
      <w:r w:rsidR="005D2B10" w:rsidRPr="0080616B">
        <w:rPr>
          <w:rFonts w:ascii="Times New Roman" w:eastAsiaTheme="minorHAnsi" w:hAnsi="Times New Roman" w:cs="Times New Roman"/>
          <w:color w:val="auto"/>
          <w:sz w:val="19"/>
          <w:szCs w:val="19"/>
          <w:lang w:eastAsia="en-US"/>
        </w:rPr>
        <w:t>,</w:t>
      </w:r>
      <w:r w:rsidRPr="0080616B">
        <w:rPr>
          <w:rFonts w:ascii="Times New Roman" w:eastAsiaTheme="minorHAnsi" w:hAnsi="Times New Roman" w:cs="Times New Roman"/>
          <w:color w:val="auto"/>
          <w:sz w:val="19"/>
          <w:szCs w:val="19"/>
          <w:lang w:eastAsia="en-US"/>
        </w:rPr>
        <w:t xml:space="preserve"> mit einer Küstenlänge von 34.218 km </w:t>
      </w:r>
      <w:r w:rsidR="008F7667" w:rsidRPr="0080616B">
        <w:rPr>
          <w:rFonts w:ascii="Times New Roman" w:eastAsiaTheme="minorHAnsi" w:hAnsi="Times New Roman" w:cs="Times New Roman"/>
          <w:color w:val="auto"/>
          <w:sz w:val="19"/>
          <w:szCs w:val="19"/>
          <w:lang w:eastAsia="en-US"/>
        </w:rPr>
        <w:t>auf dem Festland</w:t>
      </w:r>
      <w:r w:rsidRPr="0080616B">
        <w:rPr>
          <w:rFonts w:ascii="Times New Roman" w:eastAsiaTheme="minorHAnsi" w:hAnsi="Times New Roman" w:cs="Times New Roman"/>
          <w:color w:val="auto"/>
          <w:sz w:val="19"/>
          <w:szCs w:val="19"/>
          <w:lang w:eastAsia="en-US"/>
        </w:rPr>
        <w:t xml:space="preserve">. Die Entfernung allein zwischen Sydney und Perth beträgt ca. 3.250 km. Australien ist der trockenste Kontinent der Welt; ein Großteil des Landes ist unbewohnbare Wüste. </w:t>
      </w:r>
      <w:r w:rsidR="0033413E" w:rsidRPr="0080616B">
        <w:rPr>
          <w:rFonts w:ascii="Times New Roman" w:eastAsiaTheme="minorHAnsi" w:hAnsi="Times New Roman" w:cs="Times New Roman"/>
          <w:color w:val="auto"/>
          <w:sz w:val="19"/>
          <w:szCs w:val="19"/>
          <w:lang w:eastAsia="en-US"/>
        </w:rPr>
        <w:t>Entlang der Küsten</w:t>
      </w:r>
      <w:r w:rsidRPr="0080616B">
        <w:rPr>
          <w:rFonts w:ascii="Times New Roman" w:eastAsiaTheme="minorHAnsi" w:hAnsi="Times New Roman" w:cs="Times New Roman"/>
          <w:color w:val="auto"/>
          <w:sz w:val="19"/>
          <w:szCs w:val="19"/>
          <w:lang w:eastAsia="en-US"/>
        </w:rPr>
        <w:t xml:space="preserve"> sind die Klimazonen jedoch subtropisch, tropisch oder gemäßigt. Aufgrund der klimatischen Bedingungen leben mehr als 85% der australischen Bevölkerung in Großstädten und Ballungsräumen entlang der Küste</w:t>
      </w:r>
      <w:r w:rsidR="00D31916" w:rsidRPr="0080616B">
        <w:rPr>
          <w:rFonts w:ascii="Times New Roman" w:eastAsiaTheme="minorHAnsi" w:hAnsi="Times New Roman" w:cs="Times New Roman"/>
          <w:color w:val="auto"/>
          <w:sz w:val="19"/>
          <w:szCs w:val="19"/>
          <w:lang w:eastAsia="en-US"/>
        </w:rPr>
        <w:t>n</w:t>
      </w:r>
      <w:r w:rsidRPr="0080616B">
        <w:rPr>
          <w:rFonts w:ascii="Times New Roman" w:eastAsiaTheme="minorHAnsi" w:hAnsi="Times New Roman" w:cs="Times New Roman"/>
          <w:color w:val="auto"/>
          <w:sz w:val="19"/>
          <w:szCs w:val="19"/>
          <w:lang w:eastAsia="en-US"/>
        </w:rPr>
        <w:t>.</w:t>
      </w:r>
      <w:r w:rsidR="002027F1" w:rsidRPr="0080616B">
        <w:rPr>
          <w:rFonts w:ascii="Times New Roman" w:hAnsi="Times New Roman" w:cs="Times New Roman"/>
          <w:sz w:val="19"/>
          <w:szCs w:val="19"/>
        </w:rPr>
        <w:t xml:space="preserve"> </w:t>
      </w:r>
    </w:p>
    <w:p w14:paraId="291C9FB5" w14:textId="77777777" w:rsidR="00A33BC9" w:rsidRPr="005E3622" w:rsidRDefault="00A33BC9" w:rsidP="00341EE5">
      <w:pPr>
        <w:spacing w:line="276" w:lineRule="auto"/>
        <w:rPr>
          <w:rFonts w:ascii="Arial" w:hAnsi="Arial" w:cs="Arial"/>
          <w:color w:val="2F5496" w:themeColor="accent1" w:themeShade="BF"/>
          <w:sz w:val="20"/>
          <w:szCs w:val="20"/>
        </w:rPr>
      </w:pPr>
    </w:p>
    <w:p w14:paraId="4A27B0D4" w14:textId="555A1F31" w:rsidR="00335DB5" w:rsidRPr="005E3622" w:rsidRDefault="00335DB5" w:rsidP="00335DB5">
      <w:pPr>
        <w:pStyle w:val="Caption"/>
        <w:rPr>
          <w:color w:val="2F5496" w:themeColor="accent1" w:themeShade="BF"/>
        </w:rPr>
      </w:pPr>
      <w:bookmarkStart w:id="4" w:name="_Toc117158668"/>
      <w:r w:rsidRPr="005E3622">
        <w:rPr>
          <w:color w:val="2F5496" w:themeColor="accent1" w:themeShade="BF"/>
        </w:rPr>
        <w:t xml:space="preserve">Tabelle </w:t>
      </w:r>
      <w:r w:rsidRPr="005E3622">
        <w:rPr>
          <w:color w:val="2F5496" w:themeColor="accent1" w:themeShade="BF"/>
        </w:rPr>
        <w:fldChar w:fldCharType="begin"/>
      </w:r>
      <w:r w:rsidRPr="005E3622">
        <w:rPr>
          <w:color w:val="2F5496" w:themeColor="accent1" w:themeShade="BF"/>
        </w:rPr>
        <w:instrText xml:space="preserve"> SEQ Tabelle \* ARABIC </w:instrText>
      </w:r>
      <w:r w:rsidRPr="005E3622">
        <w:rPr>
          <w:color w:val="2F5496" w:themeColor="accent1" w:themeShade="BF"/>
        </w:rPr>
        <w:fldChar w:fldCharType="separate"/>
      </w:r>
      <w:r w:rsidR="00E859E0">
        <w:rPr>
          <w:noProof/>
          <w:color w:val="2F5496" w:themeColor="accent1" w:themeShade="BF"/>
        </w:rPr>
        <w:t>1</w:t>
      </w:r>
      <w:r w:rsidRPr="005E3622">
        <w:rPr>
          <w:noProof/>
          <w:color w:val="2F5496" w:themeColor="accent1" w:themeShade="BF"/>
        </w:rPr>
        <w:fldChar w:fldCharType="end"/>
      </w:r>
      <w:r w:rsidRPr="005E3622">
        <w:rPr>
          <w:color w:val="2F5496" w:themeColor="accent1" w:themeShade="BF"/>
        </w:rPr>
        <w:t xml:space="preserve"> - Australien - </w:t>
      </w:r>
      <w:r w:rsidR="004E3504" w:rsidRPr="005E3622">
        <w:rPr>
          <w:color w:val="2F5496" w:themeColor="accent1" w:themeShade="BF"/>
        </w:rPr>
        <w:t xml:space="preserve">Länderprofil </w:t>
      </w:r>
      <w:r w:rsidRPr="005E3622">
        <w:rPr>
          <w:color w:val="2F5496" w:themeColor="accent1" w:themeShade="BF"/>
        </w:rPr>
        <w:t>Basisdaten</w:t>
      </w:r>
      <w:bookmarkEnd w:id="4"/>
    </w:p>
    <w:tbl>
      <w:tblPr>
        <w:tblW w:w="0" w:type="auto"/>
        <w:tblBorders>
          <w:bottom w:val="single" w:sz="4" w:space="0" w:color="auto"/>
          <w:insideH w:val="single" w:sz="4" w:space="0" w:color="auto"/>
        </w:tblBorders>
        <w:tblLook w:val="00A0" w:firstRow="1" w:lastRow="0" w:firstColumn="1" w:lastColumn="0" w:noHBand="0" w:noVBand="0"/>
      </w:tblPr>
      <w:tblGrid>
        <w:gridCol w:w="3162"/>
        <w:gridCol w:w="6080"/>
      </w:tblGrid>
      <w:tr w:rsidR="00AF37D2" w:rsidRPr="00444659" w14:paraId="5FC57ABC" w14:textId="77777777">
        <w:tc>
          <w:tcPr>
            <w:tcW w:w="3162" w:type="dxa"/>
            <w:tcBorders>
              <w:top w:val="single" w:sz="4" w:space="0" w:color="auto"/>
            </w:tcBorders>
          </w:tcPr>
          <w:p w14:paraId="6FB79931" w14:textId="77777777" w:rsidR="00AF37D2" w:rsidRPr="00A17563" w:rsidRDefault="00AF37D2" w:rsidP="00341EE5">
            <w:pPr>
              <w:spacing w:line="276" w:lineRule="auto"/>
              <w:rPr>
                <w:rFonts w:ascii="Arial" w:hAnsi="Arial" w:cs="Arial"/>
                <w:b/>
                <w:sz w:val="16"/>
                <w:szCs w:val="16"/>
              </w:rPr>
            </w:pPr>
            <w:r w:rsidRPr="00A17563">
              <w:rPr>
                <w:rFonts w:ascii="Arial" w:hAnsi="Arial" w:cs="Arial"/>
                <w:b/>
                <w:sz w:val="16"/>
                <w:szCs w:val="16"/>
              </w:rPr>
              <w:t>Fläche</w:t>
            </w:r>
          </w:p>
        </w:tc>
        <w:tc>
          <w:tcPr>
            <w:tcW w:w="6080" w:type="dxa"/>
            <w:tcBorders>
              <w:top w:val="single" w:sz="4" w:space="0" w:color="auto"/>
            </w:tcBorders>
          </w:tcPr>
          <w:p w14:paraId="717CE761" w14:textId="77777777" w:rsidR="00AF37D2" w:rsidRPr="00A17563" w:rsidRDefault="00AF37D2" w:rsidP="00341EE5">
            <w:pPr>
              <w:spacing w:line="276" w:lineRule="auto"/>
              <w:rPr>
                <w:rFonts w:ascii="Arial" w:hAnsi="Arial" w:cs="Arial"/>
                <w:sz w:val="16"/>
                <w:szCs w:val="16"/>
                <w:lang w:eastAsia="de-DE"/>
              </w:rPr>
            </w:pPr>
            <w:r w:rsidRPr="00A17563">
              <w:rPr>
                <w:rFonts w:ascii="Arial" w:hAnsi="Arial" w:cs="Arial"/>
                <w:sz w:val="16"/>
                <w:szCs w:val="16"/>
                <w:lang w:eastAsia="de-DE"/>
              </w:rPr>
              <w:t>7,74 Mio. km²</w:t>
            </w:r>
          </w:p>
        </w:tc>
      </w:tr>
      <w:tr w:rsidR="00AF37D2" w:rsidRPr="00444659" w14:paraId="407484BB" w14:textId="77777777">
        <w:tc>
          <w:tcPr>
            <w:tcW w:w="3162" w:type="dxa"/>
          </w:tcPr>
          <w:p w14:paraId="360259EF" w14:textId="77777777" w:rsidR="00AF37D2" w:rsidRPr="00A17563" w:rsidRDefault="00AF37D2" w:rsidP="00341EE5">
            <w:pPr>
              <w:spacing w:line="276" w:lineRule="auto"/>
              <w:rPr>
                <w:rFonts w:ascii="Arial" w:hAnsi="Arial" w:cs="Arial"/>
                <w:b/>
                <w:sz w:val="16"/>
                <w:szCs w:val="16"/>
              </w:rPr>
            </w:pPr>
            <w:r w:rsidRPr="00A17563">
              <w:rPr>
                <w:rFonts w:ascii="Arial" w:hAnsi="Arial" w:cs="Arial"/>
                <w:b/>
                <w:sz w:val="16"/>
                <w:szCs w:val="16"/>
              </w:rPr>
              <w:t>Einwohner</w:t>
            </w:r>
            <w:r w:rsidR="008731F8" w:rsidRPr="00A17563">
              <w:rPr>
                <w:rFonts w:ascii="Arial" w:hAnsi="Arial" w:cs="Arial"/>
                <w:b/>
                <w:sz w:val="16"/>
                <w:szCs w:val="16"/>
              </w:rPr>
              <w:t>/innen</w:t>
            </w:r>
          </w:p>
        </w:tc>
        <w:tc>
          <w:tcPr>
            <w:tcW w:w="6080" w:type="dxa"/>
          </w:tcPr>
          <w:p w14:paraId="13410549" w14:textId="77777777" w:rsidR="00AF37D2" w:rsidRPr="00A17563" w:rsidRDefault="00AF37D2" w:rsidP="00341EE5">
            <w:pPr>
              <w:spacing w:line="276" w:lineRule="auto"/>
              <w:rPr>
                <w:rFonts w:ascii="Arial" w:hAnsi="Arial" w:cs="Arial"/>
                <w:sz w:val="16"/>
                <w:szCs w:val="16"/>
                <w:lang w:eastAsia="de-DE"/>
              </w:rPr>
            </w:pPr>
            <w:r w:rsidRPr="00A17563">
              <w:rPr>
                <w:rFonts w:ascii="Arial" w:hAnsi="Arial" w:cs="Arial"/>
                <w:sz w:val="16"/>
                <w:szCs w:val="16"/>
                <w:lang w:eastAsia="de-DE"/>
              </w:rPr>
              <w:t>25,</w:t>
            </w:r>
            <w:r w:rsidR="00D0777A" w:rsidRPr="00A17563">
              <w:rPr>
                <w:rFonts w:ascii="Arial" w:hAnsi="Arial" w:cs="Arial"/>
                <w:sz w:val="16"/>
                <w:szCs w:val="16"/>
                <w:lang w:eastAsia="de-DE"/>
              </w:rPr>
              <w:t>9</w:t>
            </w:r>
            <w:r w:rsidRPr="00A17563">
              <w:rPr>
                <w:rFonts w:ascii="Arial" w:hAnsi="Arial" w:cs="Arial"/>
                <w:sz w:val="16"/>
                <w:szCs w:val="16"/>
                <w:lang w:eastAsia="de-DE"/>
              </w:rPr>
              <w:t xml:space="preserve"> Mio.</w:t>
            </w:r>
          </w:p>
        </w:tc>
      </w:tr>
      <w:tr w:rsidR="00AF37D2" w:rsidRPr="00444659" w14:paraId="2AA1872A" w14:textId="77777777">
        <w:tc>
          <w:tcPr>
            <w:tcW w:w="3162" w:type="dxa"/>
          </w:tcPr>
          <w:p w14:paraId="5114D126" w14:textId="77777777" w:rsidR="00AF37D2" w:rsidRPr="00A17563" w:rsidRDefault="00AF37D2" w:rsidP="00341EE5">
            <w:pPr>
              <w:spacing w:line="276" w:lineRule="auto"/>
              <w:rPr>
                <w:rFonts w:ascii="Arial" w:hAnsi="Arial" w:cs="Arial"/>
                <w:b/>
                <w:sz w:val="16"/>
                <w:szCs w:val="16"/>
              </w:rPr>
            </w:pPr>
            <w:r w:rsidRPr="00A17563">
              <w:rPr>
                <w:rFonts w:ascii="Arial" w:hAnsi="Arial" w:cs="Arial"/>
                <w:b/>
                <w:sz w:val="16"/>
                <w:szCs w:val="16"/>
              </w:rPr>
              <w:t>Bevölkerungsdichte</w:t>
            </w:r>
          </w:p>
        </w:tc>
        <w:tc>
          <w:tcPr>
            <w:tcW w:w="6080" w:type="dxa"/>
          </w:tcPr>
          <w:p w14:paraId="26A88921" w14:textId="0E6C16D1" w:rsidR="00AF37D2" w:rsidRPr="00A17563" w:rsidRDefault="00AF37D2" w:rsidP="00341EE5">
            <w:pPr>
              <w:spacing w:line="276" w:lineRule="auto"/>
              <w:rPr>
                <w:rFonts w:ascii="Arial" w:hAnsi="Arial" w:cs="Arial"/>
                <w:sz w:val="16"/>
                <w:szCs w:val="16"/>
                <w:lang w:eastAsia="de-DE"/>
              </w:rPr>
            </w:pPr>
            <w:r w:rsidRPr="00A17563">
              <w:rPr>
                <w:rFonts w:ascii="Arial" w:hAnsi="Arial" w:cs="Arial"/>
                <w:sz w:val="16"/>
                <w:szCs w:val="16"/>
                <w:lang w:eastAsia="de-DE"/>
              </w:rPr>
              <w:t>3,3 Einwohner</w:t>
            </w:r>
            <w:r w:rsidR="00540F3D" w:rsidRPr="00A17563">
              <w:rPr>
                <w:rFonts w:ascii="Arial" w:hAnsi="Arial" w:cs="Arial"/>
                <w:sz w:val="16"/>
                <w:szCs w:val="16"/>
                <w:lang w:eastAsia="de-DE"/>
              </w:rPr>
              <w:t>/innen</w:t>
            </w:r>
            <w:r w:rsidRPr="00A17563">
              <w:rPr>
                <w:rFonts w:ascii="Arial" w:hAnsi="Arial" w:cs="Arial"/>
                <w:sz w:val="16"/>
                <w:szCs w:val="16"/>
                <w:lang w:eastAsia="de-DE"/>
              </w:rPr>
              <w:t>/km²</w:t>
            </w:r>
          </w:p>
        </w:tc>
      </w:tr>
      <w:tr w:rsidR="00AF37D2" w:rsidRPr="00444659" w14:paraId="09C24596" w14:textId="77777777">
        <w:tc>
          <w:tcPr>
            <w:tcW w:w="3162" w:type="dxa"/>
          </w:tcPr>
          <w:p w14:paraId="11CB1760" w14:textId="77777777" w:rsidR="00AF37D2" w:rsidRPr="00A17563" w:rsidRDefault="00AF37D2" w:rsidP="00341EE5">
            <w:pPr>
              <w:spacing w:line="276" w:lineRule="auto"/>
              <w:rPr>
                <w:rFonts w:ascii="Arial" w:hAnsi="Arial" w:cs="Arial"/>
                <w:b/>
                <w:sz w:val="16"/>
                <w:szCs w:val="16"/>
              </w:rPr>
            </w:pPr>
            <w:r w:rsidRPr="00A17563">
              <w:rPr>
                <w:rFonts w:ascii="Arial" w:hAnsi="Arial" w:cs="Arial"/>
                <w:b/>
                <w:sz w:val="16"/>
                <w:szCs w:val="16"/>
              </w:rPr>
              <w:t>Bevölkerungswachstum</w:t>
            </w:r>
          </w:p>
        </w:tc>
        <w:tc>
          <w:tcPr>
            <w:tcW w:w="6080" w:type="dxa"/>
          </w:tcPr>
          <w:p w14:paraId="374C6B6F" w14:textId="77777777" w:rsidR="00AF37D2" w:rsidRPr="00A17563" w:rsidRDefault="00C80AF8" w:rsidP="00341EE5">
            <w:pPr>
              <w:spacing w:line="276" w:lineRule="auto"/>
              <w:rPr>
                <w:rFonts w:ascii="Arial" w:hAnsi="Arial" w:cs="Arial"/>
                <w:sz w:val="16"/>
                <w:szCs w:val="16"/>
                <w:lang w:eastAsia="de-DE"/>
              </w:rPr>
            </w:pPr>
            <w:r w:rsidRPr="00A17563">
              <w:rPr>
                <w:rFonts w:ascii="Arial" w:hAnsi="Arial" w:cs="Arial"/>
                <w:sz w:val="16"/>
                <w:szCs w:val="16"/>
                <w:lang w:eastAsia="de-DE"/>
              </w:rPr>
              <w:t>0.3</w:t>
            </w:r>
            <w:r w:rsidR="00AF37D2" w:rsidRPr="00A17563">
              <w:rPr>
                <w:rFonts w:ascii="Arial" w:hAnsi="Arial" w:cs="Arial"/>
                <w:sz w:val="16"/>
                <w:szCs w:val="16"/>
                <w:lang w:eastAsia="de-DE"/>
              </w:rPr>
              <w:t>%</w:t>
            </w:r>
          </w:p>
        </w:tc>
      </w:tr>
      <w:tr w:rsidR="00AF37D2" w:rsidRPr="00812E60" w14:paraId="43F59919" w14:textId="77777777">
        <w:tc>
          <w:tcPr>
            <w:tcW w:w="3162" w:type="dxa"/>
          </w:tcPr>
          <w:p w14:paraId="7CF4512C" w14:textId="77777777" w:rsidR="00AF37D2" w:rsidRPr="00A17563" w:rsidRDefault="00AF37D2" w:rsidP="00341EE5">
            <w:pPr>
              <w:spacing w:line="276" w:lineRule="auto"/>
              <w:rPr>
                <w:rFonts w:ascii="Arial" w:hAnsi="Arial" w:cs="Arial"/>
                <w:b/>
                <w:sz w:val="16"/>
                <w:szCs w:val="16"/>
              </w:rPr>
            </w:pPr>
            <w:r w:rsidRPr="00A17563">
              <w:rPr>
                <w:rFonts w:ascii="Arial" w:hAnsi="Arial" w:cs="Arial"/>
                <w:b/>
                <w:sz w:val="16"/>
                <w:szCs w:val="16"/>
              </w:rPr>
              <w:t>Größte Metropolregionen</w:t>
            </w:r>
          </w:p>
        </w:tc>
        <w:tc>
          <w:tcPr>
            <w:tcW w:w="6080" w:type="dxa"/>
          </w:tcPr>
          <w:p w14:paraId="43DB0257" w14:textId="77777777" w:rsidR="00AF37D2" w:rsidRPr="00A17563" w:rsidRDefault="00AF37D2" w:rsidP="00341EE5">
            <w:pPr>
              <w:spacing w:line="276" w:lineRule="auto"/>
              <w:rPr>
                <w:rFonts w:ascii="Arial" w:hAnsi="Arial" w:cs="Arial"/>
                <w:sz w:val="16"/>
                <w:szCs w:val="16"/>
                <w:lang w:val="en-AU" w:eastAsia="de-DE"/>
              </w:rPr>
            </w:pPr>
            <w:r w:rsidRPr="00A17563">
              <w:rPr>
                <w:rFonts w:ascii="Arial" w:hAnsi="Arial" w:cs="Arial"/>
                <w:sz w:val="16"/>
                <w:szCs w:val="16"/>
                <w:lang w:val="en-AU" w:eastAsia="de-DE"/>
              </w:rPr>
              <w:t>Sydney 5,</w:t>
            </w:r>
            <w:r w:rsidR="00DF461E" w:rsidRPr="00A17563">
              <w:rPr>
                <w:rFonts w:ascii="Arial" w:hAnsi="Arial" w:cs="Arial"/>
                <w:sz w:val="16"/>
                <w:szCs w:val="16"/>
                <w:lang w:val="en-AU" w:eastAsia="de-DE"/>
              </w:rPr>
              <w:t>36</w:t>
            </w:r>
            <w:r w:rsidRPr="00A17563">
              <w:rPr>
                <w:rFonts w:ascii="Arial" w:hAnsi="Arial" w:cs="Arial"/>
                <w:sz w:val="16"/>
                <w:szCs w:val="16"/>
                <w:lang w:val="en-AU" w:eastAsia="de-DE"/>
              </w:rPr>
              <w:t xml:space="preserve"> Mio.; Melbourne 5,</w:t>
            </w:r>
            <w:r w:rsidR="00F37DEF" w:rsidRPr="00A17563">
              <w:rPr>
                <w:rFonts w:ascii="Arial" w:hAnsi="Arial" w:cs="Arial"/>
                <w:sz w:val="16"/>
                <w:szCs w:val="16"/>
                <w:lang w:val="en-AU" w:eastAsia="de-DE"/>
              </w:rPr>
              <w:t>15</w:t>
            </w:r>
            <w:r w:rsidRPr="00A17563">
              <w:rPr>
                <w:rFonts w:ascii="Arial" w:hAnsi="Arial" w:cs="Arial"/>
                <w:sz w:val="16"/>
                <w:szCs w:val="16"/>
                <w:lang w:val="en-AU" w:eastAsia="de-DE"/>
              </w:rPr>
              <w:t xml:space="preserve"> Mio.; Brisbane 2,</w:t>
            </w:r>
            <w:r w:rsidR="00F37DEF" w:rsidRPr="00A17563">
              <w:rPr>
                <w:rFonts w:ascii="Arial" w:hAnsi="Arial" w:cs="Arial"/>
                <w:sz w:val="16"/>
                <w:szCs w:val="16"/>
                <w:lang w:val="en-AU" w:eastAsia="de-DE"/>
              </w:rPr>
              <w:t>47</w:t>
            </w:r>
            <w:r w:rsidRPr="00A17563">
              <w:rPr>
                <w:rFonts w:ascii="Arial" w:hAnsi="Arial" w:cs="Arial"/>
                <w:sz w:val="16"/>
                <w:szCs w:val="16"/>
                <w:lang w:val="en-AU" w:eastAsia="de-DE"/>
              </w:rPr>
              <w:t xml:space="preserve"> Mio.; Perth 2,09 Mio.</w:t>
            </w:r>
          </w:p>
        </w:tc>
      </w:tr>
      <w:tr w:rsidR="00AF37D2" w:rsidRPr="00444659" w14:paraId="0501EB5F" w14:textId="77777777">
        <w:tc>
          <w:tcPr>
            <w:tcW w:w="3162" w:type="dxa"/>
          </w:tcPr>
          <w:p w14:paraId="3FFF3796" w14:textId="77777777" w:rsidR="00AF37D2" w:rsidRPr="00A17563" w:rsidRDefault="00AF37D2" w:rsidP="00341EE5">
            <w:pPr>
              <w:spacing w:line="276" w:lineRule="auto"/>
              <w:rPr>
                <w:rFonts w:ascii="Arial" w:hAnsi="Arial" w:cs="Arial"/>
                <w:b/>
                <w:sz w:val="16"/>
                <w:szCs w:val="16"/>
              </w:rPr>
            </w:pPr>
            <w:r w:rsidRPr="00A17563">
              <w:rPr>
                <w:rFonts w:ascii="Arial" w:hAnsi="Arial" w:cs="Arial"/>
                <w:b/>
                <w:sz w:val="16"/>
                <w:szCs w:val="16"/>
              </w:rPr>
              <w:t>Währung</w:t>
            </w:r>
          </w:p>
        </w:tc>
        <w:tc>
          <w:tcPr>
            <w:tcW w:w="6080" w:type="dxa"/>
          </w:tcPr>
          <w:p w14:paraId="3D0457B9" w14:textId="77777777" w:rsidR="00AF37D2" w:rsidRPr="00A17563" w:rsidRDefault="00AF37D2" w:rsidP="00341EE5">
            <w:pPr>
              <w:spacing w:line="276" w:lineRule="auto"/>
              <w:rPr>
                <w:rFonts w:ascii="Arial" w:hAnsi="Arial" w:cs="Arial"/>
                <w:sz w:val="16"/>
                <w:szCs w:val="16"/>
                <w:lang w:eastAsia="de-DE"/>
              </w:rPr>
            </w:pPr>
            <w:r w:rsidRPr="00A17563">
              <w:rPr>
                <w:rFonts w:ascii="Arial" w:hAnsi="Arial" w:cs="Arial"/>
                <w:sz w:val="16"/>
                <w:szCs w:val="16"/>
                <w:lang w:eastAsia="de-DE"/>
              </w:rPr>
              <w:t>Australischer Dollar (A$) = 100 Cents</w:t>
            </w:r>
          </w:p>
          <w:p w14:paraId="6AA63310" w14:textId="77777777" w:rsidR="00AF37D2" w:rsidRPr="00A17563" w:rsidRDefault="00AF37D2" w:rsidP="00341EE5">
            <w:pPr>
              <w:spacing w:line="276" w:lineRule="auto"/>
              <w:rPr>
                <w:rFonts w:ascii="Arial" w:hAnsi="Arial" w:cs="Arial"/>
                <w:sz w:val="16"/>
                <w:szCs w:val="16"/>
                <w:lang w:eastAsia="de-DE"/>
              </w:rPr>
            </w:pPr>
            <w:r w:rsidRPr="00A17563">
              <w:rPr>
                <w:rFonts w:ascii="Arial" w:hAnsi="Arial" w:cs="Arial"/>
                <w:sz w:val="16"/>
                <w:szCs w:val="16"/>
                <w:lang w:eastAsia="de-DE"/>
              </w:rPr>
              <w:t>Durchschnitt 20</w:t>
            </w:r>
            <w:r w:rsidR="00FD73F8" w:rsidRPr="00A17563">
              <w:rPr>
                <w:rFonts w:ascii="Arial" w:hAnsi="Arial" w:cs="Arial"/>
                <w:sz w:val="16"/>
                <w:szCs w:val="16"/>
                <w:lang w:eastAsia="de-DE"/>
              </w:rPr>
              <w:t>2</w:t>
            </w:r>
            <w:r w:rsidR="00897BC9" w:rsidRPr="00A17563">
              <w:rPr>
                <w:rFonts w:ascii="Arial" w:hAnsi="Arial" w:cs="Arial"/>
                <w:sz w:val="16"/>
                <w:szCs w:val="16"/>
                <w:lang w:eastAsia="de-DE"/>
              </w:rPr>
              <w:t>1</w:t>
            </w:r>
            <w:r w:rsidRPr="00A17563">
              <w:rPr>
                <w:rFonts w:ascii="Arial" w:hAnsi="Arial" w:cs="Arial"/>
                <w:sz w:val="16"/>
                <w:szCs w:val="16"/>
                <w:lang w:eastAsia="de-DE"/>
              </w:rPr>
              <w:t>: 1 A$ = 0,6</w:t>
            </w:r>
            <w:r w:rsidR="00E357A7" w:rsidRPr="00A17563">
              <w:rPr>
                <w:rFonts w:ascii="Arial" w:hAnsi="Arial" w:cs="Arial"/>
                <w:sz w:val="16"/>
                <w:szCs w:val="16"/>
                <w:lang w:eastAsia="de-DE"/>
              </w:rPr>
              <w:t>35</w:t>
            </w:r>
            <w:r w:rsidRPr="00A17563">
              <w:rPr>
                <w:rFonts w:ascii="Arial" w:hAnsi="Arial" w:cs="Arial"/>
                <w:sz w:val="16"/>
                <w:szCs w:val="16"/>
                <w:lang w:eastAsia="de-DE"/>
              </w:rPr>
              <w:t xml:space="preserve"> EUR</w:t>
            </w:r>
          </w:p>
        </w:tc>
      </w:tr>
      <w:tr w:rsidR="00AF37D2" w:rsidRPr="00444659" w14:paraId="321F1838" w14:textId="77777777">
        <w:tc>
          <w:tcPr>
            <w:tcW w:w="3162" w:type="dxa"/>
          </w:tcPr>
          <w:p w14:paraId="35AF46F9" w14:textId="77777777" w:rsidR="00AF37D2" w:rsidRPr="00A17563" w:rsidRDefault="00AF37D2" w:rsidP="00341EE5">
            <w:pPr>
              <w:spacing w:line="276" w:lineRule="auto"/>
              <w:rPr>
                <w:rFonts w:ascii="Arial" w:hAnsi="Arial" w:cs="Arial"/>
                <w:b/>
                <w:sz w:val="16"/>
                <w:szCs w:val="16"/>
              </w:rPr>
            </w:pPr>
            <w:r w:rsidRPr="00A17563">
              <w:rPr>
                <w:rFonts w:ascii="Arial" w:hAnsi="Arial" w:cs="Arial"/>
                <w:b/>
                <w:sz w:val="16"/>
                <w:szCs w:val="16"/>
              </w:rPr>
              <w:t>Analphabeten-Quote</w:t>
            </w:r>
          </w:p>
        </w:tc>
        <w:tc>
          <w:tcPr>
            <w:tcW w:w="6080" w:type="dxa"/>
          </w:tcPr>
          <w:p w14:paraId="20427F6C" w14:textId="77777777" w:rsidR="00AF37D2" w:rsidRPr="00A17563" w:rsidRDefault="00AF37D2" w:rsidP="00341EE5">
            <w:pPr>
              <w:keepNext/>
              <w:spacing w:line="276" w:lineRule="auto"/>
              <w:rPr>
                <w:rFonts w:ascii="Arial" w:hAnsi="Arial" w:cs="Arial"/>
                <w:sz w:val="16"/>
                <w:szCs w:val="16"/>
                <w:lang w:eastAsia="de-DE"/>
              </w:rPr>
            </w:pPr>
            <w:r w:rsidRPr="00A17563">
              <w:rPr>
                <w:rFonts w:ascii="Arial" w:hAnsi="Arial" w:cs="Arial"/>
                <w:sz w:val="16"/>
                <w:szCs w:val="16"/>
                <w:lang w:eastAsia="de-DE"/>
              </w:rPr>
              <w:t>1%</w:t>
            </w:r>
          </w:p>
        </w:tc>
      </w:tr>
      <w:tr w:rsidR="00AF37D2" w:rsidRPr="00444659" w14:paraId="78E1EA3C" w14:textId="77777777">
        <w:tc>
          <w:tcPr>
            <w:tcW w:w="3162" w:type="dxa"/>
          </w:tcPr>
          <w:p w14:paraId="6DF0E8D8" w14:textId="77777777" w:rsidR="00AF37D2" w:rsidRPr="00A17563" w:rsidRDefault="00AF37D2" w:rsidP="00341EE5">
            <w:pPr>
              <w:spacing w:line="276" w:lineRule="auto"/>
              <w:rPr>
                <w:rFonts w:ascii="Arial" w:hAnsi="Arial" w:cs="Arial"/>
                <w:b/>
                <w:sz w:val="16"/>
                <w:szCs w:val="16"/>
              </w:rPr>
            </w:pPr>
            <w:r w:rsidRPr="00A17563">
              <w:rPr>
                <w:rFonts w:ascii="Arial" w:hAnsi="Arial" w:cs="Arial"/>
                <w:b/>
                <w:sz w:val="16"/>
                <w:szCs w:val="16"/>
              </w:rPr>
              <w:t>Arbeitslosenquote</w:t>
            </w:r>
          </w:p>
        </w:tc>
        <w:tc>
          <w:tcPr>
            <w:tcW w:w="6080" w:type="dxa"/>
          </w:tcPr>
          <w:p w14:paraId="4E2191C4" w14:textId="77777777" w:rsidR="00AF37D2" w:rsidRPr="00A17563" w:rsidRDefault="00EF119B" w:rsidP="00341EE5">
            <w:pPr>
              <w:keepNext/>
              <w:spacing w:line="276" w:lineRule="auto"/>
              <w:rPr>
                <w:rFonts w:ascii="Arial" w:hAnsi="Arial" w:cs="Arial"/>
                <w:sz w:val="16"/>
                <w:szCs w:val="16"/>
                <w:lang w:eastAsia="de-DE"/>
              </w:rPr>
            </w:pPr>
            <w:r w:rsidRPr="00A17563">
              <w:rPr>
                <w:rFonts w:ascii="Arial" w:hAnsi="Arial" w:cs="Arial"/>
                <w:sz w:val="16"/>
                <w:szCs w:val="16"/>
                <w:lang w:eastAsia="de-DE"/>
              </w:rPr>
              <w:t>3,</w:t>
            </w:r>
            <w:r w:rsidR="001B255C" w:rsidRPr="00A17563">
              <w:rPr>
                <w:rFonts w:ascii="Arial" w:hAnsi="Arial" w:cs="Arial"/>
                <w:sz w:val="16"/>
                <w:szCs w:val="16"/>
                <w:lang w:eastAsia="de-DE"/>
              </w:rPr>
              <w:t>5</w:t>
            </w:r>
            <w:r w:rsidR="00AF37D2" w:rsidRPr="00A17563">
              <w:rPr>
                <w:rFonts w:ascii="Arial" w:hAnsi="Arial" w:cs="Arial"/>
                <w:sz w:val="16"/>
                <w:szCs w:val="16"/>
                <w:lang w:eastAsia="de-DE"/>
              </w:rPr>
              <w:t xml:space="preserve"> %</w:t>
            </w:r>
          </w:p>
        </w:tc>
      </w:tr>
      <w:tr w:rsidR="00AF37D2" w:rsidRPr="00444659" w14:paraId="06179CEA" w14:textId="77777777">
        <w:tc>
          <w:tcPr>
            <w:tcW w:w="3162" w:type="dxa"/>
          </w:tcPr>
          <w:p w14:paraId="0DE3FE6E" w14:textId="77777777" w:rsidR="00AF37D2" w:rsidRPr="00A17563" w:rsidRDefault="00AF37D2" w:rsidP="00341EE5">
            <w:pPr>
              <w:spacing w:line="276" w:lineRule="auto"/>
              <w:rPr>
                <w:rFonts w:ascii="Arial" w:hAnsi="Arial" w:cs="Arial"/>
                <w:b/>
                <w:sz w:val="16"/>
                <w:szCs w:val="16"/>
              </w:rPr>
            </w:pPr>
            <w:r w:rsidRPr="00A17563">
              <w:rPr>
                <w:rFonts w:ascii="Arial" w:hAnsi="Arial" w:cs="Arial"/>
                <w:b/>
                <w:sz w:val="16"/>
                <w:szCs w:val="16"/>
              </w:rPr>
              <w:t>Geschäftssprache</w:t>
            </w:r>
          </w:p>
        </w:tc>
        <w:tc>
          <w:tcPr>
            <w:tcW w:w="6080" w:type="dxa"/>
          </w:tcPr>
          <w:p w14:paraId="7EA47489" w14:textId="77777777" w:rsidR="00AF37D2" w:rsidRPr="00A17563" w:rsidRDefault="00AF37D2" w:rsidP="00341EE5">
            <w:pPr>
              <w:keepNext/>
              <w:spacing w:line="276" w:lineRule="auto"/>
              <w:rPr>
                <w:rFonts w:ascii="Arial" w:hAnsi="Arial" w:cs="Arial"/>
                <w:sz w:val="16"/>
                <w:szCs w:val="16"/>
                <w:lang w:eastAsia="de-DE"/>
              </w:rPr>
            </w:pPr>
            <w:r w:rsidRPr="00A17563">
              <w:rPr>
                <w:rFonts w:ascii="Arial" w:hAnsi="Arial" w:cs="Arial"/>
                <w:sz w:val="16"/>
                <w:szCs w:val="16"/>
                <w:lang w:eastAsia="de-DE"/>
              </w:rPr>
              <w:t>Englisch</w:t>
            </w:r>
          </w:p>
        </w:tc>
      </w:tr>
    </w:tbl>
    <w:p w14:paraId="52EB7B46" w14:textId="77777777" w:rsidR="00AF37D2" w:rsidRPr="00444659" w:rsidRDefault="00AF37D2" w:rsidP="00341EE5">
      <w:pPr>
        <w:pStyle w:val="Caption1"/>
        <w:spacing w:line="276" w:lineRule="auto"/>
        <w:rPr>
          <w:rFonts w:ascii="Arial" w:hAnsi="Arial" w:cs="Arial"/>
          <w:sz w:val="20"/>
          <w:szCs w:val="20"/>
        </w:rPr>
      </w:pPr>
    </w:p>
    <w:p w14:paraId="2EE50419" w14:textId="77777777" w:rsidR="00AF37D2" w:rsidRPr="0080616B" w:rsidRDefault="00AF37D2" w:rsidP="00341EE5">
      <w:pPr>
        <w:pStyle w:val="Caption1"/>
        <w:spacing w:line="276" w:lineRule="auto"/>
        <w:rPr>
          <w:rFonts w:ascii="Arial" w:hAnsi="Arial" w:cs="Arial"/>
          <w:sz w:val="14"/>
          <w:szCs w:val="14"/>
          <w:lang w:val="en-AU"/>
        </w:rPr>
      </w:pPr>
      <w:r w:rsidRPr="0080616B">
        <w:rPr>
          <w:rFonts w:ascii="Arial" w:hAnsi="Arial" w:cs="Arial"/>
          <w:sz w:val="14"/>
          <w:szCs w:val="14"/>
          <w:lang w:val="en-AU"/>
        </w:rPr>
        <w:t>Quelle: Australian Bureau of Statistics (</w:t>
      </w:r>
      <w:r w:rsidR="00F81520" w:rsidRPr="0080616B">
        <w:rPr>
          <w:rFonts w:ascii="Arial" w:hAnsi="Arial" w:cs="Arial"/>
          <w:sz w:val="14"/>
          <w:szCs w:val="14"/>
          <w:lang w:val="en-AU"/>
        </w:rPr>
        <w:t>Juni</w:t>
      </w:r>
      <w:r w:rsidR="009D2005" w:rsidRPr="0080616B">
        <w:rPr>
          <w:rFonts w:ascii="Arial" w:hAnsi="Arial" w:cs="Arial"/>
          <w:sz w:val="14"/>
          <w:szCs w:val="14"/>
          <w:lang w:val="en-AU"/>
        </w:rPr>
        <w:t xml:space="preserve"> 2022</w:t>
      </w:r>
      <w:r w:rsidRPr="0080616B">
        <w:rPr>
          <w:rFonts w:ascii="Arial" w:hAnsi="Arial" w:cs="Arial"/>
          <w:sz w:val="14"/>
          <w:szCs w:val="14"/>
          <w:lang w:val="en-AU"/>
        </w:rPr>
        <w:t>), EZB (</w:t>
      </w:r>
      <w:r w:rsidR="00F81520" w:rsidRPr="0080616B">
        <w:rPr>
          <w:rFonts w:ascii="Arial" w:hAnsi="Arial" w:cs="Arial"/>
          <w:sz w:val="14"/>
          <w:szCs w:val="14"/>
          <w:lang w:val="en-AU"/>
        </w:rPr>
        <w:t>Juli</w:t>
      </w:r>
      <w:r w:rsidRPr="0080616B">
        <w:rPr>
          <w:rFonts w:ascii="Arial" w:hAnsi="Arial" w:cs="Arial"/>
          <w:sz w:val="14"/>
          <w:szCs w:val="14"/>
          <w:lang w:val="en-AU"/>
        </w:rPr>
        <w:t xml:space="preserve"> 202</w:t>
      </w:r>
      <w:r w:rsidR="00D27A74" w:rsidRPr="0080616B">
        <w:rPr>
          <w:rFonts w:ascii="Arial" w:hAnsi="Arial" w:cs="Arial"/>
          <w:sz w:val="14"/>
          <w:szCs w:val="14"/>
          <w:lang w:val="en-AU"/>
        </w:rPr>
        <w:t>2</w:t>
      </w:r>
      <w:r w:rsidRPr="0080616B">
        <w:rPr>
          <w:rFonts w:ascii="Arial" w:hAnsi="Arial" w:cs="Arial"/>
          <w:sz w:val="14"/>
          <w:szCs w:val="14"/>
          <w:lang w:val="en-AU"/>
        </w:rPr>
        <w:t>)</w:t>
      </w:r>
      <w:r w:rsidR="002C10C1" w:rsidRPr="0080616B">
        <w:rPr>
          <w:rFonts w:ascii="Arial" w:hAnsi="Arial" w:cs="Arial"/>
          <w:sz w:val="14"/>
          <w:szCs w:val="14"/>
          <w:lang w:val="en-AU"/>
        </w:rPr>
        <w:t>, RBA</w:t>
      </w:r>
      <w:r w:rsidR="00377BF6" w:rsidRPr="0080616B">
        <w:rPr>
          <w:rFonts w:ascii="Arial" w:hAnsi="Arial" w:cs="Arial"/>
          <w:sz w:val="14"/>
          <w:szCs w:val="14"/>
          <w:lang w:val="en-AU"/>
        </w:rPr>
        <w:t xml:space="preserve"> (</w:t>
      </w:r>
      <w:r w:rsidR="00F81520" w:rsidRPr="0080616B">
        <w:rPr>
          <w:rFonts w:ascii="Arial" w:hAnsi="Arial" w:cs="Arial"/>
          <w:sz w:val="14"/>
          <w:szCs w:val="14"/>
          <w:lang w:val="en-AU"/>
        </w:rPr>
        <w:t>Juli</w:t>
      </w:r>
      <w:r w:rsidR="00377BF6" w:rsidRPr="0080616B">
        <w:rPr>
          <w:rFonts w:ascii="Arial" w:hAnsi="Arial" w:cs="Arial"/>
          <w:sz w:val="14"/>
          <w:szCs w:val="14"/>
          <w:lang w:val="en-AU"/>
        </w:rPr>
        <w:t xml:space="preserve"> 2022)</w:t>
      </w:r>
    </w:p>
    <w:p w14:paraId="0E3FC69A" w14:textId="77777777" w:rsidR="005627D6" w:rsidRDefault="005627D6" w:rsidP="00341EE5">
      <w:pPr>
        <w:spacing w:line="276" w:lineRule="auto"/>
        <w:jc w:val="both"/>
        <w:rPr>
          <w:rFonts w:ascii="Times New Roman" w:hAnsi="Times New Roman" w:cs="Times New Roman"/>
          <w:sz w:val="19"/>
          <w:szCs w:val="19"/>
        </w:rPr>
      </w:pPr>
    </w:p>
    <w:p w14:paraId="31BBCA55" w14:textId="09C60F25" w:rsidR="00CA4AE8" w:rsidRPr="0080616B" w:rsidRDefault="00CA4AE8" w:rsidP="00341EE5">
      <w:pPr>
        <w:spacing w:line="276" w:lineRule="auto"/>
        <w:jc w:val="both"/>
        <w:rPr>
          <w:rFonts w:ascii="Times New Roman" w:hAnsi="Times New Roman" w:cs="Times New Roman"/>
          <w:sz w:val="20"/>
          <w:szCs w:val="20"/>
        </w:rPr>
      </w:pPr>
      <w:r w:rsidRPr="0080616B">
        <w:rPr>
          <w:rFonts w:ascii="Times New Roman" w:hAnsi="Times New Roman" w:cs="Times New Roman"/>
          <w:sz w:val="19"/>
          <w:szCs w:val="19"/>
        </w:rPr>
        <w:t>Australien ist ein Einwanderungsland, dessen Bevölkerung jährlich</w:t>
      </w:r>
      <w:r w:rsidR="00E96F75" w:rsidRPr="0080616B">
        <w:rPr>
          <w:rFonts w:ascii="Times New Roman" w:hAnsi="Times New Roman" w:cs="Times New Roman"/>
          <w:sz w:val="19"/>
          <w:szCs w:val="19"/>
        </w:rPr>
        <w:t xml:space="preserve">, </w:t>
      </w:r>
      <w:r w:rsidR="000B1450" w:rsidRPr="0080616B">
        <w:rPr>
          <w:rFonts w:ascii="Times New Roman" w:hAnsi="Times New Roman" w:cs="Times New Roman"/>
          <w:sz w:val="19"/>
          <w:szCs w:val="19"/>
        </w:rPr>
        <w:t xml:space="preserve">nur </w:t>
      </w:r>
      <w:r w:rsidR="00E96F75" w:rsidRPr="0080616B">
        <w:rPr>
          <w:rFonts w:ascii="Times New Roman" w:hAnsi="Times New Roman" w:cs="Times New Roman"/>
          <w:sz w:val="19"/>
          <w:szCs w:val="19"/>
        </w:rPr>
        <w:t>mi</w:t>
      </w:r>
      <w:r w:rsidR="00472594" w:rsidRPr="0080616B">
        <w:rPr>
          <w:rFonts w:ascii="Times New Roman" w:hAnsi="Times New Roman" w:cs="Times New Roman"/>
          <w:sz w:val="19"/>
          <w:szCs w:val="19"/>
        </w:rPr>
        <w:t>t</w:t>
      </w:r>
      <w:r w:rsidR="00E96F75" w:rsidRPr="0080616B">
        <w:rPr>
          <w:rFonts w:ascii="Times New Roman" w:hAnsi="Times New Roman" w:cs="Times New Roman"/>
          <w:sz w:val="19"/>
          <w:szCs w:val="19"/>
        </w:rPr>
        <w:t xml:space="preserve"> Unterbrechung der Coronapandemie,</w:t>
      </w:r>
      <w:r w:rsidRPr="0080616B">
        <w:rPr>
          <w:rFonts w:ascii="Times New Roman" w:hAnsi="Times New Roman" w:cs="Times New Roman"/>
          <w:sz w:val="19"/>
          <w:szCs w:val="19"/>
        </w:rPr>
        <w:t xml:space="preserve"> zunimmt</w:t>
      </w:r>
      <w:r w:rsidR="00636560" w:rsidRPr="0080616B">
        <w:rPr>
          <w:rFonts w:ascii="Times New Roman" w:hAnsi="Times New Roman" w:cs="Times New Roman"/>
          <w:sz w:val="19"/>
          <w:szCs w:val="19"/>
        </w:rPr>
        <w:t>.</w:t>
      </w:r>
      <w:r w:rsidRPr="0080616B">
        <w:rPr>
          <w:rFonts w:ascii="Times New Roman" w:hAnsi="Times New Roman" w:cs="Times New Roman"/>
          <w:sz w:val="19"/>
          <w:szCs w:val="19"/>
        </w:rPr>
        <w:t xml:space="preserve"> </w:t>
      </w:r>
      <w:r w:rsidR="00A0579E" w:rsidRPr="0080616B">
        <w:rPr>
          <w:rFonts w:ascii="Times New Roman" w:hAnsi="Times New Roman" w:cs="Times New Roman"/>
          <w:sz w:val="19"/>
          <w:szCs w:val="19"/>
        </w:rPr>
        <w:t>Prognosen zufolge</w:t>
      </w:r>
      <w:r w:rsidRPr="0080616B">
        <w:rPr>
          <w:rFonts w:ascii="Times New Roman" w:hAnsi="Times New Roman" w:cs="Times New Roman"/>
          <w:sz w:val="19"/>
          <w:szCs w:val="19"/>
        </w:rPr>
        <w:t xml:space="preserve"> soll die Bevölkerung vor allem in den Metropolen Sydney, Melbourne und Brisbane in den nächsten Jahren weiterhin stark zunehmen. 20</w:t>
      </w:r>
      <w:r w:rsidR="00E53642" w:rsidRPr="0080616B">
        <w:rPr>
          <w:rFonts w:ascii="Times New Roman" w:hAnsi="Times New Roman" w:cs="Times New Roman"/>
          <w:sz w:val="19"/>
          <w:szCs w:val="19"/>
        </w:rPr>
        <w:t>21</w:t>
      </w:r>
      <w:r w:rsidRPr="0080616B">
        <w:rPr>
          <w:rFonts w:ascii="Times New Roman" w:hAnsi="Times New Roman" w:cs="Times New Roman"/>
          <w:sz w:val="19"/>
          <w:szCs w:val="19"/>
        </w:rPr>
        <w:t xml:space="preserve"> zählte das Bureau of Statistics mehr als 7,5 Mio. </w:t>
      </w:r>
      <w:r w:rsidR="005D6543" w:rsidRPr="0080616B">
        <w:rPr>
          <w:rFonts w:ascii="Times New Roman" w:hAnsi="Times New Roman" w:cs="Times New Roman"/>
          <w:sz w:val="19"/>
          <w:szCs w:val="19"/>
        </w:rPr>
        <w:t>Einwanderer</w:t>
      </w:r>
      <w:r w:rsidR="008856B5" w:rsidRPr="0080616B">
        <w:rPr>
          <w:rFonts w:ascii="Times New Roman" w:hAnsi="Times New Roman" w:cs="Times New Roman"/>
          <w:sz w:val="19"/>
          <w:szCs w:val="19"/>
        </w:rPr>
        <w:t>/innen</w:t>
      </w:r>
      <w:r w:rsidRPr="0080616B">
        <w:rPr>
          <w:rFonts w:ascii="Times New Roman" w:hAnsi="Times New Roman" w:cs="Times New Roman"/>
          <w:sz w:val="19"/>
          <w:szCs w:val="19"/>
        </w:rPr>
        <w:t>, also Einwohner</w:t>
      </w:r>
      <w:r w:rsidR="008856B5" w:rsidRPr="0080616B">
        <w:rPr>
          <w:rFonts w:ascii="Times New Roman" w:hAnsi="Times New Roman" w:cs="Times New Roman"/>
          <w:sz w:val="19"/>
          <w:szCs w:val="19"/>
        </w:rPr>
        <w:t>/innen</w:t>
      </w:r>
      <w:r w:rsidRPr="0080616B">
        <w:rPr>
          <w:rFonts w:ascii="Times New Roman" w:hAnsi="Times New Roman" w:cs="Times New Roman"/>
          <w:sz w:val="19"/>
          <w:szCs w:val="19"/>
        </w:rPr>
        <w:t xml:space="preserve"> mit Geburtsort außerhalb Australiens.</w:t>
      </w:r>
      <w:r w:rsidRPr="0080616B">
        <w:rPr>
          <w:rFonts w:ascii="Times New Roman" w:hAnsi="Times New Roman" w:cs="Times New Roman"/>
          <w:sz w:val="19"/>
          <w:szCs w:val="19"/>
          <w:vertAlign w:val="superscript"/>
        </w:rPr>
        <w:footnoteReference w:id="4"/>
      </w:r>
      <w:r w:rsidRPr="0080616B">
        <w:rPr>
          <w:rFonts w:ascii="Times New Roman" w:hAnsi="Times New Roman" w:cs="Times New Roman"/>
          <w:sz w:val="19"/>
          <w:szCs w:val="19"/>
        </w:rPr>
        <w:t xml:space="preserve"> Dies entspricht 29</w:t>
      </w:r>
      <w:r w:rsidR="00E53642" w:rsidRPr="0080616B">
        <w:rPr>
          <w:rFonts w:ascii="Times New Roman" w:hAnsi="Times New Roman" w:cs="Times New Roman"/>
          <w:sz w:val="19"/>
          <w:szCs w:val="19"/>
        </w:rPr>
        <w:t>,1</w:t>
      </w:r>
      <w:r w:rsidRPr="0080616B">
        <w:rPr>
          <w:rFonts w:ascii="Times New Roman" w:hAnsi="Times New Roman" w:cs="Times New Roman"/>
          <w:sz w:val="19"/>
          <w:szCs w:val="19"/>
        </w:rPr>
        <w:t>% der australischen Bevölkerung.</w:t>
      </w:r>
      <w:r w:rsidR="005F28C1" w:rsidRPr="0080616B">
        <w:rPr>
          <w:rFonts w:ascii="Times New Roman" w:hAnsi="Times New Roman" w:cs="Times New Roman"/>
          <w:sz w:val="19"/>
          <w:szCs w:val="19"/>
        </w:rPr>
        <w:t xml:space="preserve"> </w:t>
      </w:r>
      <w:r w:rsidRPr="0080616B">
        <w:rPr>
          <w:rFonts w:ascii="Times New Roman" w:hAnsi="Times New Roman" w:cs="Times New Roman"/>
          <w:sz w:val="19"/>
          <w:szCs w:val="19"/>
        </w:rPr>
        <w:t>Wichtigste Herkunftsländer von Immigranten sind Großbritannien (9</w:t>
      </w:r>
      <w:r w:rsidR="00527A70" w:rsidRPr="0080616B">
        <w:rPr>
          <w:rFonts w:ascii="Times New Roman" w:hAnsi="Times New Roman" w:cs="Times New Roman"/>
          <w:sz w:val="19"/>
          <w:szCs w:val="19"/>
        </w:rPr>
        <w:t>67.000</w:t>
      </w:r>
      <w:r w:rsidRPr="0080616B">
        <w:rPr>
          <w:rFonts w:ascii="Times New Roman" w:hAnsi="Times New Roman" w:cs="Times New Roman"/>
          <w:sz w:val="19"/>
          <w:szCs w:val="19"/>
        </w:rPr>
        <w:t xml:space="preserve">), China </w:t>
      </w:r>
      <w:r w:rsidR="00527A70" w:rsidRPr="0080616B">
        <w:rPr>
          <w:rFonts w:ascii="Times New Roman" w:hAnsi="Times New Roman" w:cs="Times New Roman"/>
          <w:sz w:val="19"/>
          <w:szCs w:val="19"/>
        </w:rPr>
        <w:t>(5</w:t>
      </w:r>
      <w:r w:rsidR="00511A91" w:rsidRPr="0080616B">
        <w:rPr>
          <w:rFonts w:ascii="Times New Roman" w:hAnsi="Times New Roman" w:cs="Times New Roman"/>
          <w:sz w:val="19"/>
          <w:szCs w:val="19"/>
        </w:rPr>
        <w:t>96</w:t>
      </w:r>
      <w:r w:rsidRPr="0080616B">
        <w:rPr>
          <w:rFonts w:ascii="Times New Roman" w:hAnsi="Times New Roman" w:cs="Times New Roman"/>
          <w:sz w:val="19"/>
          <w:szCs w:val="19"/>
        </w:rPr>
        <w:t>.000)</w:t>
      </w:r>
      <w:r w:rsidR="00750ECA" w:rsidRPr="0080616B">
        <w:rPr>
          <w:rFonts w:ascii="Times New Roman" w:hAnsi="Times New Roman" w:cs="Times New Roman"/>
          <w:sz w:val="19"/>
          <w:szCs w:val="19"/>
        </w:rPr>
        <w:t>,</w:t>
      </w:r>
      <w:r w:rsidRPr="0080616B">
        <w:rPr>
          <w:rFonts w:ascii="Times New Roman" w:hAnsi="Times New Roman" w:cs="Times New Roman"/>
          <w:sz w:val="19"/>
          <w:szCs w:val="19"/>
        </w:rPr>
        <w:t xml:space="preserve"> sowie Indien (</w:t>
      </w:r>
      <w:r w:rsidR="00511A91" w:rsidRPr="0080616B">
        <w:rPr>
          <w:rFonts w:ascii="Times New Roman" w:hAnsi="Times New Roman" w:cs="Times New Roman"/>
          <w:sz w:val="19"/>
          <w:szCs w:val="19"/>
        </w:rPr>
        <w:t>710</w:t>
      </w:r>
      <w:r w:rsidRPr="0080616B">
        <w:rPr>
          <w:rFonts w:ascii="Times New Roman" w:hAnsi="Times New Roman" w:cs="Times New Roman"/>
          <w:sz w:val="19"/>
          <w:szCs w:val="19"/>
        </w:rPr>
        <w:t>.000)</w:t>
      </w:r>
      <w:r w:rsidR="00E03C30" w:rsidRPr="0080616B">
        <w:rPr>
          <w:rFonts w:ascii="Times New Roman" w:hAnsi="Times New Roman" w:cs="Times New Roman"/>
          <w:sz w:val="19"/>
          <w:szCs w:val="19"/>
        </w:rPr>
        <w:t>.</w:t>
      </w:r>
      <w:r w:rsidRPr="0080616B">
        <w:rPr>
          <w:rFonts w:ascii="Times New Roman" w:hAnsi="Times New Roman" w:cs="Times New Roman"/>
          <w:sz w:val="19"/>
          <w:szCs w:val="19"/>
          <w:vertAlign w:val="superscript"/>
        </w:rPr>
        <w:footnoteReference w:id="5"/>
      </w:r>
      <w:r w:rsidRPr="0080616B">
        <w:rPr>
          <w:rFonts w:ascii="Times New Roman" w:hAnsi="Times New Roman" w:cs="Times New Roman"/>
          <w:sz w:val="19"/>
          <w:szCs w:val="19"/>
          <w:vertAlign w:val="superscript"/>
        </w:rPr>
        <w:t xml:space="preserve"> </w:t>
      </w:r>
      <w:r w:rsidRPr="0080616B">
        <w:rPr>
          <w:rFonts w:ascii="Times New Roman" w:hAnsi="Times New Roman" w:cs="Times New Roman"/>
          <w:sz w:val="19"/>
          <w:szCs w:val="19"/>
        </w:rPr>
        <w:t xml:space="preserve"> </w:t>
      </w:r>
      <w:r w:rsidR="007C313E" w:rsidRPr="0080616B">
        <w:rPr>
          <w:rFonts w:ascii="Times New Roman" w:hAnsi="Times New Roman" w:cs="Times New Roman"/>
          <w:sz w:val="19"/>
          <w:szCs w:val="19"/>
        </w:rPr>
        <w:t xml:space="preserve">Insgesamt </w:t>
      </w:r>
      <w:r w:rsidRPr="0080616B">
        <w:rPr>
          <w:rFonts w:ascii="Times New Roman" w:hAnsi="Times New Roman" w:cs="Times New Roman"/>
          <w:sz w:val="19"/>
          <w:szCs w:val="19"/>
        </w:rPr>
        <w:t>leben etwa 1</w:t>
      </w:r>
      <w:r w:rsidR="00861AA6" w:rsidRPr="0080616B">
        <w:rPr>
          <w:rFonts w:ascii="Times New Roman" w:hAnsi="Times New Roman" w:cs="Times New Roman"/>
          <w:sz w:val="19"/>
          <w:szCs w:val="19"/>
        </w:rPr>
        <w:t>08</w:t>
      </w:r>
      <w:r w:rsidRPr="0080616B">
        <w:rPr>
          <w:rFonts w:ascii="Times New Roman" w:hAnsi="Times New Roman" w:cs="Times New Roman"/>
          <w:sz w:val="19"/>
          <w:szCs w:val="19"/>
        </w:rPr>
        <w:t>.000 deutsche Immigranten in Australien.</w:t>
      </w:r>
      <w:r w:rsidR="006A7245">
        <w:rPr>
          <w:rFonts w:ascii="Times New Roman" w:hAnsi="Times New Roman" w:cs="Times New Roman"/>
          <w:sz w:val="19"/>
          <w:szCs w:val="19"/>
        </w:rPr>
        <w:t xml:space="preserve"> </w:t>
      </w:r>
      <w:r w:rsidR="0041774B" w:rsidRPr="0080616B">
        <w:rPr>
          <w:rFonts w:ascii="Times New Roman" w:hAnsi="Times New Roman" w:cs="Times New Roman"/>
          <w:sz w:val="19"/>
          <w:szCs w:val="19"/>
        </w:rPr>
        <w:t xml:space="preserve">Zum Jahresbeginn 2020 lag die Arbeitslosenquote in Australien noch </w:t>
      </w:r>
      <w:r w:rsidR="00EC4B63" w:rsidRPr="0080616B">
        <w:rPr>
          <w:rFonts w:ascii="Times New Roman" w:hAnsi="Times New Roman" w:cs="Times New Roman"/>
          <w:sz w:val="19"/>
          <w:szCs w:val="19"/>
        </w:rPr>
        <w:t>knapp</w:t>
      </w:r>
      <w:r w:rsidR="0041774B" w:rsidRPr="0080616B">
        <w:rPr>
          <w:rFonts w:ascii="Times New Roman" w:hAnsi="Times New Roman" w:cs="Times New Roman"/>
          <w:sz w:val="19"/>
          <w:szCs w:val="19"/>
        </w:rPr>
        <w:t xml:space="preserve"> </w:t>
      </w:r>
      <w:r w:rsidR="00AF7116" w:rsidRPr="0080616B">
        <w:rPr>
          <w:rFonts w:ascii="Times New Roman" w:hAnsi="Times New Roman" w:cs="Times New Roman"/>
          <w:sz w:val="19"/>
          <w:szCs w:val="19"/>
        </w:rPr>
        <w:t>über</w:t>
      </w:r>
      <w:r w:rsidR="0041774B" w:rsidRPr="0080616B">
        <w:rPr>
          <w:rFonts w:ascii="Times New Roman" w:hAnsi="Times New Roman" w:cs="Times New Roman"/>
          <w:sz w:val="19"/>
          <w:szCs w:val="19"/>
        </w:rPr>
        <w:t xml:space="preserve"> dem </w:t>
      </w:r>
      <w:r w:rsidR="003D1C16" w:rsidRPr="0080616B">
        <w:rPr>
          <w:rFonts w:ascii="Times New Roman" w:hAnsi="Times New Roman" w:cs="Times New Roman"/>
          <w:sz w:val="19"/>
          <w:szCs w:val="19"/>
        </w:rPr>
        <w:t>seit 10 Jahren niedrigsten Stand von 4,9%</w:t>
      </w:r>
      <w:r w:rsidR="00C41F00" w:rsidRPr="0080616B">
        <w:rPr>
          <w:rFonts w:ascii="Times New Roman" w:hAnsi="Times New Roman" w:cs="Times New Roman"/>
          <w:sz w:val="19"/>
          <w:szCs w:val="19"/>
        </w:rPr>
        <w:t xml:space="preserve"> </w:t>
      </w:r>
      <w:r w:rsidRPr="0080616B">
        <w:rPr>
          <w:rFonts w:ascii="Times New Roman" w:hAnsi="Times New Roman" w:cs="Times New Roman"/>
          <w:sz w:val="19"/>
          <w:szCs w:val="19"/>
        </w:rPr>
        <w:t>(zuletzt im Juli 2011 erreicht)</w:t>
      </w:r>
      <w:r w:rsidR="005133C0" w:rsidRPr="0080616B">
        <w:rPr>
          <w:rFonts w:ascii="Times New Roman" w:hAnsi="Times New Roman" w:cs="Times New Roman"/>
          <w:sz w:val="19"/>
          <w:szCs w:val="19"/>
        </w:rPr>
        <w:t>. Im</w:t>
      </w:r>
      <w:r w:rsidR="00766EEE" w:rsidRPr="0080616B">
        <w:rPr>
          <w:rFonts w:ascii="Times New Roman" w:hAnsi="Times New Roman" w:cs="Times New Roman"/>
          <w:sz w:val="19"/>
          <w:szCs w:val="19"/>
        </w:rPr>
        <w:t xml:space="preserve"> August 2020,</w:t>
      </w:r>
      <w:r w:rsidRPr="0080616B">
        <w:rPr>
          <w:rFonts w:ascii="Times New Roman" w:hAnsi="Times New Roman" w:cs="Times New Roman"/>
          <w:sz w:val="19"/>
          <w:szCs w:val="19"/>
        </w:rPr>
        <w:t xml:space="preserve"> als Folge der Corona-Krise</w:t>
      </w:r>
      <w:r w:rsidR="0013148E" w:rsidRPr="0080616B">
        <w:rPr>
          <w:rFonts w:ascii="Times New Roman" w:hAnsi="Times New Roman" w:cs="Times New Roman"/>
          <w:sz w:val="19"/>
          <w:szCs w:val="19"/>
        </w:rPr>
        <w:t>,</w:t>
      </w:r>
      <w:r w:rsidRPr="0080616B">
        <w:rPr>
          <w:rFonts w:ascii="Times New Roman" w:hAnsi="Times New Roman" w:cs="Times New Roman"/>
          <w:sz w:val="19"/>
          <w:szCs w:val="19"/>
        </w:rPr>
        <w:t xml:space="preserve"> </w:t>
      </w:r>
      <w:r w:rsidR="005133C0" w:rsidRPr="0080616B">
        <w:rPr>
          <w:rFonts w:ascii="Times New Roman" w:hAnsi="Times New Roman" w:cs="Times New Roman"/>
          <w:sz w:val="19"/>
          <w:szCs w:val="19"/>
        </w:rPr>
        <w:t xml:space="preserve">stieg die Arbeitslosenquote </w:t>
      </w:r>
      <w:r w:rsidRPr="0080616B">
        <w:rPr>
          <w:rFonts w:ascii="Times New Roman" w:hAnsi="Times New Roman" w:cs="Times New Roman"/>
          <w:sz w:val="19"/>
          <w:szCs w:val="19"/>
        </w:rPr>
        <w:t>bis auf 7,5%, was knapp über einer Million Arbeitslose</w:t>
      </w:r>
      <w:r w:rsidR="008731F8" w:rsidRPr="0080616B">
        <w:rPr>
          <w:rFonts w:ascii="Times New Roman" w:hAnsi="Times New Roman" w:cs="Times New Roman"/>
          <w:sz w:val="19"/>
          <w:szCs w:val="19"/>
        </w:rPr>
        <w:t>n</w:t>
      </w:r>
      <w:r w:rsidRPr="0080616B">
        <w:rPr>
          <w:rFonts w:ascii="Times New Roman" w:hAnsi="Times New Roman" w:cs="Times New Roman"/>
          <w:sz w:val="19"/>
          <w:szCs w:val="19"/>
        </w:rPr>
        <w:t xml:space="preserve"> entsprach</w:t>
      </w:r>
      <w:r w:rsidR="00861AA6" w:rsidRPr="0080616B">
        <w:rPr>
          <w:rFonts w:ascii="Times New Roman" w:hAnsi="Times New Roman" w:cs="Times New Roman"/>
          <w:sz w:val="19"/>
          <w:szCs w:val="19"/>
        </w:rPr>
        <w:t>. Nachdem in vielen Bundesstaaten</w:t>
      </w:r>
      <w:r w:rsidR="008828C7" w:rsidRPr="0080616B">
        <w:rPr>
          <w:rFonts w:ascii="Times New Roman" w:hAnsi="Times New Roman" w:cs="Times New Roman"/>
          <w:sz w:val="19"/>
          <w:szCs w:val="19"/>
        </w:rPr>
        <w:t xml:space="preserve"> jedoch</w:t>
      </w:r>
      <w:r w:rsidR="00861AA6" w:rsidRPr="0080616B">
        <w:rPr>
          <w:rFonts w:ascii="Times New Roman" w:hAnsi="Times New Roman" w:cs="Times New Roman"/>
          <w:sz w:val="19"/>
          <w:szCs w:val="19"/>
        </w:rPr>
        <w:t xml:space="preserve"> die Corona- Beschränkungen gelockert wurden, sank die Arbeitslosenquote im Juni 2022 auf 3,5</w:t>
      </w:r>
      <w:r w:rsidR="00F2345D" w:rsidRPr="0080616B">
        <w:rPr>
          <w:rFonts w:ascii="Times New Roman" w:hAnsi="Times New Roman" w:cs="Times New Roman"/>
          <w:sz w:val="19"/>
          <w:szCs w:val="19"/>
        </w:rPr>
        <w:t>%</w:t>
      </w:r>
      <w:r w:rsidR="00861AA6" w:rsidRPr="0080616B">
        <w:rPr>
          <w:rFonts w:ascii="Times New Roman" w:hAnsi="Times New Roman" w:cs="Times New Roman"/>
          <w:sz w:val="19"/>
          <w:szCs w:val="19"/>
        </w:rPr>
        <w:t>. D</w:t>
      </w:r>
      <w:r w:rsidR="00457140" w:rsidRPr="0080616B">
        <w:rPr>
          <w:rFonts w:ascii="Times New Roman" w:hAnsi="Times New Roman" w:cs="Times New Roman"/>
          <w:sz w:val="19"/>
          <w:szCs w:val="19"/>
        </w:rPr>
        <w:t>ie Prozentzahl</w:t>
      </w:r>
      <w:r w:rsidR="00861AA6" w:rsidRPr="0080616B">
        <w:rPr>
          <w:rFonts w:ascii="Times New Roman" w:hAnsi="Times New Roman" w:cs="Times New Roman"/>
          <w:sz w:val="19"/>
          <w:szCs w:val="19"/>
        </w:rPr>
        <w:t xml:space="preserve"> </w:t>
      </w:r>
      <w:r w:rsidR="00457140" w:rsidRPr="0080616B">
        <w:rPr>
          <w:rFonts w:ascii="Times New Roman" w:hAnsi="Times New Roman" w:cs="Times New Roman"/>
          <w:sz w:val="19"/>
          <w:szCs w:val="19"/>
        </w:rPr>
        <w:t>entspricht der</w:t>
      </w:r>
      <w:r w:rsidR="00861AA6" w:rsidRPr="0080616B">
        <w:rPr>
          <w:rFonts w:ascii="Times New Roman" w:hAnsi="Times New Roman" w:cs="Times New Roman"/>
          <w:sz w:val="19"/>
          <w:szCs w:val="19"/>
        </w:rPr>
        <w:t xml:space="preserve"> niedrigste</w:t>
      </w:r>
      <w:r w:rsidR="00457140" w:rsidRPr="0080616B">
        <w:rPr>
          <w:rFonts w:ascii="Times New Roman" w:hAnsi="Times New Roman" w:cs="Times New Roman"/>
          <w:sz w:val="19"/>
          <w:szCs w:val="19"/>
        </w:rPr>
        <w:t>n</w:t>
      </w:r>
      <w:r w:rsidR="00861AA6" w:rsidRPr="0080616B">
        <w:rPr>
          <w:rFonts w:ascii="Times New Roman" w:hAnsi="Times New Roman" w:cs="Times New Roman"/>
          <w:sz w:val="19"/>
          <w:szCs w:val="19"/>
        </w:rPr>
        <w:t xml:space="preserve"> Arbeitslosenquote seit August 1974, als die Quote 2,7</w:t>
      </w:r>
      <w:r w:rsidR="00F2345D" w:rsidRPr="0080616B">
        <w:rPr>
          <w:rFonts w:ascii="Times New Roman" w:hAnsi="Times New Roman" w:cs="Times New Roman"/>
          <w:sz w:val="19"/>
          <w:szCs w:val="19"/>
        </w:rPr>
        <w:t xml:space="preserve">% </w:t>
      </w:r>
      <w:r w:rsidR="00861AA6" w:rsidRPr="0080616B">
        <w:rPr>
          <w:rFonts w:ascii="Times New Roman" w:hAnsi="Times New Roman" w:cs="Times New Roman"/>
          <w:sz w:val="19"/>
          <w:szCs w:val="19"/>
        </w:rPr>
        <w:t>betrug</w:t>
      </w:r>
      <w:r w:rsidR="00DD3673" w:rsidRPr="0080616B">
        <w:rPr>
          <w:rFonts w:ascii="Times New Roman" w:hAnsi="Times New Roman" w:cs="Times New Roman"/>
          <w:sz w:val="19"/>
          <w:szCs w:val="19"/>
        </w:rPr>
        <w:t>.</w:t>
      </w:r>
      <w:r w:rsidR="00115B47" w:rsidRPr="0080616B">
        <w:rPr>
          <w:rStyle w:val="FootnoteReference"/>
          <w:rFonts w:ascii="Times New Roman" w:hAnsi="Times New Roman" w:cs="Times New Roman"/>
          <w:sz w:val="19"/>
          <w:szCs w:val="19"/>
        </w:rPr>
        <w:footnoteReference w:id="6"/>
      </w:r>
    </w:p>
    <w:p w14:paraId="0C4DDA9A" w14:textId="5F175311" w:rsidR="009C1B4D" w:rsidRPr="0080616B" w:rsidRDefault="009C1B4D" w:rsidP="009C1B4D">
      <w:pPr>
        <w:pStyle w:val="Caption"/>
        <w:rPr>
          <w:color w:val="2F5496" w:themeColor="accent1" w:themeShade="BF"/>
        </w:rPr>
      </w:pPr>
      <w:bookmarkStart w:id="5" w:name="_Toc117162254"/>
      <w:r w:rsidRPr="0080616B">
        <w:rPr>
          <w:color w:val="2F5496" w:themeColor="accent1" w:themeShade="BF"/>
        </w:rPr>
        <w:lastRenderedPageBreak/>
        <w:t xml:space="preserve">Abbildung </w:t>
      </w:r>
      <w:r w:rsidRPr="0080616B">
        <w:rPr>
          <w:color w:val="2F5496" w:themeColor="accent1" w:themeShade="BF"/>
        </w:rPr>
        <w:fldChar w:fldCharType="begin"/>
      </w:r>
      <w:r w:rsidRPr="0080616B">
        <w:rPr>
          <w:color w:val="2F5496" w:themeColor="accent1" w:themeShade="BF"/>
        </w:rPr>
        <w:instrText xml:space="preserve"> SEQ Abbildung \* ARABIC </w:instrText>
      </w:r>
      <w:r w:rsidRPr="0080616B">
        <w:rPr>
          <w:color w:val="2F5496" w:themeColor="accent1" w:themeShade="BF"/>
        </w:rPr>
        <w:fldChar w:fldCharType="separate"/>
      </w:r>
      <w:r w:rsidR="00E859E0">
        <w:rPr>
          <w:noProof/>
          <w:color w:val="2F5496" w:themeColor="accent1" w:themeShade="BF"/>
        </w:rPr>
        <w:t>1</w:t>
      </w:r>
      <w:r w:rsidRPr="0080616B">
        <w:rPr>
          <w:noProof/>
          <w:color w:val="2F5496" w:themeColor="accent1" w:themeShade="BF"/>
        </w:rPr>
        <w:fldChar w:fldCharType="end"/>
      </w:r>
      <w:r w:rsidRPr="0080616B">
        <w:rPr>
          <w:color w:val="2F5496" w:themeColor="accent1" w:themeShade="BF"/>
        </w:rPr>
        <w:t xml:space="preserve"> Australien - Arbeitslosenquote in Australien (August 1966 - Juni 2020)</w:t>
      </w:r>
      <w:bookmarkEnd w:id="5"/>
    </w:p>
    <w:p w14:paraId="21C7F082" w14:textId="77777777" w:rsidR="00917D30" w:rsidRPr="00444659" w:rsidRDefault="00ED089F" w:rsidP="00341EE5">
      <w:pPr>
        <w:spacing w:line="276" w:lineRule="auto"/>
        <w:jc w:val="both"/>
        <w:rPr>
          <w:rFonts w:ascii="Arial" w:hAnsi="Arial" w:cs="Arial"/>
          <w:sz w:val="20"/>
          <w:szCs w:val="20"/>
          <w:lang w:val="en-AU"/>
        </w:rPr>
      </w:pPr>
      <w:r w:rsidRPr="00444659">
        <w:rPr>
          <w:rFonts w:ascii="Arial" w:hAnsi="Arial" w:cs="Arial"/>
          <w:noProof/>
          <w:sz w:val="20"/>
          <w:szCs w:val="20"/>
        </w:rPr>
        <w:drawing>
          <wp:inline distT="0" distB="0" distL="0" distR="0" wp14:anchorId="3F8BAF4F" wp14:editId="6CD14170">
            <wp:extent cx="5760720" cy="2672715"/>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8"/>
                    <a:stretch>
                      <a:fillRect/>
                    </a:stretch>
                  </pic:blipFill>
                  <pic:spPr>
                    <a:xfrm>
                      <a:off x="0" y="0"/>
                      <a:ext cx="5760720" cy="2672715"/>
                    </a:xfrm>
                    <a:prstGeom prst="rect">
                      <a:avLst/>
                    </a:prstGeom>
                  </pic:spPr>
                </pic:pic>
              </a:graphicData>
            </a:graphic>
          </wp:inline>
        </w:drawing>
      </w:r>
    </w:p>
    <w:p w14:paraId="0E62654D" w14:textId="77777777" w:rsidR="00CA4AE8" w:rsidRPr="0080616B" w:rsidRDefault="00CA4AE8" w:rsidP="00341EE5">
      <w:pPr>
        <w:spacing w:line="276" w:lineRule="auto"/>
        <w:jc w:val="both"/>
        <w:rPr>
          <w:rFonts w:ascii="Arial" w:hAnsi="Arial" w:cs="Arial"/>
          <w:bCs/>
          <w:sz w:val="14"/>
          <w:szCs w:val="14"/>
          <w:lang w:val="en-AU"/>
        </w:rPr>
      </w:pPr>
      <w:r w:rsidRPr="0080616B">
        <w:rPr>
          <w:rFonts w:ascii="Arial" w:hAnsi="Arial" w:cs="Arial"/>
          <w:bCs/>
          <w:sz w:val="14"/>
          <w:szCs w:val="14"/>
          <w:lang w:val="en-AU"/>
        </w:rPr>
        <w:t xml:space="preserve">Quelle: Australian Bureau of Statistics, </w:t>
      </w:r>
      <w:hyperlink r:id="rId19" w:history="1">
        <w:r w:rsidRPr="0080616B">
          <w:rPr>
            <w:rStyle w:val="Hyperlink"/>
            <w:rFonts w:ascii="Arial" w:hAnsi="Arial" w:cs="Arial"/>
            <w:bCs/>
            <w:color w:val="auto"/>
            <w:sz w:val="14"/>
            <w:szCs w:val="14"/>
            <w:u w:val="none"/>
            <w:lang w:val="en-AU"/>
          </w:rPr>
          <w:t>Labour Forc</w:t>
        </w:r>
        <w:r w:rsidR="00F96827" w:rsidRPr="0080616B">
          <w:rPr>
            <w:rStyle w:val="Hyperlink"/>
            <w:rFonts w:ascii="Arial" w:hAnsi="Arial" w:cs="Arial"/>
            <w:bCs/>
            <w:color w:val="auto"/>
            <w:sz w:val="14"/>
            <w:szCs w:val="14"/>
            <w:u w:val="none"/>
            <w:lang w:val="en-AU"/>
          </w:rPr>
          <w:t>e</w:t>
        </w:r>
        <w:r w:rsidRPr="0080616B">
          <w:rPr>
            <w:rStyle w:val="Hyperlink"/>
            <w:rFonts w:ascii="Arial" w:hAnsi="Arial" w:cs="Arial"/>
            <w:bCs/>
            <w:color w:val="auto"/>
            <w:sz w:val="14"/>
            <w:szCs w:val="14"/>
            <w:u w:val="none"/>
            <w:lang w:val="en-AU"/>
          </w:rPr>
          <w:t>, Australia</w:t>
        </w:r>
      </w:hyperlink>
      <w:r w:rsidRPr="0080616B">
        <w:rPr>
          <w:rFonts w:ascii="Arial" w:hAnsi="Arial" w:cs="Arial"/>
          <w:bCs/>
          <w:sz w:val="14"/>
          <w:szCs w:val="14"/>
          <w:lang w:val="en-AU"/>
        </w:rPr>
        <w:t xml:space="preserve">, </w:t>
      </w:r>
      <w:r w:rsidR="00DD3673" w:rsidRPr="0080616B">
        <w:rPr>
          <w:rFonts w:ascii="Arial" w:hAnsi="Arial" w:cs="Arial"/>
          <w:bCs/>
          <w:sz w:val="14"/>
          <w:szCs w:val="14"/>
          <w:lang w:val="en-AU"/>
        </w:rPr>
        <w:t>Juni</w:t>
      </w:r>
      <w:r w:rsidR="00F96827" w:rsidRPr="0080616B">
        <w:rPr>
          <w:rFonts w:ascii="Arial" w:hAnsi="Arial" w:cs="Arial"/>
          <w:bCs/>
          <w:sz w:val="14"/>
          <w:szCs w:val="14"/>
          <w:lang w:val="en-AU"/>
        </w:rPr>
        <w:t xml:space="preserve"> </w:t>
      </w:r>
      <w:r w:rsidRPr="0080616B">
        <w:rPr>
          <w:rFonts w:ascii="Arial" w:hAnsi="Arial" w:cs="Arial"/>
          <w:bCs/>
          <w:sz w:val="14"/>
          <w:szCs w:val="14"/>
          <w:lang w:val="en-AU"/>
        </w:rPr>
        <w:t>202</w:t>
      </w:r>
      <w:r w:rsidR="00F96827" w:rsidRPr="0080616B">
        <w:rPr>
          <w:rFonts w:ascii="Arial" w:hAnsi="Arial" w:cs="Arial"/>
          <w:bCs/>
          <w:sz w:val="14"/>
          <w:szCs w:val="14"/>
          <w:lang w:val="en-AU"/>
        </w:rPr>
        <w:t>2</w:t>
      </w:r>
    </w:p>
    <w:p w14:paraId="6FD4E5AE" w14:textId="77777777" w:rsidR="00917D30" w:rsidRPr="0080616B" w:rsidRDefault="00917D30" w:rsidP="00341EE5">
      <w:pPr>
        <w:spacing w:line="276" w:lineRule="auto"/>
        <w:jc w:val="both"/>
        <w:rPr>
          <w:rFonts w:ascii="Arial" w:hAnsi="Arial" w:cs="Arial"/>
          <w:color w:val="2F5496" w:themeColor="accent1" w:themeShade="BF"/>
          <w:sz w:val="20"/>
          <w:szCs w:val="20"/>
          <w:lang w:val="en-AU"/>
        </w:rPr>
      </w:pPr>
    </w:p>
    <w:p w14:paraId="557C3294" w14:textId="77777777" w:rsidR="00064E26" w:rsidRPr="0080616B" w:rsidRDefault="00B3432A"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 xml:space="preserve">Inzwischen herrscht ein starker </w:t>
      </w:r>
      <w:r w:rsidR="00913153" w:rsidRPr="0080616B">
        <w:rPr>
          <w:rFonts w:ascii="Times New Roman" w:hAnsi="Times New Roman" w:cs="Times New Roman"/>
          <w:sz w:val="19"/>
          <w:szCs w:val="19"/>
        </w:rPr>
        <w:t>Fachkräftemangel</w:t>
      </w:r>
      <w:r w:rsidR="00A03F3C" w:rsidRPr="0080616B">
        <w:rPr>
          <w:rFonts w:ascii="Times New Roman" w:hAnsi="Times New Roman" w:cs="Times New Roman"/>
          <w:sz w:val="19"/>
          <w:szCs w:val="19"/>
        </w:rPr>
        <w:t xml:space="preserve"> i</w:t>
      </w:r>
      <w:r w:rsidR="002320B1" w:rsidRPr="0080616B">
        <w:rPr>
          <w:rFonts w:ascii="Times New Roman" w:hAnsi="Times New Roman" w:cs="Times New Roman"/>
          <w:sz w:val="19"/>
          <w:szCs w:val="19"/>
        </w:rPr>
        <w:t>m</w:t>
      </w:r>
      <w:r w:rsidR="00A03F3C" w:rsidRPr="0080616B">
        <w:rPr>
          <w:rFonts w:ascii="Times New Roman" w:hAnsi="Times New Roman" w:cs="Times New Roman"/>
          <w:sz w:val="19"/>
          <w:szCs w:val="19"/>
        </w:rPr>
        <w:t xml:space="preserve"> </w:t>
      </w:r>
      <w:r w:rsidR="002320B1" w:rsidRPr="0080616B">
        <w:rPr>
          <w:rFonts w:ascii="Times New Roman" w:hAnsi="Times New Roman" w:cs="Times New Roman"/>
          <w:sz w:val="19"/>
          <w:szCs w:val="19"/>
        </w:rPr>
        <w:t>australischen Markt</w:t>
      </w:r>
      <w:r w:rsidRPr="0080616B">
        <w:rPr>
          <w:rFonts w:ascii="Times New Roman" w:hAnsi="Times New Roman" w:cs="Times New Roman"/>
          <w:sz w:val="19"/>
          <w:szCs w:val="19"/>
        </w:rPr>
        <w:t xml:space="preserve">, was sich in der </w:t>
      </w:r>
      <w:r w:rsidR="00DF35E3" w:rsidRPr="0080616B">
        <w:rPr>
          <w:rFonts w:ascii="Times New Roman" w:hAnsi="Times New Roman" w:cs="Times New Roman"/>
          <w:sz w:val="19"/>
          <w:szCs w:val="19"/>
        </w:rPr>
        <w:t xml:space="preserve">historisch geringen </w:t>
      </w:r>
      <w:r w:rsidRPr="0080616B">
        <w:rPr>
          <w:rFonts w:ascii="Times New Roman" w:hAnsi="Times New Roman" w:cs="Times New Roman"/>
          <w:sz w:val="19"/>
          <w:szCs w:val="19"/>
        </w:rPr>
        <w:t xml:space="preserve">Arbeitslosenquote </w:t>
      </w:r>
      <w:r w:rsidR="008828C7" w:rsidRPr="0080616B">
        <w:rPr>
          <w:rFonts w:ascii="Times New Roman" w:hAnsi="Times New Roman" w:cs="Times New Roman"/>
          <w:sz w:val="19"/>
          <w:szCs w:val="19"/>
        </w:rPr>
        <w:t>widerspiegelt</w:t>
      </w:r>
      <w:r w:rsidRPr="0080616B">
        <w:rPr>
          <w:rFonts w:ascii="Times New Roman" w:hAnsi="Times New Roman" w:cs="Times New Roman"/>
          <w:sz w:val="19"/>
          <w:szCs w:val="19"/>
        </w:rPr>
        <w:t>.</w:t>
      </w:r>
      <w:r w:rsidR="006E2AE6" w:rsidRPr="0080616B">
        <w:rPr>
          <w:rFonts w:ascii="Times New Roman" w:hAnsi="Times New Roman" w:cs="Times New Roman"/>
          <w:sz w:val="19"/>
          <w:szCs w:val="19"/>
        </w:rPr>
        <w:t xml:space="preserve"> </w:t>
      </w:r>
      <w:r w:rsidR="00F0592F" w:rsidRPr="0080616B">
        <w:rPr>
          <w:rFonts w:ascii="Times New Roman" w:hAnsi="Times New Roman" w:cs="Times New Roman"/>
          <w:sz w:val="19"/>
          <w:szCs w:val="19"/>
        </w:rPr>
        <w:t xml:space="preserve">Für 2022 erwartet die Zentralbank ein Wachstum des Bruttoinlandprodukts (BIP) um real </w:t>
      </w:r>
      <w:r w:rsidR="009C7EE2" w:rsidRPr="0080616B">
        <w:rPr>
          <w:rFonts w:ascii="Times New Roman" w:hAnsi="Times New Roman" w:cs="Times New Roman"/>
          <w:sz w:val="19"/>
          <w:szCs w:val="19"/>
        </w:rPr>
        <w:t>4,5</w:t>
      </w:r>
      <w:r w:rsidR="002E4C36" w:rsidRPr="0080616B">
        <w:rPr>
          <w:rFonts w:ascii="Times New Roman" w:hAnsi="Times New Roman" w:cs="Times New Roman"/>
          <w:sz w:val="19"/>
          <w:szCs w:val="19"/>
        </w:rPr>
        <w:t>%</w:t>
      </w:r>
      <w:r w:rsidR="00AF6389" w:rsidRPr="0080616B">
        <w:rPr>
          <w:rFonts w:ascii="Times New Roman" w:hAnsi="Times New Roman" w:cs="Times New Roman"/>
          <w:sz w:val="19"/>
          <w:szCs w:val="19"/>
        </w:rPr>
        <w:t>.</w:t>
      </w:r>
      <w:r w:rsidR="009C7EE2" w:rsidRPr="0080616B">
        <w:rPr>
          <w:rFonts w:ascii="Times New Roman" w:hAnsi="Times New Roman" w:cs="Times New Roman"/>
          <w:sz w:val="19"/>
          <w:szCs w:val="19"/>
        </w:rPr>
        <w:t xml:space="preserve"> </w:t>
      </w:r>
      <w:r w:rsidR="00F26A24" w:rsidRPr="0080616B">
        <w:rPr>
          <w:rFonts w:ascii="Times New Roman" w:hAnsi="Times New Roman" w:cs="Times New Roman"/>
          <w:sz w:val="19"/>
          <w:szCs w:val="19"/>
        </w:rPr>
        <w:t xml:space="preserve">Vorhersagen für </w:t>
      </w:r>
      <w:r w:rsidR="00314838" w:rsidRPr="0080616B">
        <w:rPr>
          <w:rFonts w:ascii="Times New Roman" w:hAnsi="Times New Roman" w:cs="Times New Roman"/>
          <w:sz w:val="19"/>
          <w:szCs w:val="19"/>
        </w:rPr>
        <w:t xml:space="preserve">2023 </w:t>
      </w:r>
      <w:r w:rsidR="00BE11D6" w:rsidRPr="0080616B">
        <w:rPr>
          <w:rFonts w:ascii="Times New Roman" w:hAnsi="Times New Roman" w:cs="Times New Roman"/>
          <w:sz w:val="19"/>
          <w:szCs w:val="19"/>
        </w:rPr>
        <w:t xml:space="preserve">prognostizieren ein </w:t>
      </w:r>
      <w:r w:rsidR="00A0579E" w:rsidRPr="0080616B">
        <w:rPr>
          <w:rFonts w:ascii="Times New Roman" w:hAnsi="Times New Roman" w:cs="Times New Roman"/>
          <w:sz w:val="19"/>
          <w:szCs w:val="19"/>
        </w:rPr>
        <w:t>BIP-Wachstum</w:t>
      </w:r>
      <w:r w:rsidR="00BE11D6" w:rsidRPr="0080616B">
        <w:rPr>
          <w:rFonts w:ascii="Times New Roman" w:hAnsi="Times New Roman" w:cs="Times New Roman"/>
          <w:sz w:val="19"/>
          <w:szCs w:val="19"/>
        </w:rPr>
        <w:t xml:space="preserve"> von </w:t>
      </w:r>
      <w:r w:rsidR="00CE04D4" w:rsidRPr="0080616B">
        <w:rPr>
          <w:rFonts w:ascii="Times New Roman" w:hAnsi="Times New Roman" w:cs="Times New Roman"/>
          <w:sz w:val="19"/>
          <w:szCs w:val="19"/>
        </w:rPr>
        <w:t xml:space="preserve">etwa </w:t>
      </w:r>
      <w:r w:rsidR="009C7EE2" w:rsidRPr="0080616B">
        <w:rPr>
          <w:rFonts w:ascii="Times New Roman" w:hAnsi="Times New Roman" w:cs="Times New Roman"/>
          <w:sz w:val="19"/>
          <w:szCs w:val="19"/>
        </w:rPr>
        <w:t>2</w:t>
      </w:r>
      <w:r w:rsidR="00BE11D6" w:rsidRPr="0080616B">
        <w:rPr>
          <w:rFonts w:ascii="Times New Roman" w:hAnsi="Times New Roman" w:cs="Times New Roman"/>
          <w:sz w:val="19"/>
          <w:szCs w:val="19"/>
        </w:rPr>
        <w:t>,</w:t>
      </w:r>
      <w:r w:rsidR="009C7EE2" w:rsidRPr="0080616B">
        <w:rPr>
          <w:rFonts w:ascii="Times New Roman" w:hAnsi="Times New Roman" w:cs="Times New Roman"/>
          <w:sz w:val="19"/>
          <w:szCs w:val="19"/>
        </w:rPr>
        <w:t>8</w:t>
      </w:r>
      <w:r w:rsidR="00BE11D6" w:rsidRPr="0080616B">
        <w:rPr>
          <w:rFonts w:ascii="Times New Roman" w:hAnsi="Times New Roman" w:cs="Times New Roman"/>
          <w:sz w:val="19"/>
          <w:szCs w:val="19"/>
        </w:rPr>
        <w:t>%</w:t>
      </w:r>
      <w:r w:rsidR="007D47F3" w:rsidRPr="0080616B">
        <w:rPr>
          <w:rFonts w:ascii="Times New Roman" w:hAnsi="Times New Roman" w:cs="Times New Roman"/>
          <w:sz w:val="19"/>
          <w:szCs w:val="19"/>
        </w:rPr>
        <w:t xml:space="preserve">. </w:t>
      </w:r>
      <w:r w:rsidR="00984B2B" w:rsidRPr="0080616B">
        <w:rPr>
          <w:rFonts w:ascii="Times New Roman" w:hAnsi="Times New Roman" w:cs="Times New Roman"/>
          <w:sz w:val="19"/>
          <w:szCs w:val="19"/>
        </w:rPr>
        <w:t>Aufgrund der guten konjunkturellen Lage</w:t>
      </w:r>
      <w:r w:rsidR="007B7472" w:rsidRPr="0080616B">
        <w:rPr>
          <w:rFonts w:ascii="Times New Roman" w:hAnsi="Times New Roman" w:cs="Times New Roman"/>
          <w:sz w:val="19"/>
          <w:szCs w:val="19"/>
        </w:rPr>
        <w:t xml:space="preserve"> wird es</w:t>
      </w:r>
      <w:r w:rsidR="00D651D1" w:rsidRPr="0080616B">
        <w:rPr>
          <w:rFonts w:ascii="Times New Roman" w:hAnsi="Times New Roman" w:cs="Times New Roman"/>
          <w:sz w:val="19"/>
          <w:szCs w:val="19"/>
        </w:rPr>
        <w:t xml:space="preserve"> für Unternehmen</w:t>
      </w:r>
      <w:r w:rsidR="007B7472" w:rsidRPr="0080616B">
        <w:rPr>
          <w:rFonts w:ascii="Times New Roman" w:hAnsi="Times New Roman" w:cs="Times New Roman"/>
          <w:sz w:val="19"/>
          <w:szCs w:val="19"/>
        </w:rPr>
        <w:t xml:space="preserve"> weiterhin zu großen Schwierigkeiten</w:t>
      </w:r>
      <w:r w:rsidR="006A5E1C" w:rsidRPr="0080616B">
        <w:rPr>
          <w:rFonts w:ascii="Times New Roman" w:hAnsi="Times New Roman" w:cs="Times New Roman"/>
          <w:sz w:val="19"/>
          <w:szCs w:val="19"/>
        </w:rPr>
        <w:t xml:space="preserve"> </w:t>
      </w:r>
      <w:r w:rsidR="00E93D64" w:rsidRPr="0080616B">
        <w:rPr>
          <w:rFonts w:ascii="Times New Roman" w:hAnsi="Times New Roman" w:cs="Times New Roman"/>
          <w:sz w:val="19"/>
          <w:szCs w:val="19"/>
        </w:rPr>
        <w:t>bei</w:t>
      </w:r>
      <w:r w:rsidR="006A5E1C" w:rsidRPr="0080616B">
        <w:rPr>
          <w:rFonts w:ascii="Times New Roman" w:hAnsi="Times New Roman" w:cs="Times New Roman"/>
          <w:sz w:val="19"/>
          <w:szCs w:val="19"/>
        </w:rPr>
        <w:t xml:space="preserve"> der </w:t>
      </w:r>
      <w:r w:rsidR="006921C2" w:rsidRPr="0080616B">
        <w:rPr>
          <w:rFonts w:ascii="Times New Roman" w:hAnsi="Times New Roman" w:cs="Times New Roman"/>
          <w:sz w:val="19"/>
          <w:szCs w:val="19"/>
        </w:rPr>
        <w:t>Re</w:t>
      </w:r>
      <w:r w:rsidR="006F1B53" w:rsidRPr="0080616B">
        <w:rPr>
          <w:rFonts w:ascii="Times New Roman" w:hAnsi="Times New Roman" w:cs="Times New Roman"/>
          <w:sz w:val="19"/>
          <w:szCs w:val="19"/>
        </w:rPr>
        <w:t>krutierung</w:t>
      </w:r>
      <w:r w:rsidR="006A5E1C" w:rsidRPr="0080616B">
        <w:rPr>
          <w:rFonts w:ascii="Times New Roman" w:hAnsi="Times New Roman" w:cs="Times New Roman"/>
          <w:sz w:val="19"/>
          <w:szCs w:val="19"/>
        </w:rPr>
        <w:t xml:space="preserve"> von neuen Arbeitskräften kommen.</w:t>
      </w:r>
      <w:r w:rsidR="00D651D1" w:rsidRPr="0080616B">
        <w:rPr>
          <w:rStyle w:val="FootnoteReference"/>
          <w:rFonts w:ascii="Times New Roman" w:hAnsi="Times New Roman" w:cs="Times New Roman"/>
          <w:sz w:val="19"/>
          <w:szCs w:val="19"/>
        </w:rPr>
        <w:t xml:space="preserve"> </w:t>
      </w:r>
      <w:r w:rsidR="00CF2CAF" w:rsidRPr="0080616B">
        <w:rPr>
          <w:rFonts w:ascii="Times New Roman" w:hAnsi="Times New Roman" w:cs="Times New Roman"/>
          <w:sz w:val="19"/>
          <w:szCs w:val="19"/>
        </w:rPr>
        <w:t>In</w:t>
      </w:r>
      <w:r w:rsidR="007D47F3" w:rsidRPr="0080616B">
        <w:rPr>
          <w:rFonts w:ascii="Times New Roman" w:hAnsi="Times New Roman" w:cs="Times New Roman"/>
          <w:sz w:val="19"/>
          <w:szCs w:val="19"/>
        </w:rPr>
        <w:t xml:space="preserve"> vielen Branchen</w:t>
      </w:r>
      <w:r w:rsidR="00CF2CAF" w:rsidRPr="0080616B">
        <w:rPr>
          <w:rFonts w:ascii="Times New Roman" w:hAnsi="Times New Roman" w:cs="Times New Roman"/>
          <w:sz w:val="19"/>
          <w:szCs w:val="19"/>
        </w:rPr>
        <w:t xml:space="preserve"> ist</w:t>
      </w:r>
      <w:r w:rsidR="007D47F3" w:rsidRPr="0080616B">
        <w:rPr>
          <w:rFonts w:ascii="Times New Roman" w:hAnsi="Times New Roman" w:cs="Times New Roman"/>
          <w:sz w:val="19"/>
          <w:szCs w:val="19"/>
        </w:rPr>
        <w:t xml:space="preserve"> bereits ein regelrechter Wettbewerb um die besten Köpfe entbrannt.</w:t>
      </w:r>
      <w:r w:rsidR="00D651D1" w:rsidRPr="0080616B">
        <w:rPr>
          <w:rStyle w:val="FootnoteReference"/>
          <w:rFonts w:ascii="Times New Roman" w:hAnsi="Times New Roman" w:cs="Times New Roman"/>
          <w:sz w:val="19"/>
          <w:szCs w:val="19"/>
        </w:rPr>
        <w:footnoteReference w:id="7"/>
      </w:r>
    </w:p>
    <w:p w14:paraId="4A8AF3FE" w14:textId="5FEB22DE" w:rsidR="002B3C4F" w:rsidRPr="0080616B" w:rsidRDefault="00F33882"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 xml:space="preserve">Die Wirtschaft hofft, künftig </w:t>
      </w:r>
      <w:r w:rsidR="00FC2DB7" w:rsidRPr="0080616B">
        <w:rPr>
          <w:rFonts w:ascii="Times New Roman" w:hAnsi="Times New Roman" w:cs="Times New Roman"/>
          <w:sz w:val="19"/>
          <w:szCs w:val="19"/>
        </w:rPr>
        <w:t>eine größere</w:t>
      </w:r>
      <w:r w:rsidRPr="0080616B">
        <w:rPr>
          <w:rFonts w:ascii="Times New Roman" w:hAnsi="Times New Roman" w:cs="Times New Roman"/>
          <w:sz w:val="19"/>
          <w:szCs w:val="19"/>
        </w:rPr>
        <w:t xml:space="preserve"> </w:t>
      </w:r>
      <w:r w:rsidR="00FC2DB7" w:rsidRPr="0080616B">
        <w:rPr>
          <w:rFonts w:ascii="Times New Roman" w:hAnsi="Times New Roman" w:cs="Times New Roman"/>
          <w:sz w:val="19"/>
          <w:szCs w:val="19"/>
        </w:rPr>
        <w:t xml:space="preserve">Anzahl von </w:t>
      </w:r>
      <w:r w:rsidRPr="0080616B">
        <w:rPr>
          <w:rFonts w:ascii="Times New Roman" w:hAnsi="Times New Roman" w:cs="Times New Roman"/>
          <w:sz w:val="19"/>
          <w:szCs w:val="19"/>
        </w:rPr>
        <w:t>gut qualifizierte</w:t>
      </w:r>
      <w:r w:rsidR="00FC2DB7" w:rsidRPr="0080616B">
        <w:rPr>
          <w:rFonts w:ascii="Times New Roman" w:hAnsi="Times New Roman" w:cs="Times New Roman"/>
          <w:sz w:val="19"/>
          <w:szCs w:val="19"/>
        </w:rPr>
        <w:t>n</w:t>
      </w:r>
      <w:r w:rsidRPr="0080616B">
        <w:rPr>
          <w:rFonts w:ascii="Times New Roman" w:hAnsi="Times New Roman" w:cs="Times New Roman"/>
          <w:sz w:val="19"/>
          <w:szCs w:val="19"/>
        </w:rPr>
        <w:t xml:space="preserve"> Fachkräfte</w:t>
      </w:r>
      <w:r w:rsidR="00FC2DB7" w:rsidRPr="0080616B">
        <w:rPr>
          <w:rFonts w:ascii="Times New Roman" w:hAnsi="Times New Roman" w:cs="Times New Roman"/>
          <w:sz w:val="19"/>
          <w:szCs w:val="19"/>
        </w:rPr>
        <w:t>n</w:t>
      </w:r>
      <w:r w:rsidRPr="0080616B">
        <w:rPr>
          <w:rFonts w:ascii="Times New Roman" w:hAnsi="Times New Roman" w:cs="Times New Roman"/>
          <w:sz w:val="19"/>
          <w:szCs w:val="19"/>
        </w:rPr>
        <w:t xml:space="preserve"> aus dem Ausland anwerben zu können. Wegen der Corona-Pandemie war die australische Grenze für rund zwei Jahre geschlossen. Im Geschäftsjahr 2020/2021 kam es sogar zu einer </w:t>
      </w:r>
      <w:r w:rsidR="00BB284D" w:rsidRPr="0080616B">
        <w:rPr>
          <w:rFonts w:ascii="Times New Roman" w:hAnsi="Times New Roman" w:cs="Times New Roman"/>
          <w:sz w:val="19"/>
          <w:szCs w:val="19"/>
        </w:rPr>
        <w:t>Ab</w:t>
      </w:r>
      <w:r w:rsidRPr="0080616B">
        <w:rPr>
          <w:rFonts w:ascii="Times New Roman" w:hAnsi="Times New Roman" w:cs="Times New Roman"/>
          <w:sz w:val="19"/>
          <w:szCs w:val="19"/>
        </w:rPr>
        <w:t xml:space="preserve">wanderung von 90.000 Personen. Bis 2023/2024 erwartet die Regierung einen Zuwanderungsgewinn von 213.000 </w:t>
      </w:r>
      <w:r w:rsidR="007F4C76" w:rsidRPr="0080616B">
        <w:rPr>
          <w:rFonts w:ascii="Times New Roman" w:hAnsi="Times New Roman" w:cs="Times New Roman"/>
          <w:sz w:val="19"/>
          <w:szCs w:val="19"/>
        </w:rPr>
        <w:t>Personen</w:t>
      </w:r>
      <w:r w:rsidRPr="0080616B">
        <w:rPr>
          <w:rFonts w:ascii="Times New Roman" w:hAnsi="Times New Roman" w:cs="Times New Roman"/>
          <w:sz w:val="19"/>
          <w:szCs w:val="19"/>
        </w:rPr>
        <w:t>.</w:t>
      </w:r>
      <w:r w:rsidR="00FD5F02" w:rsidRPr="0080616B">
        <w:rPr>
          <w:rFonts w:ascii="Times New Roman" w:hAnsi="Times New Roman" w:cs="Times New Roman"/>
          <w:sz w:val="19"/>
          <w:szCs w:val="19"/>
        </w:rPr>
        <w:t xml:space="preserve"> </w:t>
      </w:r>
      <w:r w:rsidRPr="0080616B">
        <w:rPr>
          <w:rFonts w:ascii="Times New Roman" w:hAnsi="Times New Roman" w:cs="Times New Roman"/>
          <w:sz w:val="19"/>
          <w:szCs w:val="19"/>
        </w:rPr>
        <w:t xml:space="preserve">Um Fachkräfte aus dem Ausland anzuwerben, erstellt die australische Regierung verschiedene „Skilled Occupations Lists“. Diese beinhalten zwischen 200 und 500 verschiedene Berufe und ermöglichen die Ausstellung von Visa nach einem Punktesystem. Das </w:t>
      </w:r>
      <w:r w:rsidR="00FD5F02" w:rsidRPr="0080616B">
        <w:rPr>
          <w:rFonts w:ascii="Times New Roman" w:hAnsi="Times New Roman" w:cs="Times New Roman"/>
          <w:sz w:val="19"/>
          <w:szCs w:val="19"/>
        </w:rPr>
        <w:t>„</w:t>
      </w:r>
      <w:r w:rsidRPr="0080616B">
        <w:rPr>
          <w:rFonts w:ascii="Times New Roman" w:hAnsi="Times New Roman" w:cs="Times New Roman"/>
          <w:sz w:val="19"/>
          <w:szCs w:val="19"/>
        </w:rPr>
        <w:t>Employer Nomination Scheme</w:t>
      </w:r>
      <w:r w:rsidR="00FD5F02" w:rsidRPr="0080616B">
        <w:rPr>
          <w:rFonts w:ascii="Times New Roman" w:hAnsi="Times New Roman" w:cs="Times New Roman"/>
          <w:sz w:val="19"/>
          <w:szCs w:val="19"/>
        </w:rPr>
        <w:t>“</w:t>
      </w:r>
      <w:r w:rsidRPr="0080616B">
        <w:rPr>
          <w:rFonts w:ascii="Times New Roman" w:hAnsi="Times New Roman" w:cs="Times New Roman"/>
          <w:sz w:val="19"/>
          <w:szCs w:val="19"/>
        </w:rPr>
        <w:t xml:space="preserve"> beispielsweise</w:t>
      </w:r>
      <w:r w:rsidR="00F64BEE" w:rsidRPr="0080616B">
        <w:rPr>
          <w:rFonts w:ascii="Times New Roman" w:hAnsi="Times New Roman" w:cs="Times New Roman"/>
          <w:sz w:val="19"/>
          <w:szCs w:val="19"/>
        </w:rPr>
        <w:t>,</w:t>
      </w:r>
      <w:r w:rsidRPr="0080616B">
        <w:rPr>
          <w:rFonts w:ascii="Times New Roman" w:hAnsi="Times New Roman" w:cs="Times New Roman"/>
          <w:sz w:val="19"/>
          <w:szCs w:val="19"/>
        </w:rPr>
        <w:t xml:space="preserve"> ermöglicht es Unternehmen, ausländische Fachkräfte unbefristet ins Land zu entsenden. Eine Beschäftigung für vier Jahre ist über das </w:t>
      </w:r>
      <w:r w:rsidR="00FD5F02" w:rsidRPr="0080616B">
        <w:rPr>
          <w:rFonts w:ascii="Times New Roman" w:hAnsi="Times New Roman" w:cs="Times New Roman"/>
          <w:sz w:val="19"/>
          <w:szCs w:val="19"/>
        </w:rPr>
        <w:t>„</w:t>
      </w:r>
      <w:r w:rsidRPr="0080616B">
        <w:rPr>
          <w:rFonts w:ascii="Times New Roman" w:hAnsi="Times New Roman" w:cs="Times New Roman"/>
          <w:sz w:val="19"/>
          <w:szCs w:val="19"/>
        </w:rPr>
        <w:t>Temporary Skill Shortage Visa</w:t>
      </w:r>
      <w:r w:rsidR="00FD5F02" w:rsidRPr="0080616B">
        <w:rPr>
          <w:rFonts w:ascii="Times New Roman" w:hAnsi="Times New Roman" w:cs="Times New Roman"/>
          <w:sz w:val="19"/>
          <w:szCs w:val="19"/>
        </w:rPr>
        <w:t>“</w:t>
      </w:r>
      <w:r w:rsidRPr="0080616B">
        <w:rPr>
          <w:rFonts w:ascii="Times New Roman" w:hAnsi="Times New Roman" w:cs="Times New Roman"/>
          <w:sz w:val="19"/>
          <w:szCs w:val="19"/>
        </w:rPr>
        <w:t xml:space="preserve"> (Subclass 482) möglich.</w:t>
      </w:r>
      <w:r w:rsidR="00FD5F02" w:rsidRPr="0080616B">
        <w:rPr>
          <w:rStyle w:val="FootnoteReference"/>
          <w:rFonts w:ascii="Times New Roman" w:hAnsi="Times New Roman" w:cs="Times New Roman"/>
          <w:sz w:val="19"/>
          <w:szCs w:val="19"/>
        </w:rPr>
        <w:footnoteReference w:id="8"/>
      </w:r>
    </w:p>
    <w:p w14:paraId="4FBF3B4D" w14:textId="77777777" w:rsidR="00FA608B" w:rsidRPr="0080616B" w:rsidRDefault="00CA4AE8"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Der Bildungsstand in Australien liegt auf einem hohen Niveau. 68% der australischen Bevölkerung zwischen 20</w:t>
      </w:r>
      <w:r w:rsidR="00A94008" w:rsidRPr="0080616B">
        <w:rPr>
          <w:rFonts w:ascii="Times New Roman" w:hAnsi="Times New Roman" w:cs="Times New Roman"/>
          <w:sz w:val="19"/>
          <w:szCs w:val="19"/>
        </w:rPr>
        <w:t>-</w:t>
      </w:r>
      <w:r w:rsidRPr="0080616B">
        <w:rPr>
          <w:rFonts w:ascii="Times New Roman" w:hAnsi="Times New Roman" w:cs="Times New Roman"/>
          <w:sz w:val="19"/>
          <w:szCs w:val="19"/>
        </w:rPr>
        <w:t>64 Jahren</w:t>
      </w:r>
      <w:r w:rsidR="00A94008" w:rsidRPr="0080616B">
        <w:rPr>
          <w:rFonts w:ascii="Times New Roman" w:hAnsi="Times New Roman" w:cs="Times New Roman"/>
          <w:sz w:val="19"/>
          <w:szCs w:val="19"/>
        </w:rPr>
        <w:t>,</w:t>
      </w:r>
      <w:r w:rsidRPr="0080616B">
        <w:rPr>
          <w:rFonts w:ascii="Times New Roman" w:hAnsi="Times New Roman" w:cs="Times New Roman"/>
          <w:sz w:val="19"/>
          <w:szCs w:val="19"/>
        </w:rPr>
        <w:t xml:space="preserve"> hat eine über die schulische Ausbildung hinausgehende Qualifikation. Ein Drittel der Bevölkerung in dieser Altersgruppe hat eine Bachelorausbildung oder einen höheren Abschluss. In zahlreichen Branchen besteht dennoch ein Fachkräftemangel, insbesondere im IT-Sektor, Ingenieur</w:t>
      </w:r>
      <w:r w:rsidR="00463B0E" w:rsidRPr="0080616B">
        <w:rPr>
          <w:rFonts w:ascii="Times New Roman" w:hAnsi="Times New Roman" w:cs="Times New Roman"/>
          <w:sz w:val="19"/>
          <w:szCs w:val="19"/>
        </w:rPr>
        <w:t>s</w:t>
      </w:r>
      <w:r w:rsidRPr="0080616B">
        <w:rPr>
          <w:rFonts w:ascii="Times New Roman" w:hAnsi="Times New Roman" w:cs="Times New Roman"/>
          <w:sz w:val="19"/>
          <w:szCs w:val="19"/>
        </w:rPr>
        <w:t>wesen und der Bauwirtschaft. Verschärfen dürfte sich die Knappheit durch einen deutlichen Einbruch im Bereich der berufspraktischen Ausbildungen. Die Anzahl der Teilnehmer ging zwischen 2012 und 2018 um rund 45% auf etwa 267.000 zurück.</w:t>
      </w:r>
      <w:r w:rsidR="00B86B49" w:rsidRPr="0080616B">
        <w:rPr>
          <w:rStyle w:val="FootnoteReference"/>
          <w:rFonts w:ascii="Times New Roman" w:hAnsi="Times New Roman" w:cs="Times New Roman"/>
          <w:sz w:val="19"/>
          <w:szCs w:val="19"/>
        </w:rPr>
        <w:footnoteReference w:id="9"/>
      </w:r>
      <w:r w:rsidR="00B86B49" w:rsidRPr="0080616B">
        <w:rPr>
          <w:rFonts w:ascii="Times New Roman" w:hAnsi="Times New Roman" w:cs="Times New Roman"/>
          <w:sz w:val="19"/>
          <w:szCs w:val="19"/>
        </w:rPr>
        <w:t xml:space="preserve"> </w:t>
      </w:r>
      <w:r w:rsidRPr="0080616B">
        <w:rPr>
          <w:rFonts w:ascii="Times New Roman" w:hAnsi="Times New Roman" w:cs="Times New Roman"/>
          <w:sz w:val="19"/>
          <w:szCs w:val="19"/>
        </w:rPr>
        <w:t xml:space="preserve"> </w:t>
      </w:r>
    </w:p>
    <w:p w14:paraId="7652E59E" w14:textId="77777777" w:rsidR="00433F8B" w:rsidRPr="0080616B" w:rsidRDefault="00CA4AE8"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 xml:space="preserve">Bei der Personalsuche spielen in Australien Personaldienstleister („Recruitment Agencies“) eine wichtige Rolle. Viele Unternehmen </w:t>
      </w:r>
      <w:r w:rsidR="00616E1F" w:rsidRPr="0080616B">
        <w:rPr>
          <w:rFonts w:ascii="Times New Roman" w:hAnsi="Times New Roman" w:cs="Times New Roman"/>
          <w:sz w:val="19"/>
          <w:szCs w:val="19"/>
        </w:rPr>
        <w:t>ver</w:t>
      </w:r>
      <w:r w:rsidRPr="0080616B">
        <w:rPr>
          <w:rFonts w:ascii="Times New Roman" w:hAnsi="Times New Roman" w:cs="Times New Roman"/>
          <w:sz w:val="19"/>
          <w:szCs w:val="19"/>
        </w:rPr>
        <w:t>lagern ihre Einstellungsprozesse größtenteils</w:t>
      </w:r>
      <w:r w:rsidR="00616E1F" w:rsidRPr="0080616B">
        <w:rPr>
          <w:rFonts w:ascii="Times New Roman" w:hAnsi="Times New Roman" w:cs="Times New Roman"/>
          <w:sz w:val="19"/>
          <w:szCs w:val="19"/>
        </w:rPr>
        <w:t xml:space="preserve"> extern</w:t>
      </w:r>
      <w:r w:rsidRPr="0080616B">
        <w:rPr>
          <w:rFonts w:ascii="Times New Roman" w:hAnsi="Times New Roman" w:cs="Times New Roman"/>
          <w:sz w:val="19"/>
          <w:szCs w:val="19"/>
        </w:rPr>
        <w:t xml:space="preserve"> aus und beauftragen Agenturen für die Vorauswahl. Insgesamt ist der australische Arbeitsmarkt von hoher Fluktuation geprägt, häufige Jobwechsel sind die Regel. Nach Angaben von Branchenkennern müssen Arbeitgeber damit rechnen, dass sich Mitarbeiter bereits nach durchschnittlich 18 bis 24 Monaten neuorientieren und </w:t>
      </w:r>
      <w:r w:rsidR="00084A9B" w:rsidRPr="0080616B">
        <w:rPr>
          <w:rFonts w:ascii="Times New Roman" w:hAnsi="Times New Roman" w:cs="Times New Roman"/>
          <w:sz w:val="19"/>
          <w:szCs w:val="19"/>
        </w:rPr>
        <w:t>ein</w:t>
      </w:r>
      <w:r w:rsidRPr="0080616B">
        <w:rPr>
          <w:rFonts w:ascii="Times New Roman" w:hAnsi="Times New Roman" w:cs="Times New Roman"/>
          <w:sz w:val="19"/>
          <w:szCs w:val="19"/>
        </w:rPr>
        <w:t xml:space="preserve"> Unternehmen verlassen. </w:t>
      </w:r>
    </w:p>
    <w:p w14:paraId="653FC6C6" w14:textId="77777777" w:rsidR="00CA4AE8" w:rsidRPr="0080616B" w:rsidRDefault="00CA4AE8"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lastRenderedPageBreak/>
        <w:t xml:space="preserve">Headhunter </w:t>
      </w:r>
      <w:r w:rsidR="00CF34B0" w:rsidRPr="0080616B">
        <w:rPr>
          <w:rFonts w:ascii="Times New Roman" w:hAnsi="Times New Roman" w:cs="Times New Roman"/>
          <w:sz w:val="19"/>
          <w:szCs w:val="19"/>
        </w:rPr>
        <w:t>beschleunigen diesen</w:t>
      </w:r>
      <w:r w:rsidRPr="0080616B">
        <w:rPr>
          <w:rFonts w:ascii="Times New Roman" w:hAnsi="Times New Roman" w:cs="Times New Roman"/>
          <w:sz w:val="19"/>
          <w:szCs w:val="19"/>
        </w:rPr>
        <w:t xml:space="preserve"> Trend zusätzlich. Eine Folge davon ist, dass Arbeitgeber Kosten für die Weiterbildung ihrer Mitarbeiter tendenziell scheuen.</w:t>
      </w:r>
    </w:p>
    <w:p w14:paraId="5AB974D1" w14:textId="77777777" w:rsidR="00CA4AE8" w:rsidRPr="0080616B" w:rsidRDefault="00CA4AE8"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Noch in den 1980er Jahren stand der Arbeitsmarkt unter großem gewerkschaftlichem Einfluss. Die Gewerkschaftsdichte lag bei deutlich über 40%, häufige Streiks lähmten die Wirtschaft. In den 1990er waren es traditionell eng mit den Gewerkschaften verbundene Labor-Regierungen, die diesen Einfluss zurückdrängten.</w:t>
      </w:r>
    </w:p>
    <w:p w14:paraId="17C35C6E" w14:textId="77777777" w:rsidR="00B620F7" w:rsidRPr="0080616B" w:rsidRDefault="00CA4AE8"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Das Streikrecht ist mittlerweile sehr rigide ausgestaltet. Kollektive Lohnverhandlungen finden fast ausschließlich zum Abschluss von Firmentarifverträgen (Enterprise Agreements) statt. Der gewerkschaftliche Organisationsgrad liegt zurzeit bei knapp 15%, im Privatsektor sind es sogar nur rund 10%. Der gesetzliche Mindestlohn liegt derzeit bei etwa 55% des landesweiten Medianeinkommens. Festgesetzt wird er durch die unabhängige Fair Work Commission. Seit dem 1. Juli 20</w:t>
      </w:r>
      <w:r w:rsidR="00DA35B8" w:rsidRPr="0080616B">
        <w:rPr>
          <w:rFonts w:ascii="Times New Roman" w:hAnsi="Times New Roman" w:cs="Times New Roman"/>
          <w:sz w:val="19"/>
          <w:szCs w:val="19"/>
        </w:rPr>
        <w:t>22</w:t>
      </w:r>
      <w:r w:rsidRPr="0080616B">
        <w:rPr>
          <w:rFonts w:ascii="Times New Roman" w:hAnsi="Times New Roman" w:cs="Times New Roman"/>
          <w:sz w:val="19"/>
          <w:szCs w:val="19"/>
        </w:rPr>
        <w:t xml:space="preserve"> liegt der Mindeststundenlohn bei </w:t>
      </w:r>
      <w:r w:rsidR="00DA35B8" w:rsidRPr="0080616B">
        <w:rPr>
          <w:rFonts w:ascii="Times New Roman" w:hAnsi="Times New Roman" w:cs="Times New Roman"/>
          <w:sz w:val="19"/>
          <w:szCs w:val="19"/>
        </w:rPr>
        <w:t>21.38</w:t>
      </w:r>
      <w:r w:rsidRPr="0080616B">
        <w:rPr>
          <w:rFonts w:ascii="Times New Roman" w:hAnsi="Times New Roman" w:cs="Times New Roman"/>
          <w:sz w:val="19"/>
          <w:szCs w:val="19"/>
        </w:rPr>
        <w:t xml:space="preserve"> A$, entsprechend einem wöchentlichen Mindestlohn von </w:t>
      </w:r>
      <w:r w:rsidR="00DA35B8" w:rsidRPr="0080616B">
        <w:rPr>
          <w:rFonts w:ascii="Times New Roman" w:hAnsi="Times New Roman" w:cs="Times New Roman"/>
          <w:sz w:val="19"/>
          <w:szCs w:val="19"/>
        </w:rPr>
        <w:t>812</w:t>
      </w:r>
      <w:r w:rsidRPr="0080616B">
        <w:rPr>
          <w:rFonts w:ascii="Times New Roman" w:hAnsi="Times New Roman" w:cs="Times New Roman"/>
          <w:sz w:val="19"/>
          <w:szCs w:val="19"/>
        </w:rPr>
        <w:t>,</w:t>
      </w:r>
      <w:r w:rsidR="00DA35B8" w:rsidRPr="0080616B">
        <w:rPr>
          <w:rFonts w:ascii="Times New Roman" w:hAnsi="Times New Roman" w:cs="Times New Roman"/>
          <w:sz w:val="19"/>
          <w:szCs w:val="19"/>
        </w:rPr>
        <w:t>6</w:t>
      </w:r>
      <w:r w:rsidRPr="0080616B">
        <w:rPr>
          <w:rFonts w:ascii="Times New Roman" w:hAnsi="Times New Roman" w:cs="Times New Roman"/>
          <w:sz w:val="19"/>
          <w:szCs w:val="19"/>
        </w:rPr>
        <w:t>0 A$ auf Basis einer 38-Stunden-Woche.</w:t>
      </w:r>
      <w:r w:rsidRPr="0080616B">
        <w:rPr>
          <w:rStyle w:val="FootnoteReference"/>
          <w:rFonts w:ascii="Times New Roman" w:hAnsi="Times New Roman" w:cs="Times New Roman"/>
          <w:sz w:val="19"/>
          <w:szCs w:val="19"/>
        </w:rPr>
        <w:footnoteReference w:id="10"/>
      </w:r>
      <w:r w:rsidRPr="0080616B">
        <w:rPr>
          <w:rFonts w:ascii="Times New Roman" w:hAnsi="Times New Roman" w:cs="Times New Roman"/>
          <w:sz w:val="19"/>
          <w:szCs w:val="19"/>
        </w:rPr>
        <w:t xml:space="preserve"> Für Auszubildende bestehen Sonderregelungen. Darüber hinaus gibt es sektorspezifische Mindestlöhne im Rahmen der Modern Awards. Bei den Modern Awards handelt es sich um Bestimmungen, die ebenfalls von der Fair Work Commission erlassen werden und Mindestbedingungen für einzelne Branchen enthalten. Dazu zählen neben Mindestlöhnen auch Arbeitszeiten oder Urlaubsansprüche.</w:t>
      </w:r>
      <w:r w:rsidRPr="0080616B">
        <w:rPr>
          <w:rStyle w:val="FootnoteReference"/>
          <w:rFonts w:ascii="Times New Roman" w:hAnsi="Times New Roman" w:cs="Times New Roman"/>
          <w:sz w:val="19"/>
          <w:szCs w:val="19"/>
        </w:rPr>
        <w:footnoteReference w:id="11"/>
      </w:r>
    </w:p>
    <w:p w14:paraId="3CBDAE05" w14:textId="77777777" w:rsidR="009305B0" w:rsidRPr="0080616B" w:rsidRDefault="009305B0" w:rsidP="00341EE5">
      <w:pPr>
        <w:spacing w:line="276" w:lineRule="auto"/>
        <w:jc w:val="both"/>
        <w:rPr>
          <w:rFonts w:cstheme="minorHAnsi"/>
          <w:color w:val="2F5496" w:themeColor="accent1" w:themeShade="BF"/>
          <w:sz w:val="20"/>
          <w:szCs w:val="20"/>
        </w:rPr>
      </w:pPr>
    </w:p>
    <w:p w14:paraId="53C9C949" w14:textId="4AC86DAF" w:rsidR="00EF04DB" w:rsidRPr="0080616B" w:rsidRDefault="00EF04DB" w:rsidP="001B3A2E">
      <w:pPr>
        <w:pStyle w:val="Heading2"/>
      </w:pPr>
      <w:bookmarkStart w:id="6" w:name="_Toc119341265"/>
      <w:r w:rsidRPr="0080616B">
        <w:t>Politische Situation</w:t>
      </w:r>
      <w:bookmarkEnd w:id="6"/>
    </w:p>
    <w:p w14:paraId="7F3BDCB1" w14:textId="77777777" w:rsidR="00AA1003" w:rsidRPr="00444659" w:rsidRDefault="00AA1003" w:rsidP="00341EE5">
      <w:pPr>
        <w:spacing w:line="276" w:lineRule="auto"/>
        <w:rPr>
          <w:rFonts w:ascii="Arial" w:hAnsi="Arial" w:cs="Arial"/>
          <w:sz w:val="20"/>
          <w:szCs w:val="20"/>
        </w:rPr>
      </w:pPr>
    </w:p>
    <w:p w14:paraId="368E7713" w14:textId="77777777" w:rsidR="008129D4" w:rsidRPr="0080616B" w:rsidRDefault="00922D8B"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 xml:space="preserve">Das Commonwealth </w:t>
      </w:r>
      <w:r w:rsidR="00D9608C" w:rsidRPr="0080616B">
        <w:rPr>
          <w:rFonts w:ascii="Times New Roman" w:hAnsi="Times New Roman" w:cs="Times New Roman"/>
          <w:sz w:val="19"/>
          <w:szCs w:val="19"/>
        </w:rPr>
        <w:t xml:space="preserve">von </w:t>
      </w:r>
      <w:r w:rsidRPr="0080616B">
        <w:rPr>
          <w:rFonts w:ascii="Times New Roman" w:hAnsi="Times New Roman" w:cs="Times New Roman"/>
          <w:sz w:val="19"/>
          <w:szCs w:val="19"/>
        </w:rPr>
        <w:t>Australi</w:t>
      </w:r>
      <w:r w:rsidR="00BD7E62" w:rsidRPr="0080616B">
        <w:rPr>
          <w:rFonts w:ascii="Times New Roman" w:hAnsi="Times New Roman" w:cs="Times New Roman"/>
          <w:sz w:val="19"/>
          <w:szCs w:val="19"/>
        </w:rPr>
        <w:t>en</w:t>
      </w:r>
      <w:r w:rsidR="00964595" w:rsidRPr="0080616B">
        <w:rPr>
          <w:rFonts w:ascii="Times New Roman" w:hAnsi="Times New Roman" w:cs="Times New Roman"/>
          <w:sz w:val="19"/>
          <w:szCs w:val="19"/>
        </w:rPr>
        <w:t>,</w:t>
      </w:r>
      <w:r w:rsidRPr="0080616B">
        <w:rPr>
          <w:rFonts w:ascii="Times New Roman" w:hAnsi="Times New Roman" w:cs="Times New Roman"/>
          <w:sz w:val="19"/>
          <w:szCs w:val="19"/>
        </w:rPr>
        <w:t xml:space="preserve"> mit der Hauptstadt Canberra</w:t>
      </w:r>
      <w:r w:rsidR="00964595" w:rsidRPr="0080616B">
        <w:rPr>
          <w:rFonts w:ascii="Times New Roman" w:hAnsi="Times New Roman" w:cs="Times New Roman"/>
          <w:sz w:val="19"/>
          <w:szCs w:val="19"/>
        </w:rPr>
        <w:t>,</w:t>
      </w:r>
      <w:r w:rsidRPr="0080616B">
        <w:rPr>
          <w:rFonts w:ascii="Times New Roman" w:hAnsi="Times New Roman" w:cs="Times New Roman"/>
          <w:sz w:val="19"/>
          <w:szCs w:val="19"/>
        </w:rPr>
        <w:t xml:space="preserve"> besteht aus sechs Bundesstaaten und </w:t>
      </w:r>
      <w:r w:rsidR="00AC363A" w:rsidRPr="0080616B">
        <w:rPr>
          <w:rFonts w:ascii="Times New Roman" w:hAnsi="Times New Roman" w:cs="Times New Roman"/>
          <w:sz w:val="19"/>
          <w:szCs w:val="19"/>
        </w:rPr>
        <w:t>zwei</w:t>
      </w:r>
      <w:r w:rsidRPr="0080616B">
        <w:rPr>
          <w:rFonts w:ascii="Times New Roman" w:hAnsi="Times New Roman" w:cs="Times New Roman"/>
          <w:sz w:val="19"/>
          <w:szCs w:val="19"/>
        </w:rPr>
        <w:t xml:space="preserve"> Territorien: New South Wales, Victoria, Queensland, South Australia, Western Australia und Tasmania sowie Australian Capital Territory</w:t>
      </w:r>
      <w:r w:rsidR="00AD49D9" w:rsidRPr="0080616B">
        <w:rPr>
          <w:rFonts w:ascii="Times New Roman" w:hAnsi="Times New Roman" w:cs="Times New Roman"/>
          <w:sz w:val="19"/>
          <w:szCs w:val="19"/>
        </w:rPr>
        <w:t xml:space="preserve"> und</w:t>
      </w:r>
      <w:r w:rsidRPr="0080616B">
        <w:rPr>
          <w:rFonts w:ascii="Times New Roman" w:hAnsi="Times New Roman" w:cs="Times New Roman"/>
          <w:sz w:val="19"/>
          <w:szCs w:val="19"/>
        </w:rPr>
        <w:t xml:space="preserve"> Northern Territory. Während die Bundesstaaten weitgehend eigenständig sind, ihre eigenen Verfassungen und eigenen Parlamente besitzen, sind die Territorien laut Verfassung</w:t>
      </w:r>
      <w:r w:rsidR="00B543C7" w:rsidRPr="0080616B">
        <w:rPr>
          <w:rFonts w:ascii="Times New Roman" w:hAnsi="Times New Roman" w:cs="Times New Roman"/>
          <w:sz w:val="19"/>
          <w:szCs w:val="19"/>
        </w:rPr>
        <w:t>,</w:t>
      </w:r>
      <w:r w:rsidRPr="0080616B">
        <w:rPr>
          <w:rFonts w:ascii="Times New Roman" w:hAnsi="Times New Roman" w:cs="Times New Roman"/>
          <w:sz w:val="19"/>
          <w:szCs w:val="19"/>
        </w:rPr>
        <w:t xml:space="preserve"> direkt dem australischen Parlament unterstellt und werden direkt von der Bundesregierung verwaltet. </w:t>
      </w:r>
    </w:p>
    <w:p w14:paraId="127AE8A6" w14:textId="6E746E3B" w:rsidR="001F07EC" w:rsidRPr="0080616B" w:rsidRDefault="006A7245" w:rsidP="009C1B4D">
      <w:pPr>
        <w:pStyle w:val="Caption"/>
        <w:spacing w:line="276" w:lineRule="auto"/>
        <w:rPr>
          <w:b w:val="0"/>
          <w:bCs/>
          <w:color w:val="auto"/>
          <w:sz w:val="14"/>
          <w:szCs w:val="14"/>
        </w:rPr>
      </w:pPr>
      <w:r w:rsidRPr="0080616B">
        <w:rPr>
          <w:b w:val="0"/>
          <w:bCs/>
          <w:noProof/>
          <w:color w:val="auto"/>
          <w:sz w:val="14"/>
          <w:szCs w:val="14"/>
        </w:rPr>
        <w:lastRenderedPageBreak/>
        <w:drawing>
          <wp:anchor distT="0" distB="0" distL="114300" distR="114300" simplePos="0" relativeHeight="251658248" behindDoc="0" locked="0" layoutInCell="1" allowOverlap="1" wp14:anchorId="3972575C" wp14:editId="74025813">
            <wp:simplePos x="0" y="0"/>
            <wp:positionH relativeFrom="column">
              <wp:posOffset>-9525</wp:posOffset>
            </wp:positionH>
            <wp:positionV relativeFrom="paragraph">
              <wp:posOffset>644525</wp:posOffset>
            </wp:positionV>
            <wp:extent cx="6188710" cy="4308475"/>
            <wp:effectExtent l="0" t="0" r="2540" b="0"/>
            <wp:wrapThrough wrapText="bothSides">
              <wp:wrapPolygon edited="0">
                <wp:start x="0" y="0"/>
                <wp:lineTo x="0" y="21489"/>
                <wp:lineTo x="21542" y="21489"/>
                <wp:lineTo x="215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88710" cy="4308475"/>
                    </a:xfrm>
                    <a:prstGeom prst="rect">
                      <a:avLst/>
                    </a:prstGeom>
                  </pic:spPr>
                </pic:pic>
              </a:graphicData>
            </a:graphic>
            <wp14:sizeRelH relativeFrom="page">
              <wp14:pctWidth>0</wp14:pctWidth>
            </wp14:sizeRelH>
            <wp14:sizeRelV relativeFrom="page">
              <wp14:pctHeight>0</wp14:pctHeight>
            </wp14:sizeRelV>
          </wp:anchor>
        </w:drawing>
      </w:r>
      <w:r w:rsidRPr="0080616B">
        <w:rPr>
          <w:b w:val="0"/>
          <w:bCs/>
          <w:noProof/>
          <w:color w:val="auto"/>
          <w:sz w:val="14"/>
          <w:szCs w:val="14"/>
        </w:rPr>
        <mc:AlternateContent>
          <mc:Choice Requires="wps">
            <w:drawing>
              <wp:anchor distT="0" distB="0" distL="114300" distR="114300" simplePos="0" relativeHeight="251658260" behindDoc="0" locked="0" layoutInCell="1" allowOverlap="1" wp14:anchorId="32C85A6D" wp14:editId="77B8B26B">
                <wp:simplePos x="0" y="0"/>
                <wp:positionH relativeFrom="margin">
                  <wp:align>center</wp:align>
                </wp:positionH>
                <wp:positionV relativeFrom="paragraph">
                  <wp:posOffset>0</wp:posOffset>
                </wp:positionV>
                <wp:extent cx="6188710" cy="504825"/>
                <wp:effectExtent l="0" t="0" r="2540" b="9525"/>
                <wp:wrapThrough wrapText="bothSides">
                  <wp:wrapPolygon edited="0">
                    <wp:start x="0" y="0"/>
                    <wp:lineTo x="0" y="21192"/>
                    <wp:lineTo x="21542" y="21192"/>
                    <wp:lineTo x="21542"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6188710" cy="504825"/>
                        </a:xfrm>
                        <a:prstGeom prst="rect">
                          <a:avLst/>
                        </a:prstGeom>
                        <a:solidFill>
                          <a:prstClr val="white"/>
                        </a:solidFill>
                        <a:ln>
                          <a:noFill/>
                        </a:ln>
                      </wps:spPr>
                      <wps:txbx>
                        <w:txbxContent>
                          <w:p w14:paraId="6DE2C6B0" w14:textId="612BF3AF" w:rsidR="00BC1BE3" w:rsidRPr="005E3622" w:rsidRDefault="00BC1BE3" w:rsidP="00393C5E">
                            <w:pPr>
                              <w:pStyle w:val="Caption"/>
                              <w:spacing w:line="276" w:lineRule="auto"/>
                              <w:rPr>
                                <w:color w:val="2F5496" w:themeColor="accent1" w:themeShade="BF"/>
                              </w:rPr>
                            </w:pPr>
                            <w:bookmarkStart w:id="7" w:name="_Toc117162255"/>
                            <w:r w:rsidRPr="005E3622">
                              <w:rPr>
                                <w:color w:val="2F5496" w:themeColor="accent1" w:themeShade="BF"/>
                              </w:rPr>
                              <w:t xml:space="preserve">Abbildung </w:t>
                            </w:r>
                            <w:r w:rsidRPr="005E3622">
                              <w:rPr>
                                <w:color w:val="2F5496" w:themeColor="accent1" w:themeShade="BF"/>
                              </w:rPr>
                              <w:fldChar w:fldCharType="begin"/>
                            </w:r>
                            <w:r w:rsidRPr="005E3622">
                              <w:rPr>
                                <w:color w:val="2F5496" w:themeColor="accent1" w:themeShade="BF"/>
                              </w:rPr>
                              <w:instrText xml:space="preserve"> SEQ Abbildung \* ARABIC </w:instrText>
                            </w:r>
                            <w:r w:rsidRPr="005E3622">
                              <w:rPr>
                                <w:color w:val="2F5496" w:themeColor="accent1" w:themeShade="BF"/>
                              </w:rPr>
                              <w:fldChar w:fldCharType="separate"/>
                            </w:r>
                            <w:r w:rsidR="00E859E0">
                              <w:rPr>
                                <w:noProof/>
                                <w:color w:val="2F5496" w:themeColor="accent1" w:themeShade="BF"/>
                              </w:rPr>
                              <w:t>2</w:t>
                            </w:r>
                            <w:r w:rsidRPr="005E3622">
                              <w:rPr>
                                <w:noProof/>
                                <w:color w:val="2F5496" w:themeColor="accent1" w:themeShade="BF"/>
                              </w:rPr>
                              <w:fldChar w:fldCharType="end"/>
                            </w:r>
                            <w:r w:rsidRPr="005E3622">
                              <w:rPr>
                                <w:color w:val="2F5496" w:themeColor="accent1" w:themeShade="BF"/>
                              </w:rPr>
                              <w:t xml:space="preserve"> Australien - Übersichtskarte Australien mit Bundestaaten, Territorien, Bundeshauptstädten und Hauptverkehrsadern</w:t>
                            </w:r>
                            <w:bookmarkEnd w:id="7"/>
                          </w:p>
                          <w:p w14:paraId="2FED4C91" w14:textId="77777777" w:rsidR="00BC1BE3" w:rsidRPr="009C1B4D" w:rsidRDefault="00BC1BE3" w:rsidP="009C1B4D">
                            <w:pPr>
                              <w:rPr>
                                <w:lang w:eastAsia="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5A6D" id="Text Box 23" o:spid="_x0000_s1029" type="#_x0000_t202" style="position:absolute;left:0;text-align:left;margin-left:0;margin-top:0;width:487.3pt;height:39.7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" stroked="f">
                <v:textbox inset="0,0,0,0">
                  <w:txbxContent>
                    <w:p w14:paraId="6DE2C6B0" w14:textId="612BF3AF" w:rsidR="00BC1BE3" w:rsidRPr="005E3622" w:rsidRDefault="00BC1BE3" w:rsidP="00393C5E">
                      <w:pPr>
                        <w:pStyle w:val="Caption"/>
                        <w:spacing w:line="276" w:lineRule="auto"/>
                        <w:rPr>
                          <w:color w:val="2F5496" w:themeColor="accent1" w:themeShade="BF"/>
                        </w:rPr>
                      </w:pPr>
                      <w:bookmarkStart w:id="8" w:name="_Toc117162255"/>
                      <w:r w:rsidRPr="005E3622">
                        <w:rPr>
                          <w:color w:val="2F5496" w:themeColor="accent1" w:themeShade="BF"/>
                        </w:rPr>
                        <w:t xml:space="preserve">Abbildung </w:t>
                      </w:r>
                      <w:r w:rsidRPr="005E3622">
                        <w:rPr>
                          <w:color w:val="2F5496" w:themeColor="accent1" w:themeShade="BF"/>
                        </w:rPr>
                        <w:fldChar w:fldCharType="begin"/>
                      </w:r>
                      <w:r w:rsidRPr="005E3622">
                        <w:rPr>
                          <w:color w:val="2F5496" w:themeColor="accent1" w:themeShade="BF"/>
                        </w:rPr>
                        <w:instrText xml:space="preserve"> SEQ Abbildung \* ARABIC </w:instrText>
                      </w:r>
                      <w:r w:rsidRPr="005E3622">
                        <w:rPr>
                          <w:color w:val="2F5496" w:themeColor="accent1" w:themeShade="BF"/>
                        </w:rPr>
                        <w:fldChar w:fldCharType="separate"/>
                      </w:r>
                      <w:r w:rsidR="00E859E0">
                        <w:rPr>
                          <w:noProof/>
                          <w:color w:val="2F5496" w:themeColor="accent1" w:themeShade="BF"/>
                        </w:rPr>
                        <w:t>2</w:t>
                      </w:r>
                      <w:r w:rsidRPr="005E3622">
                        <w:rPr>
                          <w:noProof/>
                          <w:color w:val="2F5496" w:themeColor="accent1" w:themeShade="BF"/>
                        </w:rPr>
                        <w:fldChar w:fldCharType="end"/>
                      </w:r>
                      <w:r w:rsidRPr="005E3622">
                        <w:rPr>
                          <w:color w:val="2F5496" w:themeColor="accent1" w:themeShade="BF"/>
                        </w:rPr>
                        <w:t xml:space="preserve"> Australien - Übersichtskarte Australien mit Bundestaaten, Territorien, Bundeshauptstädten und Hauptverkehrsadern</w:t>
                      </w:r>
                      <w:bookmarkEnd w:id="8"/>
                    </w:p>
                    <w:p w14:paraId="2FED4C91" w14:textId="77777777" w:rsidR="00BC1BE3" w:rsidRPr="009C1B4D" w:rsidRDefault="00BC1BE3" w:rsidP="009C1B4D">
                      <w:pPr>
                        <w:rPr>
                          <w:lang w:eastAsia="en-AU"/>
                        </w:rPr>
                      </w:pPr>
                    </w:p>
                  </w:txbxContent>
                </v:textbox>
                <w10:wrap type="through" anchorx="margin"/>
              </v:shape>
            </w:pict>
          </mc:Fallback>
        </mc:AlternateContent>
      </w:r>
      <w:r w:rsidR="00D82B08" w:rsidRPr="0080616B">
        <w:rPr>
          <w:b w:val="0"/>
          <w:bCs/>
          <w:color w:val="auto"/>
          <w:sz w:val="14"/>
          <w:szCs w:val="14"/>
        </w:rPr>
        <w:t>Quelle: Geoscience Australia</w:t>
      </w:r>
      <w:r w:rsidR="00AF5583" w:rsidRPr="0080616B">
        <w:rPr>
          <w:b w:val="0"/>
          <w:bCs/>
          <w:color w:val="auto"/>
          <w:sz w:val="14"/>
          <w:szCs w:val="14"/>
        </w:rPr>
        <w:t>, 2022</w:t>
      </w:r>
      <w:r>
        <w:rPr>
          <w:b w:val="0"/>
          <w:bCs/>
          <w:color w:val="auto"/>
          <w:sz w:val="14"/>
          <w:szCs w:val="14"/>
        </w:rPr>
        <w:t xml:space="preserve"> </w:t>
      </w:r>
      <w:r w:rsidR="00AF5583" w:rsidRPr="0080616B">
        <w:rPr>
          <w:rStyle w:val="FootnoteReference"/>
          <w:b w:val="0"/>
          <w:bCs/>
          <w:color w:val="auto"/>
          <w:sz w:val="14"/>
          <w:szCs w:val="14"/>
        </w:rPr>
        <w:footnoteReference w:id="12"/>
      </w:r>
    </w:p>
    <w:p w14:paraId="103BEC7E" w14:textId="77777777" w:rsidR="00F2032A" w:rsidRPr="00444659" w:rsidRDefault="00F2032A" w:rsidP="00341EE5">
      <w:pPr>
        <w:spacing w:line="276" w:lineRule="auto"/>
        <w:jc w:val="both"/>
        <w:rPr>
          <w:rFonts w:ascii="Arial" w:hAnsi="Arial" w:cs="Arial"/>
          <w:sz w:val="20"/>
          <w:szCs w:val="20"/>
        </w:rPr>
      </w:pPr>
    </w:p>
    <w:p w14:paraId="65EC5C7D" w14:textId="77777777" w:rsidR="00FC0E15" w:rsidRPr="0080616B" w:rsidRDefault="00922D8B"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 xml:space="preserve">Das politische System in Australien </w:t>
      </w:r>
      <w:r w:rsidR="00F45FEF" w:rsidRPr="0080616B">
        <w:rPr>
          <w:rFonts w:ascii="Times New Roman" w:hAnsi="Times New Roman" w:cs="Times New Roman"/>
          <w:sz w:val="19"/>
          <w:szCs w:val="19"/>
        </w:rPr>
        <w:t>b</w:t>
      </w:r>
      <w:r w:rsidR="005709C4" w:rsidRPr="0080616B">
        <w:rPr>
          <w:rFonts w:ascii="Times New Roman" w:hAnsi="Times New Roman" w:cs="Times New Roman"/>
          <w:sz w:val="19"/>
          <w:szCs w:val="19"/>
        </w:rPr>
        <w:t>ezieht sich</w:t>
      </w:r>
      <w:r w:rsidR="00F45FEF" w:rsidRPr="0080616B">
        <w:rPr>
          <w:rFonts w:ascii="Times New Roman" w:hAnsi="Times New Roman" w:cs="Times New Roman"/>
          <w:sz w:val="19"/>
          <w:szCs w:val="19"/>
        </w:rPr>
        <w:t xml:space="preserve"> auf</w:t>
      </w:r>
      <w:r w:rsidRPr="0080616B">
        <w:rPr>
          <w:rFonts w:ascii="Times New Roman" w:hAnsi="Times New Roman" w:cs="Times New Roman"/>
          <w:sz w:val="19"/>
          <w:szCs w:val="19"/>
        </w:rPr>
        <w:t xml:space="preserve"> demokratische</w:t>
      </w:r>
      <w:r w:rsidR="00F45FEF" w:rsidRPr="0080616B">
        <w:rPr>
          <w:rFonts w:ascii="Times New Roman" w:hAnsi="Times New Roman" w:cs="Times New Roman"/>
          <w:sz w:val="19"/>
          <w:szCs w:val="19"/>
        </w:rPr>
        <w:t xml:space="preserve"> und</w:t>
      </w:r>
      <w:r w:rsidRPr="0080616B">
        <w:rPr>
          <w:rFonts w:ascii="Times New Roman" w:hAnsi="Times New Roman" w:cs="Times New Roman"/>
          <w:sz w:val="19"/>
          <w:szCs w:val="19"/>
        </w:rPr>
        <w:t xml:space="preserve"> liberale Werte. Die Regierungsinstitutionen und Praktiken basieren auf den Prinzipien der Religionsfreiheit, </w:t>
      </w:r>
      <w:r w:rsidR="00554651" w:rsidRPr="0080616B">
        <w:rPr>
          <w:rFonts w:ascii="Times New Roman" w:hAnsi="Times New Roman" w:cs="Times New Roman"/>
          <w:sz w:val="19"/>
          <w:szCs w:val="19"/>
        </w:rPr>
        <w:t>Meinungsfreiheit</w:t>
      </w:r>
      <w:r w:rsidR="00612A88" w:rsidRPr="0080616B">
        <w:rPr>
          <w:rFonts w:ascii="Times New Roman" w:hAnsi="Times New Roman" w:cs="Times New Roman"/>
          <w:sz w:val="19"/>
          <w:szCs w:val="19"/>
        </w:rPr>
        <w:t xml:space="preserve"> und</w:t>
      </w:r>
      <w:r w:rsidRPr="0080616B">
        <w:rPr>
          <w:rFonts w:ascii="Times New Roman" w:hAnsi="Times New Roman" w:cs="Times New Roman"/>
          <w:sz w:val="19"/>
          <w:szCs w:val="19"/>
        </w:rPr>
        <w:t xml:space="preserve"> Rechtsstaatlichkeit</w:t>
      </w:r>
      <w:r w:rsidR="00612A88" w:rsidRPr="0080616B">
        <w:rPr>
          <w:rFonts w:ascii="Times New Roman" w:hAnsi="Times New Roman" w:cs="Times New Roman"/>
          <w:sz w:val="19"/>
          <w:szCs w:val="19"/>
        </w:rPr>
        <w:t xml:space="preserve">. Das </w:t>
      </w:r>
      <w:r w:rsidR="00CF4166" w:rsidRPr="0080616B">
        <w:rPr>
          <w:rFonts w:ascii="Times New Roman" w:hAnsi="Times New Roman" w:cs="Times New Roman"/>
          <w:sz w:val="19"/>
          <w:szCs w:val="19"/>
        </w:rPr>
        <w:t>a</w:t>
      </w:r>
      <w:r w:rsidR="009E124A" w:rsidRPr="0080616B">
        <w:rPr>
          <w:rFonts w:ascii="Times New Roman" w:hAnsi="Times New Roman" w:cs="Times New Roman"/>
          <w:sz w:val="19"/>
          <w:szCs w:val="19"/>
        </w:rPr>
        <w:t xml:space="preserve">ustralische </w:t>
      </w:r>
      <w:r w:rsidR="00612A88" w:rsidRPr="0080616B">
        <w:rPr>
          <w:rFonts w:ascii="Times New Roman" w:hAnsi="Times New Roman" w:cs="Times New Roman"/>
          <w:sz w:val="19"/>
          <w:szCs w:val="19"/>
        </w:rPr>
        <w:t>politische System</w:t>
      </w:r>
      <w:r w:rsidR="009E124A" w:rsidRPr="0080616B">
        <w:rPr>
          <w:rFonts w:ascii="Times New Roman" w:hAnsi="Times New Roman" w:cs="Times New Roman"/>
          <w:sz w:val="19"/>
          <w:szCs w:val="19"/>
        </w:rPr>
        <w:t xml:space="preserve"> </w:t>
      </w:r>
      <w:r w:rsidRPr="0080616B">
        <w:rPr>
          <w:rFonts w:ascii="Times New Roman" w:hAnsi="Times New Roman" w:cs="Times New Roman"/>
          <w:sz w:val="19"/>
          <w:szCs w:val="19"/>
        </w:rPr>
        <w:t>spiegel</w:t>
      </w:r>
      <w:r w:rsidR="009E124A" w:rsidRPr="0080616B">
        <w:rPr>
          <w:rFonts w:ascii="Times New Roman" w:hAnsi="Times New Roman" w:cs="Times New Roman"/>
          <w:sz w:val="19"/>
          <w:szCs w:val="19"/>
        </w:rPr>
        <w:t>t sich in</w:t>
      </w:r>
      <w:r w:rsidR="00641C3F" w:rsidRPr="0080616B">
        <w:rPr>
          <w:rFonts w:ascii="Times New Roman" w:hAnsi="Times New Roman" w:cs="Times New Roman"/>
          <w:sz w:val="19"/>
          <w:szCs w:val="19"/>
        </w:rPr>
        <w:t xml:space="preserve"> </w:t>
      </w:r>
      <w:r w:rsidR="008D2C00" w:rsidRPr="0080616B">
        <w:rPr>
          <w:rFonts w:ascii="Times New Roman" w:hAnsi="Times New Roman" w:cs="Times New Roman"/>
          <w:sz w:val="19"/>
          <w:szCs w:val="19"/>
        </w:rPr>
        <w:t>den</w:t>
      </w:r>
      <w:r w:rsidRPr="0080616B">
        <w:rPr>
          <w:rFonts w:ascii="Times New Roman" w:hAnsi="Times New Roman" w:cs="Times New Roman"/>
          <w:sz w:val="19"/>
          <w:szCs w:val="19"/>
        </w:rPr>
        <w:t xml:space="preserve"> </w:t>
      </w:r>
      <w:r w:rsidR="009E124A" w:rsidRPr="0080616B">
        <w:rPr>
          <w:rFonts w:ascii="Times New Roman" w:hAnsi="Times New Roman" w:cs="Times New Roman"/>
          <w:sz w:val="19"/>
          <w:szCs w:val="19"/>
        </w:rPr>
        <w:t>a</w:t>
      </w:r>
      <w:r w:rsidRPr="0080616B">
        <w:rPr>
          <w:rFonts w:ascii="Times New Roman" w:hAnsi="Times New Roman" w:cs="Times New Roman"/>
          <w:sz w:val="19"/>
          <w:szCs w:val="19"/>
        </w:rPr>
        <w:t>merikanische</w:t>
      </w:r>
      <w:r w:rsidR="00641C3F" w:rsidRPr="0080616B">
        <w:rPr>
          <w:rFonts w:ascii="Times New Roman" w:hAnsi="Times New Roman" w:cs="Times New Roman"/>
          <w:sz w:val="19"/>
          <w:szCs w:val="19"/>
        </w:rPr>
        <w:t>n</w:t>
      </w:r>
      <w:r w:rsidR="009E124A" w:rsidRPr="0080616B">
        <w:rPr>
          <w:rFonts w:ascii="Times New Roman" w:hAnsi="Times New Roman" w:cs="Times New Roman"/>
          <w:sz w:val="19"/>
          <w:szCs w:val="19"/>
        </w:rPr>
        <w:t>,</w:t>
      </w:r>
      <w:r w:rsidRPr="0080616B">
        <w:rPr>
          <w:rFonts w:ascii="Times New Roman" w:hAnsi="Times New Roman" w:cs="Times New Roman"/>
          <w:sz w:val="19"/>
          <w:szCs w:val="19"/>
        </w:rPr>
        <w:t xml:space="preserve"> sowie </w:t>
      </w:r>
      <w:r w:rsidR="009E124A" w:rsidRPr="0080616B">
        <w:rPr>
          <w:rFonts w:ascii="Times New Roman" w:hAnsi="Times New Roman" w:cs="Times New Roman"/>
          <w:sz w:val="19"/>
          <w:szCs w:val="19"/>
        </w:rPr>
        <w:t>britische</w:t>
      </w:r>
      <w:r w:rsidR="00641C3F" w:rsidRPr="0080616B">
        <w:rPr>
          <w:rFonts w:ascii="Times New Roman" w:hAnsi="Times New Roman" w:cs="Times New Roman"/>
          <w:sz w:val="19"/>
          <w:szCs w:val="19"/>
        </w:rPr>
        <w:t>n</w:t>
      </w:r>
      <w:r w:rsidRPr="0080616B">
        <w:rPr>
          <w:rFonts w:ascii="Times New Roman" w:hAnsi="Times New Roman" w:cs="Times New Roman"/>
          <w:sz w:val="19"/>
          <w:szCs w:val="19"/>
        </w:rPr>
        <w:t xml:space="preserve"> Staatsformen </w:t>
      </w:r>
      <w:r w:rsidR="00710119" w:rsidRPr="0080616B">
        <w:rPr>
          <w:rFonts w:ascii="Times New Roman" w:hAnsi="Times New Roman" w:cs="Times New Roman"/>
          <w:sz w:val="19"/>
          <w:szCs w:val="19"/>
        </w:rPr>
        <w:t>wider</w:t>
      </w:r>
      <w:r w:rsidRPr="0080616B">
        <w:rPr>
          <w:rFonts w:ascii="Times New Roman" w:hAnsi="Times New Roman" w:cs="Times New Roman"/>
          <w:sz w:val="19"/>
          <w:szCs w:val="19"/>
        </w:rPr>
        <w:t xml:space="preserve">. Obwohl Australien eine unabhängige und parlamentarische Demokratie ist, fungiert </w:t>
      </w:r>
      <w:r w:rsidR="00A36A27" w:rsidRPr="0080616B">
        <w:rPr>
          <w:rFonts w:ascii="Times New Roman" w:hAnsi="Times New Roman" w:cs="Times New Roman"/>
          <w:sz w:val="19"/>
          <w:szCs w:val="19"/>
        </w:rPr>
        <w:t>König</w:t>
      </w:r>
      <w:r w:rsidRPr="0080616B">
        <w:rPr>
          <w:rFonts w:ascii="Times New Roman" w:hAnsi="Times New Roman" w:cs="Times New Roman"/>
          <w:sz w:val="19"/>
          <w:szCs w:val="19"/>
        </w:rPr>
        <w:t xml:space="preserve"> </w:t>
      </w:r>
      <w:r w:rsidR="00A36A27" w:rsidRPr="0080616B">
        <w:rPr>
          <w:rFonts w:ascii="Times New Roman" w:hAnsi="Times New Roman" w:cs="Times New Roman"/>
          <w:sz w:val="19"/>
          <w:szCs w:val="19"/>
        </w:rPr>
        <w:t xml:space="preserve">Charles III. </w:t>
      </w:r>
      <w:r w:rsidRPr="0080616B">
        <w:rPr>
          <w:rFonts w:ascii="Times New Roman" w:hAnsi="Times New Roman" w:cs="Times New Roman"/>
          <w:sz w:val="19"/>
          <w:szCs w:val="19"/>
        </w:rPr>
        <w:t xml:space="preserve">des Vereinigten Königreiches auch als Staatsoberhaupt von Australien. </w:t>
      </w:r>
      <w:r w:rsidR="00C93EE7" w:rsidRPr="0080616B">
        <w:rPr>
          <w:rFonts w:ascii="Times New Roman" w:hAnsi="Times New Roman" w:cs="Times New Roman"/>
          <w:sz w:val="19"/>
          <w:szCs w:val="19"/>
        </w:rPr>
        <w:t>Der König</w:t>
      </w:r>
      <w:r w:rsidRPr="0080616B">
        <w:rPr>
          <w:rFonts w:ascii="Times New Roman" w:hAnsi="Times New Roman" w:cs="Times New Roman"/>
          <w:sz w:val="19"/>
          <w:szCs w:val="19"/>
        </w:rPr>
        <w:t xml:space="preserve"> wird vor Ort</w:t>
      </w:r>
      <w:r w:rsidR="00795A40" w:rsidRPr="0080616B">
        <w:rPr>
          <w:rFonts w:ascii="Times New Roman" w:hAnsi="Times New Roman" w:cs="Times New Roman"/>
          <w:sz w:val="19"/>
          <w:szCs w:val="19"/>
        </w:rPr>
        <w:t>,</w:t>
      </w:r>
      <w:r w:rsidRPr="0080616B">
        <w:rPr>
          <w:rFonts w:ascii="Times New Roman" w:hAnsi="Times New Roman" w:cs="Times New Roman"/>
          <w:sz w:val="19"/>
          <w:szCs w:val="19"/>
        </w:rPr>
        <w:t xml:space="preserve"> durch den Generalgouverneur von Australien, General</w:t>
      </w:r>
      <w:r w:rsidR="009661B8" w:rsidRPr="0080616B">
        <w:rPr>
          <w:rFonts w:ascii="Times New Roman" w:hAnsi="Times New Roman" w:cs="Times New Roman"/>
          <w:sz w:val="19"/>
          <w:szCs w:val="19"/>
        </w:rPr>
        <w:t xml:space="preserve"> </w:t>
      </w:r>
      <w:r w:rsidRPr="0080616B">
        <w:rPr>
          <w:rFonts w:ascii="Times New Roman" w:hAnsi="Times New Roman" w:cs="Times New Roman"/>
          <w:sz w:val="19"/>
          <w:szCs w:val="19"/>
        </w:rPr>
        <w:t xml:space="preserve">David Hurley, repräsentiert. </w:t>
      </w:r>
    </w:p>
    <w:p w14:paraId="37A50286" w14:textId="77777777" w:rsidR="00922D8B" w:rsidRPr="0080616B" w:rsidRDefault="00922D8B"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Das australische Parlament besteht aus zwei Kammern: dem Repräsentantenhaus und dem Senat. Beide Kammern sind für Bundesgesetze verantwortlich. Das Repräsentantenhaus hat 151 Mitglieder, die jeweils rund 110.000 Wähler vertreten.</w:t>
      </w:r>
      <w:r w:rsidR="00CB16E3" w:rsidRPr="0080616B">
        <w:rPr>
          <w:rFonts w:ascii="Times New Roman" w:hAnsi="Times New Roman" w:cs="Times New Roman"/>
          <w:sz w:val="19"/>
          <w:szCs w:val="19"/>
        </w:rPr>
        <w:t xml:space="preserve"> </w:t>
      </w:r>
      <w:r w:rsidRPr="0080616B">
        <w:rPr>
          <w:rFonts w:ascii="Times New Roman" w:hAnsi="Times New Roman" w:cs="Times New Roman"/>
          <w:sz w:val="19"/>
          <w:szCs w:val="19"/>
        </w:rPr>
        <w:t xml:space="preserve">Der Senat besteht aus 76 Mitgliedern, je 12 aus den sechs Bundesstaaten und </w:t>
      </w:r>
      <w:r w:rsidR="00EA1A1B" w:rsidRPr="0080616B">
        <w:rPr>
          <w:rFonts w:ascii="Times New Roman" w:hAnsi="Times New Roman" w:cs="Times New Roman"/>
          <w:sz w:val="19"/>
          <w:szCs w:val="19"/>
        </w:rPr>
        <w:t>je 2 aus den beiden Regierungsgebieten.</w:t>
      </w:r>
      <w:r w:rsidR="00765808" w:rsidRPr="0080616B">
        <w:rPr>
          <w:rStyle w:val="FootnoteReference"/>
          <w:rFonts w:ascii="Times New Roman" w:hAnsi="Times New Roman" w:cs="Times New Roman"/>
          <w:sz w:val="19"/>
          <w:szCs w:val="19"/>
        </w:rPr>
        <w:footnoteReference w:id="13"/>
      </w:r>
    </w:p>
    <w:p w14:paraId="505EA3B9" w14:textId="77777777" w:rsidR="008F4FE2" w:rsidRPr="0080616B" w:rsidRDefault="00914C31"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 xml:space="preserve">Die Regierung wird seit den Wahlen im Mai 2022 von Anthony Albanese </w:t>
      </w:r>
      <w:r w:rsidR="001603EF" w:rsidRPr="0080616B">
        <w:rPr>
          <w:rFonts w:ascii="Times New Roman" w:hAnsi="Times New Roman" w:cs="Times New Roman"/>
          <w:sz w:val="19"/>
          <w:szCs w:val="19"/>
        </w:rPr>
        <w:t>an</w:t>
      </w:r>
      <w:r w:rsidRPr="0080616B">
        <w:rPr>
          <w:rFonts w:ascii="Times New Roman" w:hAnsi="Times New Roman" w:cs="Times New Roman"/>
          <w:sz w:val="19"/>
          <w:szCs w:val="19"/>
        </w:rPr>
        <w:t>geführt, der der Labor Partei angehört. Das Wahlergebnis hat nach 9 Jahren Führung der Liberal Partei zu einem Regierungswechsel geführt.</w:t>
      </w:r>
    </w:p>
    <w:p w14:paraId="59BBD044" w14:textId="77777777" w:rsidR="000602F6" w:rsidRPr="00444659" w:rsidRDefault="000602F6" w:rsidP="00341EE5">
      <w:pPr>
        <w:spacing w:line="276" w:lineRule="auto"/>
        <w:jc w:val="both"/>
        <w:rPr>
          <w:rFonts w:ascii="Arial" w:hAnsi="Arial" w:cs="Arial"/>
          <w:sz w:val="20"/>
          <w:szCs w:val="20"/>
        </w:rPr>
      </w:pPr>
    </w:p>
    <w:p w14:paraId="1531954D" w14:textId="2FA57B05" w:rsidR="00335DB5" w:rsidRDefault="00335DB5" w:rsidP="00335DB5">
      <w:pPr>
        <w:pStyle w:val="Caption"/>
        <w:rPr>
          <w:color w:val="2F5496" w:themeColor="accent1" w:themeShade="BF"/>
        </w:rPr>
      </w:pPr>
      <w:bookmarkStart w:id="9" w:name="_Toc117158669"/>
      <w:r w:rsidRPr="0080616B">
        <w:rPr>
          <w:color w:val="2F5496" w:themeColor="accent1" w:themeShade="BF"/>
        </w:rPr>
        <w:lastRenderedPageBreak/>
        <w:t xml:space="preserve">Tabelle </w:t>
      </w:r>
      <w:r w:rsidRPr="0080616B">
        <w:rPr>
          <w:color w:val="2F5496" w:themeColor="accent1" w:themeShade="BF"/>
        </w:rPr>
        <w:fldChar w:fldCharType="begin"/>
      </w:r>
      <w:r w:rsidRPr="0080616B">
        <w:rPr>
          <w:color w:val="2F5496" w:themeColor="accent1" w:themeShade="BF"/>
        </w:rPr>
        <w:instrText xml:space="preserve"> SEQ Tabelle \* ARABIC </w:instrText>
      </w:r>
      <w:r w:rsidRPr="0080616B">
        <w:rPr>
          <w:color w:val="2F5496" w:themeColor="accent1" w:themeShade="BF"/>
        </w:rPr>
        <w:fldChar w:fldCharType="separate"/>
      </w:r>
      <w:r w:rsidR="00E859E0">
        <w:rPr>
          <w:noProof/>
          <w:color w:val="2F5496" w:themeColor="accent1" w:themeShade="BF"/>
        </w:rPr>
        <w:t>2</w:t>
      </w:r>
      <w:r w:rsidRPr="0080616B">
        <w:rPr>
          <w:noProof/>
          <w:color w:val="2F5496" w:themeColor="accent1" w:themeShade="BF"/>
        </w:rPr>
        <w:fldChar w:fldCharType="end"/>
      </w:r>
      <w:r w:rsidRPr="0080616B">
        <w:rPr>
          <w:color w:val="2F5496" w:themeColor="accent1" w:themeShade="BF"/>
        </w:rPr>
        <w:t xml:space="preserve"> </w:t>
      </w:r>
      <w:r w:rsidR="00FE1B4E" w:rsidRPr="0080616B">
        <w:rPr>
          <w:color w:val="2F5496" w:themeColor="accent1" w:themeShade="BF"/>
        </w:rPr>
        <w:t>-</w:t>
      </w:r>
      <w:r w:rsidR="00117819" w:rsidRPr="0080616B">
        <w:rPr>
          <w:color w:val="2F5496" w:themeColor="accent1" w:themeShade="BF"/>
        </w:rPr>
        <w:t xml:space="preserve"> </w:t>
      </w:r>
      <w:r w:rsidRPr="0080616B">
        <w:rPr>
          <w:color w:val="2F5496" w:themeColor="accent1" w:themeShade="BF"/>
        </w:rPr>
        <w:t>Australien</w:t>
      </w:r>
      <w:r w:rsidR="00117819" w:rsidRPr="0080616B">
        <w:rPr>
          <w:color w:val="2F5496" w:themeColor="accent1" w:themeShade="BF"/>
        </w:rPr>
        <w:t xml:space="preserve"> – Politische Fakten</w:t>
      </w:r>
      <w:bookmarkEnd w:id="9"/>
    </w:p>
    <w:p w14:paraId="5407E48B" w14:textId="77777777" w:rsidR="00A74A3A" w:rsidRPr="0080616B" w:rsidRDefault="00A74A3A" w:rsidP="0080616B">
      <w:pPr>
        <w:rPr>
          <w:lang w:eastAsia="en-AU"/>
        </w:rPr>
      </w:pPr>
    </w:p>
    <w:tbl>
      <w:tblPr>
        <w:tblW w:w="0" w:type="auto"/>
        <w:tblBorders>
          <w:bottom w:val="single" w:sz="4" w:space="0" w:color="auto"/>
          <w:insideH w:val="single" w:sz="4" w:space="0" w:color="auto"/>
        </w:tblBorders>
        <w:tblLook w:val="00A0" w:firstRow="1" w:lastRow="0" w:firstColumn="1" w:lastColumn="0" w:noHBand="0" w:noVBand="0"/>
      </w:tblPr>
      <w:tblGrid>
        <w:gridCol w:w="3476"/>
        <w:gridCol w:w="6270"/>
      </w:tblGrid>
      <w:tr w:rsidR="008F4FE2" w:rsidRPr="00A17563" w14:paraId="7E94EA1E" w14:textId="77777777" w:rsidTr="00335DB5">
        <w:trPr>
          <w:trHeight w:val="718"/>
        </w:trPr>
        <w:tc>
          <w:tcPr>
            <w:tcW w:w="3476" w:type="dxa"/>
            <w:tcBorders>
              <w:top w:val="single" w:sz="4" w:space="0" w:color="auto"/>
            </w:tcBorders>
          </w:tcPr>
          <w:p w14:paraId="2A396139" w14:textId="77777777" w:rsidR="008F4FE2" w:rsidRPr="00A17563" w:rsidRDefault="008F4FE2" w:rsidP="00341EE5">
            <w:pPr>
              <w:spacing w:line="276" w:lineRule="auto"/>
              <w:rPr>
                <w:rFonts w:ascii="Arial" w:hAnsi="Arial" w:cs="Arial"/>
                <w:b/>
                <w:sz w:val="16"/>
                <w:szCs w:val="16"/>
              </w:rPr>
            </w:pPr>
            <w:r w:rsidRPr="00A17563">
              <w:rPr>
                <w:rFonts w:ascii="Arial" w:hAnsi="Arial" w:cs="Arial"/>
                <w:b/>
                <w:sz w:val="16"/>
                <w:szCs w:val="16"/>
              </w:rPr>
              <w:t>Regierungsform</w:t>
            </w:r>
          </w:p>
        </w:tc>
        <w:tc>
          <w:tcPr>
            <w:tcW w:w="6270" w:type="dxa"/>
            <w:tcBorders>
              <w:top w:val="single" w:sz="4" w:space="0" w:color="auto"/>
            </w:tcBorders>
          </w:tcPr>
          <w:p w14:paraId="76538EA9" w14:textId="77777777" w:rsidR="008F4FE2" w:rsidRPr="00A17563" w:rsidRDefault="008F4FE2" w:rsidP="00341EE5">
            <w:pPr>
              <w:spacing w:line="276" w:lineRule="auto"/>
              <w:rPr>
                <w:rFonts w:ascii="Arial" w:hAnsi="Arial" w:cs="Arial"/>
                <w:sz w:val="16"/>
                <w:szCs w:val="16"/>
                <w:lang w:eastAsia="de-DE"/>
              </w:rPr>
            </w:pPr>
            <w:r w:rsidRPr="00A17563">
              <w:rPr>
                <w:rFonts w:ascii="Arial" w:hAnsi="Arial" w:cs="Arial"/>
                <w:sz w:val="16"/>
                <w:szCs w:val="16"/>
                <w:lang w:eastAsia="de-DE"/>
              </w:rPr>
              <w:t>Föderativ organisierte parlamentarische Demokratie innerhalb des Commonwealth</w:t>
            </w:r>
          </w:p>
        </w:tc>
      </w:tr>
      <w:tr w:rsidR="008F4FE2" w:rsidRPr="00812E60" w14:paraId="5CC881A3" w14:textId="77777777" w:rsidTr="00335DB5">
        <w:trPr>
          <w:trHeight w:val="1472"/>
        </w:trPr>
        <w:tc>
          <w:tcPr>
            <w:tcW w:w="3476" w:type="dxa"/>
          </w:tcPr>
          <w:p w14:paraId="31E68380" w14:textId="77777777" w:rsidR="008F4FE2" w:rsidRPr="00A17563" w:rsidRDefault="008F4FE2" w:rsidP="00341EE5">
            <w:pPr>
              <w:spacing w:line="276" w:lineRule="auto"/>
              <w:rPr>
                <w:rFonts w:ascii="Arial" w:hAnsi="Arial" w:cs="Arial"/>
                <w:b/>
                <w:sz w:val="16"/>
                <w:szCs w:val="16"/>
              </w:rPr>
            </w:pPr>
            <w:r w:rsidRPr="00A17563">
              <w:rPr>
                <w:rFonts w:ascii="Arial" w:hAnsi="Arial" w:cs="Arial"/>
                <w:b/>
                <w:sz w:val="16"/>
                <w:szCs w:val="16"/>
              </w:rPr>
              <w:t>Verwaltung</w:t>
            </w:r>
          </w:p>
        </w:tc>
        <w:tc>
          <w:tcPr>
            <w:tcW w:w="6270" w:type="dxa"/>
          </w:tcPr>
          <w:p w14:paraId="734F900D" w14:textId="77777777" w:rsidR="008F4FE2" w:rsidRPr="00A17563" w:rsidRDefault="008F4FE2" w:rsidP="000213BE">
            <w:pPr>
              <w:pStyle w:val="ListParagraph"/>
              <w:numPr>
                <w:ilvl w:val="0"/>
                <w:numId w:val="2"/>
              </w:numPr>
              <w:spacing w:after="0" w:line="276" w:lineRule="auto"/>
              <w:ind w:left="132" w:hanging="132"/>
              <w:contextualSpacing w:val="0"/>
              <w:rPr>
                <w:rFonts w:ascii="Arial" w:hAnsi="Arial" w:cs="Arial"/>
                <w:sz w:val="16"/>
                <w:szCs w:val="16"/>
                <w:lang w:val="en-AU" w:eastAsia="de-DE"/>
              </w:rPr>
            </w:pPr>
            <w:r w:rsidRPr="00A17563">
              <w:rPr>
                <w:rFonts w:ascii="Arial" w:hAnsi="Arial" w:cs="Arial"/>
                <w:sz w:val="16"/>
                <w:szCs w:val="16"/>
                <w:lang w:val="en-AU" w:eastAsia="de-DE"/>
              </w:rPr>
              <w:t>6 Bundesstaaten: New South Wales, Queensland, South Australia, Tasmania, Victoria, Western Australia</w:t>
            </w:r>
          </w:p>
          <w:p w14:paraId="4E5638A9" w14:textId="77777777" w:rsidR="008F4FE2" w:rsidRPr="00A17563" w:rsidRDefault="004025AA" w:rsidP="000213BE">
            <w:pPr>
              <w:pStyle w:val="ListParagraph"/>
              <w:numPr>
                <w:ilvl w:val="0"/>
                <w:numId w:val="2"/>
              </w:numPr>
              <w:spacing w:after="0" w:line="276" w:lineRule="auto"/>
              <w:ind w:left="132" w:hanging="132"/>
              <w:contextualSpacing w:val="0"/>
              <w:rPr>
                <w:rFonts w:ascii="Arial" w:hAnsi="Arial" w:cs="Arial"/>
                <w:sz w:val="16"/>
                <w:szCs w:val="16"/>
                <w:lang w:val="en-AU" w:eastAsia="de-DE"/>
              </w:rPr>
            </w:pPr>
            <w:r w:rsidRPr="00A17563">
              <w:rPr>
                <w:rFonts w:ascii="Arial" w:hAnsi="Arial" w:cs="Arial"/>
                <w:sz w:val="16"/>
                <w:szCs w:val="16"/>
                <w:lang w:val="en-AU" w:eastAsia="de-DE"/>
              </w:rPr>
              <w:t>2</w:t>
            </w:r>
            <w:r w:rsidR="008F4FE2" w:rsidRPr="00A17563">
              <w:rPr>
                <w:rFonts w:ascii="Arial" w:hAnsi="Arial" w:cs="Arial"/>
                <w:sz w:val="16"/>
                <w:szCs w:val="16"/>
                <w:lang w:val="en-AU" w:eastAsia="de-DE"/>
              </w:rPr>
              <w:t xml:space="preserve"> Territorien: Australian Capital Territory, Northern Territory, </w:t>
            </w:r>
          </w:p>
        </w:tc>
      </w:tr>
      <w:tr w:rsidR="008F4FE2" w:rsidRPr="00A17563" w14:paraId="5053AC0A" w14:textId="77777777" w:rsidTr="00335DB5">
        <w:trPr>
          <w:trHeight w:val="353"/>
        </w:trPr>
        <w:tc>
          <w:tcPr>
            <w:tcW w:w="3476" w:type="dxa"/>
          </w:tcPr>
          <w:p w14:paraId="132226AE" w14:textId="77777777" w:rsidR="008F4FE2" w:rsidRPr="00A17563" w:rsidRDefault="008F4FE2" w:rsidP="00341EE5">
            <w:pPr>
              <w:spacing w:line="276" w:lineRule="auto"/>
              <w:rPr>
                <w:rFonts w:ascii="Arial" w:hAnsi="Arial" w:cs="Arial"/>
                <w:b/>
                <w:sz w:val="16"/>
                <w:szCs w:val="16"/>
              </w:rPr>
            </w:pPr>
            <w:r w:rsidRPr="00A17563">
              <w:rPr>
                <w:rFonts w:ascii="Arial" w:hAnsi="Arial" w:cs="Arial"/>
                <w:b/>
                <w:sz w:val="16"/>
                <w:szCs w:val="16"/>
              </w:rPr>
              <w:t>Hauptstadt</w:t>
            </w:r>
          </w:p>
        </w:tc>
        <w:tc>
          <w:tcPr>
            <w:tcW w:w="6270" w:type="dxa"/>
          </w:tcPr>
          <w:p w14:paraId="20329A3C" w14:textId="77777777" w:rsidR="008F4FE2" w:rsidRPr="00A17563" w:rsidRDefault="008F4FE2" w:rsidP="00341EE5">
            <w:pPr>
              <w:spacing w:line="276" w:lineRule="auto"/>
              <w:rPr>
                <w:rFonts w:ascii="Arial" w:hAnsi="Arial" w:cs="Arial"/>
                <w:sz w:val="16"/>
                <w:szCs w:val="16"/>
                <w:lang w:eastAsia="de-DE"/>
              </w:rPr>
            </w:pPr>
            <w:r w:rsidRPr="00A17563">
              <w:rPr>
                <w:rFonts w:ascii="Arial" w:hAnsi="Arial" w:cs="Arial"/>
                <w:sz w:val="16"/>
                <w:szCs w:val="16"/>
                <w:lang w:eastAsia="de-DE"/>
              </w:rPr>
              <w:t>Canberra</w:t>
            </w:r>
          </w:p>
        </w:tc>
      </w:tr>
      <w:tr w:rsidR="008F4FE2" w:rsidRPr="00A17563" w14:paraId="1BF0C3B2" w14:textId="77777777" w:rsidTr="00335DB5">
        <w:trPr>
          <w:trHeight w:val="265"/>
        </w:trPr>
        <w:tc>
          <w:tcPr>
            <w:tcW w:w="3476" w:type="dxa"/>
          </w:tcPr>
          <w:p w14:paraId="34FBD6F9" w14:textId="77777777" w:rsidR="008F4FE2" w:rsidRPr="00A17563" w:rsidRDefault="008F4FE2" w:rsidP="00341EE5">
            <w:pPr>
              <w:spacing w:line="276" w:lineRule="auto"/>
              <w:rPr>
                <w:rFonts w:ascii="Arial" w:hAnsi="Arial" w:cs="Arial"/>
                <w:b/>
                <w:sz w:val="16"/>
                <w:szCs w:val="16"/>
              </w:rPr>
            </w:pPr>
            <w:r w:rsidRPr="00A17563">
              <w:rPr>
                <w:rFonts w:ascii="Arial" w:hAnsi="Arial" w:cs="Arial"/>
                <w:b/>
                <w:sz w:val="16"/>
                <w:szCs w:val="16"/>
              </w:rPr>
              <w:t>Staatsoberhaupt</w:t>
            </w:r>
          </w:p>
        </w:tc>
        <w:tc>
          <w:tcPr>
            <w:tcW w:w="6270" w:type="dxa"/>
          </w:tcPr>
          <w:p w14:paraId="3C72D20B" w14:textId="77777777" w:rsidR="008F4FE2" w:rsidRPr="00A17563" w:rsidRDefault="002D29B5" w:rsidP="00341EE5">
            <w:pPr>
              <w:spacing w:line="276" w:lineRule="auto"/>
              <w:rPr>
                <w:rFonts w:ascii="Arial" w:hAnsi="Arial" w:cs="Arial"/>
                <w:sz w:val="16"/>
                <w:szCs w:val="16"/>
                <w:lang w:eastAsia="de-DE"/>
              </w:rPr>
            </w:pPr>
            <w:r w:rsidRPr="00A17563">
              <w:rPr>
                <w:rFonts w:ascii="Arial" w:hAnsi="Arial" w:cs="Arial"/>
                <w:sz w:val="16"/>
                <w:szCs w:val="16"/>
                <w:lang w:eastAsia="de-DE"/>
              </w:rPr>
              <w:t>König</w:t>
            </w:r>
            <w:r w:rsidR="008F4FE2" w:rsidRPr="00A17563">
              <w:rPr>
                <w:rFonts w:ascii="Arial" w:hAnsi="Arial" w:cs="Arial"/>
                <w:sz w:val="16"/>
                <w:szCs w:val="16"/>
                <w:lang w:eastAsia="de-DE"/>
              </w:rPr>
              <w:t xml:space="preserve"> </w:t>
            </w:r>
            <w:r w:rsidRPr="00A17563">
              <w:rPr>
                <w:rFonts w:ascii="Arial" w:hAnsi="Arial" w:cs="Arial"/>
                <w:sz w:val="16"/>
                <w:szCs w:val="16"/>
                <w:lang w:eastAsia="de-DE"/>
              </w:rPr>
              <w:t>Charles</w:t>
            </w:r>
            <w:r w:rsidR="008F4FE2" w:rsidRPr="00A17563">
              <w:rPr>
                <w:rFonts w:ascii="Arial" w:hAnsi="Arial" w:cs="Arial"/>
                <w:sz w:val="16"/>
                <w:szCs w:val="16"/>
                <w:lang w:eastAsia="de-DE"/>
              </w:rPr>
              <w:t xml:space="preserve"> </w:t>
            </w:r>
            <w:r w:rsidRPr="00A17563">
              <w:rPr>
                <w:rFonts w:ascii="Arial" w:hAnsi="Arial" w:cs="Arial"/>
                <w:sz w:val="16"/>
                <w:szCs w:val="16"/>
                <w:lang w:eastAsia="de-DE"/>
              </w:rPr>
              <w:t>I</w:t>
            </w:r>
            <w:r w:rsidR="008F4FE2" w:rsidRPr="00A17563">
              <w:rPr>
                <w:rFonts w:ascii="Arial" w:hAnsi="Arial" w:cs="Arial"/>
                <w:sz w:val="16"/>
                <w:szCs w:val="16"/>
                <w:lang w:eastAsia="de-DE"/>
              </w:rPr>
              <w:t>II</w:t>
            </w:r>
            <w:r w:rsidR="00377144" w:rsidRPr="00A17563">
              <w:rPr>
                <w:rFonts w:ascii="Arial" w:hAnsi="Arial" w:cs="Arial"/>
                <w:sz w:val="16"/>
                <w:szCs w:val="16"/>
                <w:lang w:eastAsia="de-DE"/>
              </w:rPr>
              <w:t>.</w:t>
            </w:r>
            <w:r w:rsidR="008F4FE2" w:rsidRPr="00A17563">
              <w:rPr>
                <w:rFonts w:ascii="Arial" w:hAnsi="Arial" w:cs="Arial"/>
                <w:sz w:val="16"/>
                <w:szCs w:val="16"/>
                <w:lang w:eastAsia="de-DE"/>
              </w:rPr>
              <w:t xml:space="preserve"> (seit dem </w:t>
            </w:r>
            <w:r w:rsidR="000A68D4" w:rsidRPr="00A17563">
              <w:rPr>
                <w:rFonts w:ascii="Arial" w:hAnsi="Arial" w:cs="Arial"/>
                <w:sz w:val="16"/>
                <w:szCs w:val="16"/>
                <w:lang w:eastAsia="de-DE"/>
              </w:rPr>
              <w:t>8</w:t>
            </w:r>
            <w:r w:rsidR="008F4FE2" w:rsidRPr="00A17563">
              <w:rPr>
                <w:rFonts w:ascii="Arial" w:hAnsi="Arial" w:cs="Arial"/>
                <w:sz w:val="16"/>
                <w:szCs w:val="16"/>
                <w:lang w:eastAsia="de-DE"/>
              </w:rPr>
              <w:t xml:space="preserve">. </w:t>
            </w:r>
            <w:r w:rsidR="000A68D4" w:rsidRPr="00A17563">
              <w:rPr>
                <w:rFonts w:ascii="Arial" w:hAnsi="Arial" w:cs="Arial"/>
                <w:sz w:val="16"/>
                <w:szCs w:val="16"/>
                <w:lang w:eastAsia="de-DE"/>
              </w:rPr>
              <w:t>September,</w:t>
            </w:r>
            <w:r w:rsidR="008F4FE2" w:rsidRPr="00A17563">
              <w:rPr>
                <w:rFonts w:ascii="Arial" w:hAnsi="Arial" w:cs="Arial"/>
                <w:sz w:val="16"/>
                <w:szCs w:val="16"/>
                <w:lang w:eastAsia="de-DE"/>
              </w:rPr>
              <w:t xml:space="preserve"> </w:t>
            </w:r>
            <w:r w:rsidR="000A68D4" w:rsidRPr="00A17563">
              <w:rPr>
                <w:rFonts w:ascii="Arial" w:hAnsi="Arial" w:cs="Arial"/>
                <w:sz w:val="16"/>
                <w:szCs w:val="16"/>
                <w:lang w:eastAsia="de-DE"/>
              </w:rPr>
              <w:t>2022</w:t>
            </w:r>
            <w:r w:rsidR="008F4FE2" w:rsidRPr="00A17563">
              <w:rPr>
                <w:rFonts w:ascii="Arial" w:hAnsi="Arial" w:cs="Arial"/>
                <w:sz w:val="16"/>
                <w:szCs w:val="16"/>
                <w:lang w:eastAsia="de-DE"/>
              </w:rPr>
              <w:t>); vertreten durch Generalgouverneur David Hurley (seit dem 1. Juli 2019)</w:t>
            </w:r>
          </w:p>
        </w:tc>
      </w:tr>
      <w:tr w:rsidR="008F4FE2" w:rsidRPr="00A17563" w14:paraId="5480AC3A" w14:textId="77777777" w:rsidTr="00335DB5">
        <w:trPr>
          <w:trHeight w:val="889"/>
        </w:trPr>
        <w:tc>
          <w:tcPr>
            <w:tcW w:w="3476" w:type="dxa"/>
          </w:tcPr>
          <w:p w14:paraId="7E903304" w14:textId="77777777" w:rsidR="008F4FE2" w:rsidRPr="00A17563" w:rsidRDefault="008F4FE2" w:rsidP="00341EE5">
            <w:pPr>
              <w:spacing w:line="276" w:lineRule="auto"/>
              <w:rPr>
                <w:rFonts w:ascii="Arial" w:hAnsi="Arial" w:cs="Arial"/>
                <w:b/>
                <w:sz w:val="16"/>
                <w:szCs w:val="16"/>
              </w:rPr>
            </w:pPr>
            <w:r w:rsidRPr="00A17563">
              <w:rPr>
                <w:rFonts w:ascii="Arial" w:hAnsi="Arial" w:cs="Arial"/>
                <w:b/>
                <w:sz w:val="16"/>
                <w:szCs w:val="16"/>
              </w:rPr>
              <w:t>Regierungschef</w:t>
            </w:r>
          </w:p>
        </w:tc>
        <w:tc>
          <w:tcPr>
            <w:tcW w:w="6270" w:type="dxa"/>
          </w:tcPr>
          <w:p w14:paraId="7D0218DC" w14:textId="77777777" w:rsidR="008F4FE2" w:rsidRPr="00A17563" w:rsidRDefault="008F4FE2" w:rsidP="00341EE5">
            <w:pPr>
              <w:spacing w:line="276" w:lineRule="auto"/>
              <w:rPr>
                <w:rFonts w:ascii="Arial" w:hAnsi="Arial" w:cs="Arial"/>
                <w:sz w:val="16"/>
                <w:szCs w:val="16"/>
                <w:lang w:eastAsia="de-DE"/>
              </w:rPr>
            </w:pPr>
            <w:r w:rsidRPr="00A17563">
              <w:rPr>
                <w:rFonts w:ascii="Arial" w:hAnsi="Arial" w:cs="Arial"/>
                <w:sz w:val="16"/>
                <w:szCs w:val="16"/>
                <w:lang w:eastAsia="de-DE"/>
              </w:rPr>
              <w:t>Premierminister Anthony Albanese (seit dem 23. Mai 2022); stellvertretender Premierminister Richard Marles (seit dem 23. Mai 2022)</w:t>
            </w:r>
          </w:p>
        </w:tc>
      </w:tr>
      <w:tr w:rsidR="008F4FE2" w:rsidRPr="00A17563" w14:paraId="736FCB92" w14:textId="77777777" w:rsidTr="00335DB5">
        <w:trPr>
          <w:trHeight w:val="707"/>
        </w:trPr>
        <w:tc>
          <w:tcPr>
            <w:tcW w:w="3476" w:type="dxa"/>
          </w:tcPr>
          <w:p w14:paraId="675C1418" w14:textId="77777777" w:rsidR="008F4FE2" w:rsidRPr="00A17563" w:rsidRDefault="008F4FE2" w:rsidP="00341EE5">
            <w:pPr>
              <w:spacing w:line="276" w:lineRule="auto"/>
              <w:rPr>
                <w:rFonts w:ascii="Arial" w:hAnsi="Arial" w:cs="Arial"/>
                <w:b/>
                <w:sz w:val="16"/>
                <w:szCs w:val="16"/>
              </w:rPr>
            </w:pPr>
            <w:r w:rsidRPr="00A17563">
              <w:rPr>
                <w:rFonts w:ascii="Arial" w:hAnsi="Arial" w:cs="Arial"/>
                <w:b/>
                <w:sz w:val="16"/>
                <w:szCs w:val="16"/>
              </w:rPr>
              <w:t>Mitgliedschaft in Wirtschaftszusammenschlüssen</w:t>
            </w:r>
          </w:p>
        </w:tc>
        <w:tc>
          <w:tcPr>
            <w:tcW w:w="6270" w:type="dxa"/>
          </w:tcPr>
          <w:p w14:paraId="527BD38E" w14:textId="77777777" w:rsidR="008F4FE2" w:rsidRPr="00A17563" w:rsidRDefault="008F4FE2" w:rsidP="00341EE5">
            <w:pPr>
              <w:keepNext/>
              <w:spacing w:line="276" w:lineRule="auto"/>
              <w:rPr>
                <w:rFonts w:ascii="Arial" w:hAnsi="Arial" w:cs="Arial"/>
                <w:sz w:val="16"/>
                <w:szCs w:val="16"/>
                <w:lang w:eastAsia="de-DE"/>
              </w:rPr>
            </w:pPr>
            <w:r w:rsidRPr="00A17563">
              <w:rPr>
                <w:rFonts w:ascii="Arial" w:hAnsi="Arial" w:cs="Arial"/>
                <w:sz w:val="16"/>
                <w:szCs w:val="16"/>
                <w:lang w:eastAsia="de-DE"/>
              </w:rPr>
              <w:t>ADB, APEC, ARF, G20, IMF, MIKTA, OECD, UN, WTO und weitere</w:t>
            </w:r>
          </w:p>
        </w:tc>
      </w:tr>
    </w:tbl>
    <w:p w14:paraId="4171C2DD" w14:textId="77777777" w:rsidR="00CE32D8" w:rsidRPr="00E55496" w:rsidRDefault="00CE32D8" w:rsidP="00341EE5">
      <w:pPr>
        <w:spacing w:line="276" w:lineRule="auto"/>
        <w:rPr>
          <w:rFonts w:ascii="Arial" w:hAnsi="Arial" w:cs="Arial"/>
          <w:sz w:val="26"/>
          <w:szCs w:val="26"/>
        </w:rPr>
      </w:pPr>
    </w:p>
    <w:p w14:paraId="444D763F" w14:textId="5DBBB495" w:rsidR="00EF04DB" w:rsidRPr="005E3622" w:rsidRDefault="00EF04DB" w:rsidP="001B3A2E">
      <w:pPr>
        <w:pStyle w:val="Heading2"/>
      </w:pPr>
      <w:bookmarkStart w:id="10" w:name="_Toc119341266"/>
      <w:r w:rsidRPr="005E3622">
        <w:t>Makroökonomische Situation</w:t>
      </w:r>
      <w:bookmarkEnd w:id="10"/>
    </w:p>
    <w:p w14:paraId="6ABE202E" w14:textId="77777777" w:rsidR="00BF477C" w:rsidRPr="00444659" w:rsidRDefault="00BF477C" w:rsidP="00341EE5">
      <w:pPr>
        <w:spacing w:line="276" w:lineRule="auto"/>
        <w:rPr>
          <w:rFonts w:ascii="Arial" w:hAnsi="Arial" w:cs="Arial"/>
          <w:sz w:val="20"/>
          <w:szCs w:val="20"/>
        </w:rPr>
      </w:pPr>
    </w:p>
    <w:p w14:paraId="1AE587FD" w14:textId="77777777" w:rsidR="000935C7" w:rsidRPr="0080616B" w:rsidRDefault="005F0E15" w:rsidP="00341EE5">
      <w:pPr>
        <w:spacing w:line="276" w:lineRule="auto"/>
        <w:rPr>
          <w:rFonts w:ascii="Times New Roman" w:hAnsi="Times New Roman" w:cs="Times New Roman"/>
          <w:color w:val="000000" w:themeColor="text1"/>
          <w:sz w:val="19"/>
          <w:szCs w:val="19"/>
        </w:rPr>
      </w:pPr>
      <w:r w:rsidRPr="0080616B">
        <w:rPr>
          <w:rFonts w:ascii="Times New Roman" w:hAnsi="Times New Roman" w:cs="Times New Roman"/>
          <w:sz w:val="19"/>
          <w:szCs w:val="19"/>
        </w:rPr>
        <w:t>Trotz der vergleichsweisen kleinen Bevölkerung von knapp 26 Millionen Einwohnern</w:t>
      </w:r>
      <w:r w:rsidR="00D4002C" w:rsidRPr="0080616B">
        <w:rPr>
          <w:rFonts w:ascii="Times New Roman" w:hAnsi="Times New Roman" w:cs="Times New Roman"/>
          <w:sz w:val="19"/>
          <w:szCs w:val="19"/>
        </w:rPr>
        <w:t>,</w:t>
      </w:r>
      <w:r w:rsidRPr="0080616B">
        <w:rPr>
          <w:rFonts w:ascii="Times New Roman" w:hAnsi="Times New Roman" w:cs="Times New Roman"/>
          <w:sz w:val="19"/>
          <w:szCs w:val="19"/>
        </w:rPr>
        <w:t xml:space="preserve"> ist Australien </w:t>
      </w:r>
      <w:r w:rsidR="0028425D" w:rsidRPr="0080616B">
        <w:rPr>
          <w:rFonts w:ascii="Times New Roman" w:hAnsi="Times New Roman" w:cs="Times New Roman"/>
          <w:sz w:val="19"/>
          <w:szCs w:val="19"/>
        </w:rPr>
        <w:t>nach</w:t>
      </w:r>
      <w:r w:rsidRPr="0080616B">
        <w:rPr>
          <w:rFonts w:ascii="Times New Roman" w:hAnsi="Times New Roman" w:cs="Times New Roman"/>
          <w:sz w:val="19"/>
          <w:szCs w:val="19"/>
        </w:rPr>
        <w:t xml:space="preserve"> China, Japan, Indien und Südkorea</w:t>
      </w:r>
      <w:r w:rsidR="00D4002C" w:rsidRPr="0080616B">
        <w:rPr>
          <w:rFonts w:ascii="Times New Roman" w:hAnsi="Times New Roman" w:cs="Times New Roman"/>
          <w:sz w:val="19"/>
          <w:szCs w:val="19"/>
        </w:rPr>
        <w:t>,</w:t>
      </w:r>
      <w:r w:rsidRPr="0080616B">
        <w:rPr>
          <w:rFonts w:ascii="Times New Roman" w:hAnsi="Times New Roman" w:cs="Times New Roman"/>
          <w:sz w:val="19"/>
          <w:szCs w:val="19"/>
        </w:rPr>
        <w:t xml:space="preserve"> die fünftgrößte Volkswirtschaft im </w:t>
      </w:r>
      <w:r w:rsidR="00B42E88" w:rsidRPr="0080616B">
        <w:rPr>
          <w:rFonts w:ascii="Times New Roman" w:hAnsi="Times New Roman" w:cs="Times New Roman"/>
          <w:sz w:val="19"/>
          <w:szCs w:val="19"/>
        </w:rPr>
        <w:t>Indo</w:t>
      </w:r>
      <w:r w:rsidR="00D46AEF" w:rsidRPr="0080616B">
        <w:rPr>
          <w:rFonts w:ascii="Times New Roman" w:hAnsi="Times New Roman" w:cs="Times New Roman"/>
          <w:sz w:val="19"/>
          <w:szCs w:val="19"/>
        </w:rPr>
        <w:t xml:space="preserve">-Pazifischem </w:t>
      </w:r>
      <w:r w:rsidRPr="0080616B">
        <w:rPr>
          <w:rFonts w:ascii="Times New Roman" w:hAnsi="Times New Roman" w:cs="Times New Roman"/>
          <w:sz w:val="19"/>
          <w:szCs w:val="19"/>
        </w:rPr>
        <w:t xml:space="preserve">Raum. </w:t>
      </w:r>
      <w:r w:rsidR="000935C7" w:rsidRPr="0080616B">
        <w:rPr>
          <w:rFonts w:ascii="Times New Roman" w:hAnsi="Times New Roman" w:cs="Times New Roman"/>
          <w:color w:val="000000" w:themeColor="text1"/>
          <w:sz w:val="19"/>
          <w:szCs w:val="19"/>
        </w:rPr>
        <w:t>Australien bietet eine starke Kaufkraft, ein hohes Maß an Rechtsicherheit, Transparenz, einen hochentwickelten Finanzsektor</w:t>
      </w:r>
      <w:r w:rsidR="00057F5D" w:rsidRPr="0080616B">
        <w:rPr>
          <w:rFonts w:ascii="Times New Roman" w:hAnsi="Times New Roman" w:cs="Times New Roman"/>
          <w:color w:val="000000" w:themeColor="text1"/>
          <w:sz w:val="19"/>
          <w:szCs w:val="19"/>
        </w:rPr>
        <w:t>,</w:t>
      </w:r>
      <w:r w:rsidR="000935C7" w:rsidRPr="0080616B">
        <w:rPr>
          <w:rFonts w:ascii="Times New Roman" w:hAnsi="Times New Roman" w:cs="Times New Roman"/>
          <w:color w:val="000000" w:themeColor="text1"/>
          <w:sz w:val="19"/>
          <w:szCs w:val="19"/>
        </w:rPr>
        <w:t xml:space="preserve"> sowie makroökonomische Stabilität. </w:t>
      </w:r>
    </w:p>
    <w:p w14:paraId="729EB160" w14:textId="77777777" w:rsidR="007D109B" w:rsidRPr="0080616B" w:rsidRDefault="000063B1" w:rsidP="00341EE5">
      <w:pPr>
        <w:spacing w:line="276" w:lineRule="auto"/>
        <w:rPr>
          <w:rFonts w:ascii="Times New Roman" w:hAnsi="Times New Roman" w:cs="Times New Roman"/>
          <w:color w:val="000000" w:themeColor="text1"/>
          <w:sz w:val="19"/>
          <w:szCs w:val="19"/>
        </w:rPr>
      </w:pPr>
      <w:r w:rsidRPr="0080616B">
        <w:rPr>
          <w:rFonts w:ascii="Times New Roman" w:hAnsi="Times New Roman" w:cs="Times New Roman"/>
          <w:color w:val="000000" w:themeColor="text1"/>
          <w:sz w:val="19"/>
          <w:szCs w:val="19"/>
        </w:rPr>
        <w:t>In Australien setzte sich das starke Wirtschaftswachstum bislang fort. Nach Erwartung</w:t>
      </w:r>
      <w:r w:rsidR="009173D1" w:rsidRPr="0080616B">
        <w:rPr>
          <w:rFonts w:ascii="Times New Roman" w:hAnsi="Times New Roman" w:cs="Times New Roman"/>
          <w:color w:val="000000" w:themeColor="text1"/>
          <w:sz w:val="19"/>
          <w:szCs w:val="19"/>
        </w:rPr>
        <w:t>en</w:t>
      </w:r>
      <w:r w:rsidRPr="0080616B">
        <w:rPr>
          <w:rFonts w:ascii="Times New Roman" w:hAnsi="Times New Roman" w:cs="Times New Roman"/>
          <w:color w:val="000000" w:themeColor="text1"/>
          <w:sz w:val="19"/>
          <w:szCs w:val="19"/>
        </w:rPr>
        <w:t xml:space="preserve"> der Organisation für </w:t>
      </w:r>
      <w:r w:rsidR="00057F5D" w:rsidRPr="0080616B">
        <w:rPr>
          <w:rFonts w:ascii="Times New Roman" w:hAnsi="Times New Roman" w:cs="Times New Roman"/>
          <w:color w:val="000000" w:themeColor="text1"/>
          <w:sz w:val="19"/>
          <w:szCs w:val="19"/>
        </w:rPr>
        <w:t>W</w:t>
      </w:r>
      <w:r w:rsidRPr="0080616B">
        <w:rPr>
          <w:rFonts w:ascii="Times New Roman" w:hAnsi="Times New Roman" w:cs="Times New Roman"/>
          <w:color w:val="000000" w:themeColor="text1"/>
          <w:sz w:val="19"/>
          <w:szCs w:val="19"/>
        </w:rPr>
        <w:t>irtschaftliche Zusammenarbeit und Entwicklung (OECD)</w:t>
      </w:r>
      <w:r w:rsidR="004B05A9" w:rsidRPr="0080616B">
        <w:rPr>
          <w:rFonts w:ascii="Times New Roman" w:hAnsi="Times New Roman" w:cs="Times New Roman"/>
          <w:color w:val="000000" w:themeColor="text1"/>
          <w:sz w:val="19"/>
          <w:szCs w:val="19"/>
        </w:rPr>
        <w:t>,</w:t>
      </w:r>
      <w:r w:rsidRPr="0080616B">
        <w:rPr>
          <w:rFonts w:ascii="Times New Roman" w:hAnsi="Times New Roman" w:cs="Times New Roman"/>
          <w:color w:val="000000" w:themeColor="text1"/>
          <w:sz w:val="19"/>
          <w:szCs w:val="19"/>
        </w:rPr>
        <w:t xml:space="preserve"> dürfte es 2022 eine Steigerung des Bruttoinlandsprodukts (BIP) um real 4,2</w:t>
      </w:r>
      <w:r w:rsidR="004B05A9" w:rsidRPr="0080616B">
        <w:rPr>
          <w:rFonts w:ascii="Times New Roman" w:hAnsi="Times New Roman" w:cs="Times New Roman"/>
          <w:color w:val="000000" w:themeColor="text1"/>
          <w:sz w:val="19"/>
          <w:szCs w:val="19"/>
        </w:rPr>
        <w:t>%</w:t>
      </w:r>
      <w:r w:rsidR="00AB2185" w:rsidRPr="0080616B">
        <w:rPr>
          <w:rFonts w:ascii="Times New Roman" w:hAnsi="Times New Roman" w:cs="Times New Roman"/>
          <w:color w:val="000000" w:themeColor="text1"/>
          <w:sz w:val="19"/>
          <w:szCs w:val="19"/>
        </w:rPr>
        <w:t xml:space="preserve"> und 2023 um </w:t>
      </w:r>
      <w:r w:rsidR="002A6C68" w:rsidRPr="0080616B">
        <w:rPr>
          <w:rFonts w:ascii="Times New Roman" w:hAnsi="Times New Roman" w:cs="Times New Roman"/>
          <w:color w:val="000000" w:themeColor="text1"/>
          <w:sz w:val="19"/>
          <w:szCs w:val="19"/>
        </w:rPr>
        <w:t>2.5</w:t>
      </w:r>
      <w:r w:rsidR="004B05A9" w:rsidRPr="0080616B">
        <w:rPr>
          <w:rFonts w:ascii="Times New Roman" w:hAnsi="Times New Roman" w:cs="Times New Roman"/>
          <w:color w:val="000000" w:themeColor="text1"/>
          <w:sz w:val="19"/>
          <w:szCs w:val="19"/>
        </w:rPr>
        <w:t>%</w:t>
      </w:r>
      <w:r w:rsidR="002A6C68" w:rsidRPr="0080616B">
        <w:rPr>
          <w:rStyle w:val="FootnoteReference"/>
          <w:rFonts w:ascii="Times New Roman" w:hAnsi="Times New Roman" w:cs="Times New Roman"/>
          <w:color w:val="000000" w:themeColor="text1"/>
          <w:sz w:val="19"/>
          <w:szCs w:val="19"/>
        </w:rPr>
        <w:footnoteReference w:id="14"/>
      </w:r>
      <w:r w:rsidRPr="0080616B">
        <w:rPr>
          <w:rFonts w:ascii="Times New Roman" w:hAnsi="Times New Roman" w:cs="Times New Roman"/>
          <w:color w:val="000000" w:themeColor="text1"/>
          <w:sz w:val="19"/>
          <w:szCs w:val="19"/>
        </w:rPr>
        <w:t xml:space="preserve"> geben. Bereits 2021 war die Wirtschaft um beachtliche 4,8</w:t>
      </w:r>
      <w:r w:rsidR="004B05A9" w:rsidRPr="0080616B">
        <w:rPr>
          <w:rFonts w:ascii="Times New Roman" w:hAnsi="Times New Roman" w:cs="Times New Roman"/>
          <w:color w:val="000000" w:themeColor="text1"/>
          <w:sz w:val="19"/>
          <w:szCs w:val="19"/>
        </w:rPr>
        <w:t xml:space="preserve">% </w:t>
      </w:r>
      <w:r w:rsidRPr="0080616B">
        <w:rPr>
          <w:rFonts w:ascii="Times New Roman" w:hAnsi="Times New Roman" w:cs="Times New Roman"/>
          <w:color w:val="000000" w:themeColor="text1"/>
          <w:sz w:val="19"/>
          <w:szCs w:val="19"/>
        </w:rPr>
        <w:t>gewachsen.</w:t>
      </w:r>
      <w:r w:rsidR="004E0A35" w:rsidRPr="0080616B">
        <w:rPr>
          <w:rFonts w:ascii="Times New Roman" w:hAnsi="Times New Roman" w:cs="Times New Roman"/>
          <w:color w:val="000000" w:themeColor="text1"/>
          <w:sz w:val="19"/>
          <w:szCs w:val="19"/>
        </w:rPr>
        <w:t xml:space="preserve"> </w:t>
      </w:r>
      <w:r w:rsidR="007D109B" w:rsidRPr="0080616B">
        <w:rPr>
          <w:rFonts w:ascii="Times New Roman" w:hAnsi="Times New Roman" w:cs="Times New Roman"/>
          <w:color w:val="000000" w:themeColor="text1"/>
          <w:sz w:val="19"/>
          <w:szCs w:val="19"/>
        </w:rPr>
        <w:t xml:space="preserve">Australien </w:t>
      </w:r>
      <w:r w:rsidR="00B63CCC" w:rsidRPr="0080616B">
        <w:rPr>
          <w:rFonts w:ascii="Times New Roman" w:hAnsi="Times New Roman" w:cs="Times New Roman"/>
          <w:color w:val="000000" w:themeColor="text1"/>
          <w:sz w:val="19"/>
          <w:szCs w:val="19"/>
        </w:rPr>
        <w:t>befand sich 2019 auf Platz 8</w:t>
      </w:r>
      <w:r w:rsidR="00276DB7" w:rsidRPr="0080616B">
        <w:rPr>
          <w:rFonts w:ascii="Times New Roman" w:hAnsi="Times New Roman" w:cs="Times New Roman"/>
          <w:color w:val="000000" w:themeColor="text1"/>
          <w:sz w:val="19"/>
          <w:szCs w:val="19"/>
        </w:rPr>
        <w:t xml:space="preserve"> des Human Development </w:t>
      </w:r>
      <w:r w:rsidR="009A641B" w:rsidRPr="0080616B">
        <w:rPr>
          <w:rFonts w:ascii="Times New Roman" w:hAnsi="Times New Roman" w:cs="Times New Roman"/>
          <w:color w:val="000000" w:themeColor="text1"/>
          <w:sz w:val="19"/>
          <w:szCs w:val="19"/>
        </w:rPr>
        <w:t>Index</w:t>
      </w:r>
      <w:r w:rsidR="00276DB7" w:rsidRPr="0080616B">
        <w:rPr>
          <w:rFonts w:ascii="Times New Roman" w:hAnsi="Times New Roman" w:cs="Times New Roman"/>
          <w:color w:val="000000" w:themeColor="text1"/>
          <w:sz w:val="19"/>
          <w:szCs w:val="19"/>
        </w:rPr>
        <w:t xml:space="preserve"> (HDI)</w:t>
      </w:r>
      <w:r w:rsidR="009A641B" w:rsidRPr="0080616B">
        <w:rPr>
          <w:rFonts w:ascii="Times New Roman" w:hAnsi="Times New Roman" w:cs="Times New Roman"/>
          <w:color w:val="000000" w:themeColor="text1"/>
          <w:sz w:val="19"/>
          <w:szCs w:val="19"/>
        </w:rPr>
        <w:t>,</w:t>
      </w:r>
      <w:r w:rsidR="00B63CCC" w:rsidRPr="0080616B">
        <w:rPr>
          <w:rFonts w:ascii="Times New Roman" w:hAnsi="Times New Roman" w:cs="Times New Roman"/>
          <w:color w:val="000000" w:themeColor="text1"/>
          <w:sz w:val="19"/>
          <w:szCs w:val="19"/>
        </w:rPr>
        <w:t xml:space="preserve"> </w:t>
      </w:r>
      <w:r w:rsidR="00BC6094" w:rsidRPr="0080616B">
        <w:rPr>
          <w:rFonts w:ascii="Times New Roman" w:hAnsi="Times New Roman" w:cs="Times New Roman"/>
          <w:color w:val="000000" w:themeColor="text1"/>
          <w:sz w:val="19"/>
          <w:szCs w:val="19"/>
        </w:rPr>
        <w:t>mit einem</w:t>
      </w:r>
      <w:r w:rsidR="00276DB7" w:rsidRPr="0080616B">
        <w:rPr>
          <w:rFonts w:ascii="Times New Roman" w:hAnsi="Times New Roman" w:cs="Times New Roman"/>
          <w:color w:val="000000" w:themeColor="text1"/>
          <w:sz w:val="19"/>
          <w:szCs w:val="19"/>
        </w:rPr>
        <w:t xml:space="preserve"> HDI</w:t>
      </w:r>
      <w:r w:rsidR="00BC6094" w:rsidRPr="0080616B">
        <w:rPr>
          <w:rFonts w:ascii="Times New Roman" w:hAnsi="Times New Roman" w:cs="Times New Roman"/>
          <w:color w:val="000000" w:themeColor="text1"/>
          <w:sz w:val="19"/>
          <w:szCs w:val="19"/>
        </w:rPr>
        <w:t xml:space="preserve"> von 0.944</w:t>
      </w:r>
      <w:r w:rsidR="00BC6094" w:rsidRPr="0080616B">
        <w:rPr>
          <w:rStyle w:val="FootnoteReference"/>
          <w:rFonts w:ascii="Times New Roman" w:hAnsi="Times New Roman" w:cs="Times New Roman"/>
          <w:color w:val="000000" w:themeColor="text1"/>
          <w:sz w:val="19"/>
          <w:szCs w:val="19"/>
        </w:rPr>
        <w:footnoteReference w:id="15"/>
      </w:r>
      <w:r w:rsidR="00D8385F" w:rsidRPr="0080616B">
        <w:rPr>
          <w:rFonts w:ascii="Times New Roman" w:hAnsi="Times New Roman" w:cs="Times New Roman"/>
          <w:color w:val="000000" w:themeColor="text1"/>
          <w:sz w:val="19"/>
          <w:szCs w:val="19"/>
        </w:rPr>
        <w:t xml:space="preserve"> </w:t>
      </w:r>
      <w:r w:rsidR="00216251" w:rsidRPr="0080616B">
        <w:rPr>
          <w:rFonts w:ascii="Times New Roman" w:hAnsi="Times New Roman" w:cs="Times New Roman"/>
          <w:color w:val="000000" w:themeColor="text1"/>
          <w:sz w:val="19"/>
          <w:szCs w:val="19"/>
        </w:rPr>
        <w:t xml:space="preserve">und gilt somit als </w:t>
      </w:r>
      <w:r w:rsidR="00D8385F" w:rsidRPr="0080616B">
        <w:rPr>
          <w:rFonts w:ascii="Times New Roman" w:hAnsi="Times New Roman" w:cs="Times New Roman"/>
          <w:color w:val="000000" w:themeColor="text1"/>
          <w:sz w:val="19"/>
          <w:szCs w:val="19"/>
        </w:rPr>
        <w:t xml:space="preserve">ein </w:t>
      </w:r>
      <w:r w:rsidR="00216251" w:rsidRPr="0080616B">
        <w:rPr>
          <w:rFonts w:ascii="Times New Roman" w:hAnsi="Times New Roman" w:cs="Times New Roman"/>
          <w:color w:val="000000" w:themeColor="text1"/>
          <w:sz w:val="19"/>
          <w:szCs w:val="19"/>
        </w:rPr>
        <w:t>hochentwickeltes</w:t>
      </w:r>
      <w:r w:rsidR="00D8385F" w:rsidRPr="0080616B">
        <w:rPr>
          <w:rFonts w:ascii="Times New Roman" w:hAnsi="Times New Roman" w:cs="Times New Roman"/>
          <w:color w:val="000000" w:themeColor="text1"/>
          <w:sz w:val="19"/>
          <w:szCs w:val="19"/>
        </w:rPr>
        <w:t>, modernes</w:t>
      </w:r>
      <w:r w:rsidR="00216251" w:rsidRPr="0080616B">
        <w:rPr>
          <w:rFonts w:ascii="Times New Roman" w:hAnsi="Times New Roman" w:cs="Times New Roman"/>
          <w:color w:val="000000" w:themeColor="text1"/>
          <w:sz w:val="19"/>
          <w:szCs w:val="19"/>
        </w:rPr>
        <w:t xml:space="preserve"> Land. </w:t>
      </w:r>
      <w:r w:rsidR="00276DB7" w:rsidRPr="0080616B">
        <w:rPr>
          <w:rFonts w:ascii="Times New Roman" w:hAnsi="Times New Roman" w:cs="Times New Roman"/>
          <w:color w:val="000000" w:themeColor="text1"/>
          <w:sz w:val="19"/>
          <w:szCs w:val="19"/>
        </w:rPr>
        <w:t xml:space="preserve"> </w:t>
      </w:r>
    </w:p>
    <w:p w14:paraId="4D07A01E" w14:textId="77777777" w:rsidR="00A5072A" w:rsidRPr="0080616B" w:rsidRDefault="00393C5E" w:rsidP="00393C5E">
      <w:pPr>
        <w:pStyle w:val="Caption"/>
        <w:spacing w:line="276" w:lineRule="auto"/>
        <w:rPr>
          <w:b w:val="0"/>
          <w:bCs/>
          <w:color w:val="2F5496" w:themeColor="accent1" w:themeShade="BF"/>
          <w:sz w:val="16"/>
          <w:szCs w:val="16"/>
        </w:rPr>
      </w:pPr>
      <w:r w:rsidRPr="0080616B">
        <w:rPr>
          <w:b w:val="0"/>
          <w:bCs/>
          <w:noProof/>
          <w:color w:val="auto"/>
          <w:sz w:val="16"/>
          <w:szCs w:val="16"/>
        </w:rPr>
        <w:lastRenderedPageBreak/>
        <mc:AlternateContent>
          <mc:Choice Requires="wps">
            <w:drawing>
              <wp:anchor distT="0" distB="0" distL="114300" distR="114300" simplePos="0" relativeHeight="251658261" behindDoc="0" locked="0" layoutInCell="1" allowOverlap="1" wp14:anchorId="55E622C9" wp14:editId="2BE0C056">
                <wp:simplePos x="0" y="0"/>
                <wp:positionH relativeFrom="column">
                  <wp:posOffset>19050</wp:posOffset>
                </wp:positionH>
                <wp:positionV relativeFrom="paragraph">
                  <wp:posOffset>304</wp:posOffset>
                </wp:positionV>
                <wp:extent cx="6553200" cy="457200"/>
                <wp:effectExtent l="0" t="0" r="0" b="0"/>
                <wp:wrapThrough wrapText="bothSides">
                  <wp:wrapPolygon edited="0">
                    <wp:start x="0" y="0"/>
                    <wp:lineTo x="0" y="20700"/>
                    <wp:lineTo x="21537" y="20700"/>
                    <wp:lineTo x="21537"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prstClr val="white"/>
                        </a:solidFill>
                        <a:ln>
                          <a:noFill/>
                        </a:ln>
                      </wps:spPr>
                      <wps:txbx>
                        <w:txbxContent>
                          <w:p w14:paraId="1EF28B2E" w14:textId="399365E7" w:rsidR="00BC1BE3" w:rsidRPr="0080616B" w:rsidRDefault="00BC1BE3" w:rsidP="00393C5E">
                            <w:pPr>
                              <w:pStyle w:val="Caption"/>
                              <w:rPr>
                                <w:noProof/>
                                <w:color w:val="2F5496" w:themeColor="accent1" w:themeShade="BF"/>
                                <w:szCs w:val="20"/>
                              </w:rPr>
                            </w:pPr>
                            <w:bookmarkStart w:id="11" w:name="_Toc117162256"/>
                            <w:r w:rsidRPr="0080616B">
                              <w:rPr>
                                <w:color w:val="2F5496" w:themeColor="accent1" w:themeShade="BF"/>
                              </w:rPr>
                              <w:t xml:space="preserve">Abbildung </w:t>
                            </w:r>
                            <w:r w:rsidRPr="0080616B">
                              <w:rPr>
                                <w:color w:val="2F5496" w:themeColor="accent1" w:themeShade="BF"/>
                              </w:rPr>
                              <w:fldChar w:fldCharType="begin"/>
                            </w:r>
                            <w:r w:rsidRPr="0080616B">
                              <w:rPr>
                                <w:color w:val="2F5496" w:themeColor="accent1" w:themeShade="BF"/>
                              </w:rPr>
                              <w:instrText xml:space="preserve"> SEQ Abbildung \* ARABIC </w:instrText>
                            </w:r>
                            <w:r w:rsidRPr="0080616B">
                              <w:rPr>
                                <w:color w:val="2F5496" w:themeColor="accent1" w:themeShade="BF"/>
                              </w:rPr>
                              <w:fldChar w:fldCharType="separate"/>
                            </w:r>
                            <w:r w:rsidR="00E859E0">
                              <w:rPr>
                                <w:noProof/>
                                <w:color w:val="2F5496" w:themeColor="accent1" w:themeShade="BF"/>
                              </w:rPr>
                              <w:t>3</w:t>
                            </w:r>
                            <w:r w:rsidRPr="0080616B">
                              <w:rPr>
                                <w:noProof/>
                                <w:color w:val="2F5496" w:themeColor="accent1" w:themeShade="BF"/>
                              </w:rPr>
                              <w:fldChar w:fldCharType="end"/>
                            </w:r>
                            <w:r w:rsidRPr="0080616B">
                              <w:rPr>
                                <w:color w:val="2F5496" w:themeColor="accent1" w:themeShade="BF"/>
                              </w:rPr>
                              <w:t xml:space="preserve"> Australien - Wirtschaftliche Eckdaten Australien</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E622C9" id="Text Box 24" o:spid="_x0000_s1030" type="#_x0000_t202" style="position:absolute;left:0;text-align:left;margin-left:1.5pt;margin-top:0;width:516pt;height:36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" stroked="f">
                <v:textbox inset="0,0,0,0">
                  <w:txbxContent>
                    <w:p w14:paraId="1EF28B2E" w14:textId="399365E7" w:rsidR="00BC1BE3" w:rsidRPr="0080616B" w:rsidRDefault="00BC1BE3" w:rsidP="00393C5E">
                      <w:pPr>
                        <w:pStyle w:val="Caption"/>
                        <w:rPr>
                          <w:noProof/>
                          <w:color w:val="2F5496" w:themeColor="accent1" w:themeShade="BF"/>
                          <w:szCs w:val="20"/>
                        </w:rPr>
                      </w:pPr>
                      <w:bookmarkStart w:id="12" w:name="_Toc117162256"/>
                      <w:r w:rsidRPr="0080616B">
                        <w:rPr>
                          <w:color w:val="2F5496" w:themeColor="accent1" w:themeShade="BF"/>
                        </w:rPr>
                        <w:t xml:space="preserve">Abbildung </w:t>
                      </w:r>
                      <w:r w:rsidRPr="0080616B">
                        <w:rPr>
                          <w:color w:val="2F5496" w:themeColor="accent1" w:themeShade="BF"/>
                        </w:rPr>
                        <w:fldChar w:fldCharType="begin"/>
                      </w:r>
                      <w:r w:rsidRPr="0080616B">
                        <w:rPr>
                          <w:color w:val="2F5496" w:themeColor="accent1" w:themeShade="BF"/>
                        </w:rPr>
                        <w:instrText xml:space="preserve"> SEQ Abbildung \* ARABIC </w:instrText>
                      </w:r>
                      <w:r w:rsidRPr="0080616B">
                        <w:rPr>
                          <w:color w:val="2F5496" w:themeColor="accent1" w:themeShade="BF"/>
                        </w:rPr>
                        <w:fldChar w:fldCharType="separate"/>
                      </w:r>
                      <w:r w:rsidR="00E859E0">
                        <w:rPr>
                          <w:noProof/>
                          <w:color w:val="2F5496" w:themeColor="accent1" w:themeShade="BF"/>
                        </w:rPr>
                        <w:t>3</w:t>
                      </w:r>
                      <w:r w:rsidRPr="0080616B">
                        <w:rPr>
                          <w:noProof/>
                          <w:color w:val="2F5496" w:themeColor="accent1" w:themeShade="BF"/>
                        </w:rPr>
                        <w:fldChar w:fldCharType="end"/>
                      </w:r>
                      <w:r w:rsidRPr="0080616B">
                        <w:rPr>
                          <w:color w:val="2F5496" w:themeColor="accent1" w:themeShade="BF"/>
                        </w:rPr>
                        <w:t xml:space="preserve"> Australien - Wirtschaftliche Eckdaten Australien</w:t>
                      </w:r>
                      <w:bookmarkEnd w:id="12"/>
                    </w:p>
                  </w:txbxContent>
                </v:textbox>
                <w10:wrap type="through"/>
              </v:shape>
            </w:pict>
          </mc:Fallback>
        </mc:AlternateContent>
      </w:r>
      <w:r w:rsidR="00AF37D4" w:rsidRPr="0080616B">
        <w:rPr>
          <w:b w:val="0"/>
          <w:bCs/>
          <w:noProof/>
          <w:color w:val="auto"/>
          <w:sz w:val="16"/>
          <w:szCs w:val="16"/>
        </w:rPr>
        <w:drawing>
          <wp:anchor distT="0" distB="0" distL="114300" distR="114300" simplePos="0" relativeHeight="251658249" behindDoc="0" locked="0" layoutInCell="1" allowOverlap="1" wp14:anchorId="1507E9B2" wp14:editId="6B9D0C55">
            <wp:simplePos x="0" y="0"/>
            <wp:positionH relativeFrom="margin">
              <wp:posOffset>-142875</wp:posOffset>
            </wp:positionH>
            <wp:positionV relativeFrom="paragraph">
              <wp:posOffset>257175</wp:posOffset>
            </wp:positionV>
            <wp:extent cx="6553200" cy="1743075"/>
            <wp:effectExtent l="0" t="0" r="0" b="9525"/>
            <wp:wrapThrough wrapText="bothSides">
              <wp:wrapPolygon edited="0">
                <wp:start x="0" y="0"/>
                <wp:lineTo x="0" y="21482"/>
                <wp:lineTo x="21537" y="21482"/>
                <wp:lineTo x="21537" y="0"/>
                <wp:lineTo x="0" y="0"/>
              </wp:wrapPolygon>
            </wp:wrapThrough>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rotWithShape="1">
                    <a:blip r:embed="rId21">
                      <a:extLst>
                        <a:ext uri="{28A0092B-C50C-407E-A947-70E740481C1C}">
                          <a14:useLocalDpi xmlns:a14="http://schemas.microsoft.com/office/drawing/2010/main" val="0"/>
                        </a:ext>
                      </a:extLst>
                    </a:blip>
                    <a:srcRect t="11982" b="22112"/>
                    <a:stretch/>
                  </pic:blipFill>
                  <pic:spPr bwMode="auto">
                    <a:xfrm>
                      <a:off x="0" y="0"/>
                      <a:ext cx="655320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7D4" w:rsidRPr="0080616B">
        <w:rPr>
          <w:b w:val="0"/>
          <w:bCs/>
          <w:color w:val="auto"/>
          <w:sz w:val="16"/>
          <w:szCs w:val="16"/>
        </w:rPr>
        <w:t xml:space="preserve">Quelle: GTAI </w:t>
      </w:r>
      <w:r w:rsidR="00E573AC" w:rsidRPr="0080616B">
        <w:rPr>
          <w:b w:val="0"/>
          <w:bCs/>
          <w:color w:val="auto"/>
          <w:sz w:val="16"/>
          <w:szCs w:val="16"/>
        </w:rPr>
        <w:t>2022</w:t>
      </w:r>
      <w:r w:rsidR="00E573AC" w:rsidRPr="0080616B">
        <w:rPr>
          <w:rStyle w:val="FootnoteReference"/>
          <w:b w:val="0"/>
          <w:bCs/>
          <w:color w:val="2F5496" w:themeColor="accent1" w:themeShade="BF"/>
          <w:sz w:val="16"/>
          <w:szCs w:val="16"/>
        </w:rPr>
        <w:footnoteReference w:id="16"/>
      </w:r>
    </w:p>
    <w:p w14:paraId="38967CA2" w14:textId="77777777" w:rsidR="005B695C" w:rsidRDefault="005B695C" w:rsidP="00341EE5">
      <w:pPr>
        <w:spacing w:line="276" w:lineRule="auto"/>
        <w:rPr>
          <w:rFonts w:cstheme="minorHAnsi"/>
          <w:sz w:val="28"/>
          <w:szCs w:val="28"/>
          <w:lang w:eastAsia="en-AU"/>
        </w:rPr>
      </w:pPr>
    </w:p>
    <w:p w14:paraId="38E92CD5" w14:textId="77777777" w:rsidR="004E115F" w:rsidRPr="00412555" w:rsidRDefault="004E115F" w:rsidP="00341EE5">
      <w:pPr>
        <w:spacing w:line="276" w:lineRule="auto"/>
        <w:rPr>
          <w:rFonts w:cstheme="minorHAnsi"/>
          <w:sz w:val="28"/>
          <w:szCs w:val="28"/>
          <w:lang w:eastAsia="en-AU"/>
        </w:rPr>
      </w:pPr>
    </w:p>
    <w:p w14:paraId="0038359C" w14:textId="64B3F9AD" w:rsidR="00EF04DB" w:rsidRPr="005E3622" w:rsidRDefault="00EF04DB" w:rsidP="001B3A2E">
      <w:pPr>
        <w:pStyle w:val="Heading2"/>
      </w:pPr>
      <w:bookmarkStart w:id="13" w:name="_Toc119341267"/>
      <w:r w:rsidRPr="005E3622">
        <w:t>Wirtschaftliche Hauptaktivitäten und Infrastruktur</w:t>
      </w:r>
      <w:bookmarkEnd w:id="13"/>
    </w:p>
    <w:p w14:paraId="076D6496" w14:textId="77777777" w:rsidR="005B695C" w:rsidRPr="00444659" w:rsidRDefault="005B695C" w:rsidP="00341EE5">
      <w:pPr>
        <w:spacing w:line="276" w:lineRule="auto"/>
        <w:rPr>
          <w:rFonts w:ascii="Arial" w:hAnsi="Arial" w:cs="Arial"/>
          <w:sz w:val="20"/>
          <w:szCs w:val="20"/>
        </w:rPr>
      </w:pPr>
    </w:p>
    <w:p w14:paraId="0AB889D7" w14:textId="77777777" w:rsidR="00F17B3B" w:rsidRPr="0080616B" w:rsidRDefault="00E274BE" w:rsidP="00341EE5">
      <w:pPr>
        <w:spacing w:line="276" w:lineRule="auto"/>
        <w:rPr>
          <w:rFonts w:ascii="Times New Roman" w:hAnsi="Times New Roman" w:cs="Times New Roman"/>
          <w:sz w:val="19"/>
          <w:szCs w:val="19"/>
        </w:rPr>
      </w:pPr>
      <w:r w:rsidRPr="0080616B">
        <w:rPr>
          <w:rFonts w:ascii="Times New Roman" w:hAnsi="Times New Roman" w:cs="Times New Roman"/>
          <w:sz w:val="19"/>
          <w:szCs w:val="19"/>
        </w:rPr>
        <w:t>Australien</w:t>
      </w:r>
      <w:r w:rsidR="00C47032" w:rsidRPr="0080616B">
        <w:rPr>
          <w:rFonts w:ascii="Times New Roman" w:hAnsi="Times New Roman" w:cs="Times New Roman"/>
          <w:sz w:val="19"/>
          <w:szCs w:val="19"/>
        </w:rPr>
        <w:t xml:space="preserve">s </w:t>
      </w:r>
      <w:r w:rsidR="00746459" w:rsidRPr="0080616B">
        <w:rPr>
          <w:rFonts w:ascii="Times New Roman" w:hAnsi="Times New Roman" w:cs="Times New Roman"/>
          <w:sz w:val="19"/>
          <w:szCs w:val="19"/>
        </w:rPr>
        <w:t>Wohlstand</w:t>
      </w:r>
      <w:r w:rsidR="00C47032" w:rsidRPr="0080616B">
        <w:rPr>
          <w:rFonts w:ascii="Times New Roman" w:hAnsi="Times New Roman" w:cs="Times New Roman"/>
          <w:sz w:val="19"/>
          <w:szCs w:val="19"/>
        </w:rPr>
        <w:t xml:space="preserve"> </w:t>
      </w:r>
      <w:r w:rsidR="004C4CBD" w:rsidRPr="0080616B">
        <w:rPr>
          <w:rFonts w:ascii="Times New Roman" w:hAnsi="Times New Roman" w:cs="Times New Roman"/>
          <w:sz w:val="19"/>
          <w:szCs w:val="19"/>
        </w:rPr>
        <w:t xml:space="preserve">ist </w:t>
      </w:r>
      <w:r w:rsidR="00C47032" w:rsidRPr="0080616B">
        <w:rPr>
          <w:rFonts w:ascii="Times New Roman" w:hAnsi="Times New Roman" w:cs="Times New Roman"/>
          <w:sz w:val="19"/>
          <w:szCs w:val="19"/>
        </w:rPr>
        <w:t xml:space="preserve">auf den Erfolg der Bergbau Industrie zurückzuführen. </w:t>
      </w:r>
      <w:r w:rsidR="00746459" w:rsidRPr="0080616B">
        <w:rPr>
          <w:rFonts w:ascii="Times New Roman" w:hAnsi="Times New Roman" w:cs="Times New Roman"/>
          <w:sz w:val="19"/>
          <w:szCs w:val="19"/>
        </w:rPr>
        <w:t xml:space="preserve">Rund ein </w:t>
      </w:r>
      <w:r w:rsidR="00BF6A15" w:rsidRPr="0080616B">
        <w:rPr>
          <w:rFonts w:ascii="Times New Roman" w:hAnsi="Times New Roman" w:cs="Times New Roman"/>
          <w:sz w:val="19"/>
          <w:szCs w:val="19"/>
        </w:rPr>
        <w:t>Fünftel</w:t>
      </w:r>
      <w:r w:rsidR="00746459" w:rsidRPr="0080616B">
        <w:rPr>
          <w:rFonts w:ascii="Times New Roman" w:hAnsi="Times New Roman" w:cs="Times New Roman"/>
          <w:sz w:val="19"/>
          <w:szCs w:val="19"/>
        </w:rPr>
        <w:t xml:space="preserve"> des BIP wird in diesem Bereich generiert</w:t>
      </w:r>
      <w:r w:rsidR="00BF6A15" w:rsidRPr="0080616B">
        <w:rPr>
          <w:rFonts w:ascii="Times New Roman" w:hAnsi="Times New Roman" w:cs="Times New Roman"/>
          <w:sz w:val="19"/>
          <w:szCs w:val="19"/>
        </w:rPr>
        <w:t>. D</w:t>
      </w:r>
      <w:r w:rsidR="00746459" w:rsidRPr="0080616B">
        <w:rPr>
          <w:rFonts w:ascii="Times New Roman" w:hAnsi="Times New Roman" w:cs="Times New Roman"/>
          <w:sz w:val="19"/>
          <w:szCs w:val="19"/>
        </w:rPr>
        <w:t>ie Haupterzeugnisse</w:t>
      </w:r>
      <w:r w:rsidR="00BF6A15" w:rsidRPr="0080616B">
        <w:rPr>
          <w:rFonts w:ascii="Times New Roman" w:hAnsi="Times New Roman" w:cs="Times New Roman"/>
          <w:sz w:val="19"/>
          <w:szCs w:val="19"/>
        </w:rPr>
        <w:t xml:space="preserve"> </w:t>
      </w:r>
      <w:r w:rsidR="00CE0C6C" w:rsidRPr="0080616B">
        <w:rPr>
          <w:rFonts w:ascii="Times New Roman" w:hAnsi="Times New Roman" w:cs="Times New Roman"/>
          <w:sz w:val="19"/>
          <w:szCs w:val="19"/>
        </w:rPr>
        <w:t>in der Bergbau</w:t>
      </w:r>
      <w:r w:rsidR="0038372E" w:rsidRPr="0080616B">
        <w:rPr>
          <w:rFonts w:ascii="Times New Roman" w:hAnsi="Times New Roman" w:cs="Times New Roman"/>
          <w:sz w:val="19"/>
          <w:szCs w:val="19"/>
        </w:rPr>
        <w:t>i</w:t>
      </w:r>
      <w:r w:rsidR="00CE0C6C" w:rsidRPr="0080616B">
        <w:rPr>
          <w:rFonts w:ascii="Times New Roman" w:hAnsi="Times New Roman" w:cs="Times New Roman"/>
          <w:sz w:val="19"/>
          <w:szCs w:val="19"/>
        </w:rPr>
        <w:t>ndustrie</w:t>
      </w:r>
      <w:r w:rsidR="00746459" w:rsidRPr="0080616B">
        <w:rPr>
          <w:rFonts w:ascii="Times New Roman" w:hAnsi="Times New Roman" w:cs="Times New Roman"/>
          <w:sz w:val="19"/>
          <w:szCs w:val="19"/>
        </w:rPr>
        <w:t xml:space="preserve"> sind Eisenerz, Kohle</w:t>
      </w:r>
      <w:r w:rsidR="004D1425" w:rsidRPr="0080616B">
        <w:rPr>
          <w:rFonts w:ascii="Times New Roman" w:hAnsi="Times New Roman" w:cs="Times New Roman"/>
          <w:sz w:val="19"/>
          <w:szCs w:val="19"/>
        </w:rPr>
        <w:t xml:space="preserve">, Erdgas und Gold. Der Großteil </w:t>
      </w:r>
      <w:r w:rsidR="00872C8C" w:rsidRPr="0080616B">
        <w:rPr>
          <w:rFonts w:ascii="Times New Roman" w:hAnsi="Times New Roman" w:cs="Times New Roman"/>
          <w:sz w:val="19"/>
          <w:szCs w:val="19"/>
        </w:rPr>
        <w:t>dieser Güter</w:t>
      </w:r>
      <w:r w:rsidR="004D1425" w:rsidRPr="0080616B">
        <w:rPr>
          <w:rFonts w:ascii="Times New Roman" w:hAnsi="Times New Roman" w:cs="Times New Roman"/>
          <w:sz w:val="19"/>
          <w:szCs w:val="19"/>
        </w:rPr>
        <w:t xml:space="preserve"> wird zur Weiterverarbeitung ins Ausland exportiert.</w:t>
      </w:r>
      <w:r w:rsidR="00CA32B3" w:rsidRPr="0080616B">
        <w:rPr>
          <w:rFonts w:ascii="Times New Roman" w:hAnsi="Times New Roman" w:cs="Times New Roman"/>
          <w:sz w:val="19"/>
          <w:szCs w:val="19"/>
        </w:rPr>
        <w:t xml:space="preserve"> </w:t>
      </w:r>
      <w:r w:rsidR="00872C8C" w:rsidRPr="0080616B">
        <w:rPr>
          <w:rFonts w:ascii="Times New Roman" w:hAnsi="Times New Roman" w:cs="Times New Roman"/>
          <w:sz w:val="19"/>
          <w:szCs w:val="19"/>
        </w:rPr>
        <w:t>Des Weiteren</w:t>
      </w:r>
      <w:r w:rsidR="00CE0C6C" w:rsidRPr="0080616B">
        <w:rPr>
          <w:rFonts w:ascii="Times New Roman" w:hAnsi="Times New Roman" w:cs="Times New Roman"/>
          <w:sz w:val="19"/>
          <w:szCs w:val="19"/>
        </w:rPr>
        <w:t>,</w:t>
      </w:r>
      <w:r w:rsidR="00CA32B3" w:rsidRPr="0080616B">
        <w:rPr>
          <w:rFonts w:ascii="Times New Roman" w:hAnsi="Times New Roman" w:cs="Times New Roman"/>
          <w:sz w:val="19"/>
          <w:szCs w:val="19"/>
        </w:rPr>
        <w:t xml:space="preserve"> ist auch der Dienstleistungssektor sehr stark vertreten, vor allem in den Bereichen Tourismus und Gastgewerbe, </w:t>
      </w:r>
      <w:r w:rsidR="00872C8C" w:rsidRPr="0080616B">
        <w:rPr>
          <w:rFonts w:ascii="Times New Roman" w:hAnsi="Times New Roman" w:cs="Times New Roman"/>
          <w:sz w:val="19"/>
          <w:szCs w:val="19"/>
        </w:rPr>
        <w:t>Transport und Logistik, sowie Hochschulbildung als Exportgut.</w:t>
      </w:r>
    </w:p>
    <w:p w14:paraId="648CB990" w14:textId="77777777" w:rsidR="00224D5B" w:rsidRPr="0080616B" w:rsidRDefault="00224D5B" w:rsidP="00341EE5">
      <w:pPr>
        <w:spacing w:line="276" w:lineRule="auto"/>
        <w:rPr>
          <w:rFonts w:ascii="Times New Roman" w:hAnsi="Times New Roman" w:cs="Times New Roman"/>
          <w:sz w:val="19"/>
          <w:szCs w:val="19"/>
        </w:rPr>
      </w:pPr>
      <w:r w:rsidRPr="0080616B">
        <w:rPr>
          <w:rFonts w:ascii="Times New Roman" w:hAnsi="Times New Roman" w:cs="Times New Roman"/>
          <w:sz w:val="19"/>
          <w:szCs w:val="19"/>
        </w:rPr>
        <w:t>Australiens Haupterzeugnisse tragen dazu bei, dass es ein Exportland ist</w:t>
      </w:r>
      <w:r w:rsidR="00A72474" w:rsidRPr="0080616B">
        <w:rPr>
          <w:rFonts w:ascii="Times New Roman" w:hAnsi="Times New Roman" w:cs="Times New Roman"/>
          <w:sz w:val="19"/>
          <w:szCs w:val="19"/>
        </w:rPr>
        <w:t xml:space="preserve">, wobei fast 21 Prozent des BIP </w:t>
      </w:r>
      <w:r w:rsidR="00727648" w:rsidRPr="0080616B">
        <w:rPr>
          <w:rFonts w:ascii="Times New Roman" w:hAnsi="Times New Roman" w:cs="Times New Roman"/>
          <w:sz w:val="19"/>
          <w:szCs w:val="19"/>
        </w:rPr>
        <w:t xml:space="preserve">durch den Export erzeugt werden. </w:t>
      </w:r>
      <w:r w:rsidR="00F63F0E" w:rsidRPr="0080616B">
        <w:rPr>
          <w:rFonts w:ascii="Times New Roman" w:hAnsi="Times New Roman" w:cs="Times New Roman"/>
          <w:sz w:val="19"/>
          <w:szCs w:val="19"/>
        </w:rPr>
        <w:t xml:space="preserve">Das mit Abstand </w:t>
      </w:r>
      <w:r w:rsidR="001D509D" w:rsidRPr="0080616B">
        <w:rPr>
          <w:rFonts w:ascii="Times New Roman" w:hAnsi="Times New Roman" w:cs="Times New Roman"/>
          <w:sz w:val="19"/>
          <w:szCs w:val="19"/>
        </w:rPr>
        <w:t>größte</w:t>
      </w:r>
      <w:r w:rsidR="00F63F0E" w:rsidRPr="0080616B">
        <w:rPr>
          <w:rFonts w:ascii="Times New Roman" w:hAnsi="Times New Roman" w:cs="Times New Roman"/>
          <w:sz w:val="19"/>
          <w:szCs w:val="19"/>
        </w:rPr>
        <w:t xml:space="preserve"> Abnehmerland ist China, wo über ein Drittel der Exportgüter abgesetzt werden, gefolgt von </w:t>
      </w:r>
      <w:r w:rsidR="001D509D" w:rsidRPr="0080616B">
        <w:rPr>
          <w:rFonts w:ascii="Times New Roman" w:hAnsi="Times New Roman" w:cs="Times New Roman"/>
          <w:sz w:val="19"/>
          <w:szCs w:val="19"/>
        </w:rPr>
        <w:t>weiteren</w:t>
      </w:r>
      <w:r w:rsidR="00F63F0E" w:rsidRPr="0080616B">
        <w:rPr>
          <w:rFonts w:ascii="Times New Roman" w:hAnsi="Times New Roman" w:cs="Times New Roman"/>
          <w:sz w:val="19"/>
          <w:szCs w:val="19"/>
        </w:rPr>
        <w:t xml:space="preserve"> Südostasiatischen </w:t>
      </w:r>
      <w:r w:rsidR="00537ACD" w:rsidRPr="0080616B">
        <w:rPr>
          <w:rFonts w:ascii="Times New Roman" w:hAnsi="Times New Roman" w:cs="Times New Roman"/>
          <w:sz w:val="19"/>
          <w:szCs w:val="19"/>
        </w:rPr>
        <w:t>Ländern</w:t>
      </w:r>
      <w:r w:rsidR="00F63F0E" w:rsidRPr="0080616B">
        <w:rPr>
          <w:rFonts w:ascii="Times New Roman" w:hAnsi="Times New Roman" w:cs="Times New Roman"/>
          <w:sz w:val="19"/>
          <w:szCs w:val="19"/>
        </w:rPr>
        <w:t>, so</w:t>
      </w:r>
      <w:r w:rsidR="001D509D" w:rsidRPr="0080616B">
        <w:rPr>
          <w:rFonts w:ascii="Times New Roman" w:hAnsi="Times New Roman" w:cs="Times New Roman"/>
          <w:sz w:val="19"/>
          <w:szCs w:val="19"/>
        </w:rPr>
        <w:t>w</w:t>
      </w:r>
      <w:r w:rsidR="00F63F0E" w:rsidRPr="0080616B">
        <w:rPr>
          <w:rFonts w:ascii="Times New Roman" w:hAnsi="Times New Roman" w:cs="Times New Roman"/>
          <w:sz w:val="19"/>
          <w:szCs w:val="19"/>
        </w:rPr>
        <w:t>ie den USA</w:t>
      </w:r>
      <w:r w:rsidR="00C75ABE" w:rsidRPr="0080616B">
        <w:rPr>
          <w:rFonts w:ascii="Times New Roman" w:hAnsi="Times New Roman" w:cs="Times New Roman"/>
          <w:sz w:val="19"/>
          <w:szCs w:val="19"/>
        </w:rPr>
        <w:t>.</w:t>
      </w:r>
      <w:r w:rsidR="001D509D" w:rsidRPr="0080616B">
        <w:rPr>
          <w:rStyle w:val="FootnoteReference"/>
          <w:rFonts w:ascii="Times New Roman" w:hAnsi="Times New Roman" w:cs="Times New Roman"/>
          <w:sz w:val="19"/>
          <w:szCs w:val="19"/>
        </w:rPr>
        <w:footnoteReference w:id="17"/>
      </w:r>
    </w:p>
    <w:p w14:paraId="05B7AA4D" w14:textId="77777777" w:rsidR="00C24BA1" w:rsidRPr="0080616B" w:rsidRDefault="00C24BA1" w:rsidP="00341EE5">
      <w:pPr>
        <w:spacing w:line="276" w:lineRule="auto"/>
        <w:rPr>
          <w:rFonts w:ascii="Times New Roman" w:hAnsi="Times New Roman" w:cs="Times New Roman"/>
          <w:sz w:val="19"/>
          <w:szCs w:val="19"/>
        </w:rPr>
      </w:pPr>
      <w:r w:rsidRPr="0080616B">
        <w:rPr>
          <w:rFonts w:ascii="Times New Roman" w:hAnsi="Times New Roman" w:cs="Times New Roman"/>
          <w:sz w:val="19"/>
          <w:szCs w:val="19"/>
        </w:rPr>
        <w:t>Starke Anreize der</w:t>
      </w:r>
      <w:r w:rsidR="0029437D" w:rsidRPr="0080616B">
        <w:rPr>
          <w:rFonts w:ascii="Times New Roman" w:hAnsi="Times New Roman" w:cs="Times New Roman"/>
          <w:sz w:val="19"/>
          <w:szCs w:val="19"/>
        </w:rPr>
        <w:t xml:space="preserve"> </w:t>
      </w:r>
      <w:r w:rsidR="00046F31" w:rsidRPr="0080616B">
        <w:rPr>
          <w:rFonts w:ascii="Times New Roman" w:hAnsi="Times New Roman" w:cs="Times New Roman"/>
          <w:sz w:val="19"/>
          <w:szCs w:val="19"/>
        </w:rPr>
        <w:t>a</w:t>
      </w:r>
      <w:r w:rsidR="0029437D" w:rsidRPr="0080616B">
        <w:rPr>
          <w:rFonts w:ascii="Times New Roman" w:hAnsi="Times New Roman" w:cs="Times New Roman"/>
          <w:sz w:val="19"/>
          <w:szCs w:val="19"/>
        </w:rPr>
        <w:t>ustralischen</w:t>
      </w:r>
      <w:r w:rsidRPr="0080616B">
        <w:rPr>
          <w:rFonts w:ascii="Times New Roman" w:hAnsi="Times New Roman" w:cs="Times New Roman"/>
          <w:sz w:val="19"/>
          <w:szCs w:val="19"/>
        </w:rPr>
        <w:t xml:space="preserve"> Bundesregierung, die Investitionsfreudigkeit australischer Unternehmer zu beflügeln, scheinen Früchte zu tragen</w:t>
      </w:r>
      <w:r w:rsidR="00C17C2C" w:rsidRPr="0080616B">
        <w:rPr>
          <w:rFonts w:ascii="Times New Roman" w:hAnsi="Times New Roman" w:cs="Times New Roman"/>
          <w:sz w:val="19"/>
          <w:szCs w:val="19"/>
        </w:rPr>
        <w:t>. E</w:t>
      </w:r>
      <w:r w:rsidR="00404256" w:rsidRPr="0080616B">
        <w:rPr>
          <w:rFonts w:ascii="Times New Roman" w:hAnsi="Times New Roman" w:cs="Times New Roman"/>
          <w:sz w:val="19"/>
          <w:szCs w:val="19"/>
        </w:rPr>
        <w:t xml:space="preserve">s wird erwartet, dass Anlageinvestitionen </w:t>
      </w:r>
      <w:r w:rsidR="004860F2" w:rsidRPr="0080616B">
        <w:rPr>
          <w:rFonts w:ascii="Times New Roman" w:hAnsi="Times New Roman" w:cs="Times New Roman"/>
          <w:sz w:val="19"/>
          <w:szCs w:val="19"/>
        </w:rPr>
        <w:t>2022 um 4,2</w:t>
      </w:r>
      <w:r w:rsidR="008C2506" w:rsidRPr="0080616B">
        <w:rPr>
          <w:rFonts w:ascii="Times New Roman" w:hAnsi="Times New Roman" w:cs="Times New Roman"/>
          <w:sz w:val="19"/>
          <w:szCs w:val="19"/>
        </w:rPr>
        <w:t>%</w:t>
      </w:r>
      <w:r w:rsidR="004860F2" w:rsidRPr="0080616B">
        <w:rPr>
          <w:rFonts w:ascii="Times New Roman" w:hAnsi="Times New Roman" w:cs="Times New Roman"/>
          <w:sz w:val="19"/>
          <w:szCs w:val="19"/>
        </w:rPr>
        <w:t xml:space="preserve"> und 2023</w:t>
      </w:r>
      <w:r w:rsidR="0086232A" w:rsidRPr="0080616B">
        <w:rPr>
          <w:rFonts w:ascii="Times New Roman" w:hAnsi="Times New Roman" w:cs="Times New Roman"/>
          <w:sz w:val="19"/>
          <w:szCs w:val="19"/>
        </w:rPr>
        <w:t>,</w:t>
      </w:r>
      <w:r w:rsidR="004860F2" w:rsidRPr="0080616B">
        <w:rPr>
          <w:rFonts w:ascii="Times New Roman" w:hAnsi="Times New Roman" w:cs="Times New Roman"/>
          <w:sz w:val="19"/>
          <w:szCs w:val="19"/>
        </w:rPr>
        <w:t xml:space="preserve"> sogar um 5 Prozent steigen werden. </w:t>
      </w:r>
      <w:r w:rsidR="00416F2B" w:rsidRPr="0080616B">
        <w:rPr>
          <w:rFonts w:ascii="Times New Roman" w:hAnsi="Times New Roman" w:cs="Times New Roman"/>
          <w:sz w:val="19"/>
          <w:szCs w:val="19"/>
        </w:rPr>
        <w:t>Neben dem Bergbausektor</w:t>
      </w:r>
      <w:r w:rsidR="000516A0" w:rsidRPr="0080616B">
        <w:rPr>
          <w:rFonts w:ascii="Times New Roman" w:hAnsi="Times New Roman" w:cs="Times New Roman"/>
          <w:sz w:val="19"/>
          <w:szCs w:val="19"/>
        </w:rPr>
        <w:t xml:space="preserve"> steiger</w:t>
      </w:r>
      <w:r w:rsidR="0029437D" w:rsidRPr="0080616B">
        <w:rPr>
          <w:rFonts w:ascii="Times New Roman" w:hAnsi="Times New Roman" w:cs="Times New Roman"/>
          <w:sz w:val="19"/>
          <w:szCs w:val="19"/>
        </w:rPr>
        <w:t xml:space="preserve">t die Bundesregierung </w:t>
      </w:r>
      <w:r w:rsidR="00916824" w:rsidRPr="0080616B">
        <w:rPr>
          <w:rFonts w:ascii="Times New Roman" w:hAnsi="Times New Roman" w:cs="Times New Roman"/>
          <w:sz w:val="19"/>
          <w:szCs w:val="19"/>
        </w:rPr>
        <w:t>ihre Investitionsausgaben, mit einem Fokus auf den Infrastrukturausbau.</w:t>
      </w:r>
      <w:r w:rsidR="003533AE" w:rsidRPr="0080616B">
        <w:rPr>
          <w:rFonts w:ascii="Times New Roman" w:hAnsi="Times New Roman" w:cs="Times New Roman"/>
          <w:sz w:val="19"/>
          <w:szCs w:val="19"/>
        </w:rPr>
        <w:t xml:space="preserve"> Laut GTAI</w:t>
      </w:r>
      <w:r w:rsidR="00A44037" w:rsidRPr="0080616B">
        <w:rPr>
          <w:rFonts w:ascii="Times New Roman" w:hAnsi="Times New Roman" w:cs="Times New Roman"/>
          <w:sz w:val="19"/>
          <w:szCs w:val="19"/>
        </w:rPr>
        <w:t>,</w:t>
      </w:r>
      <w:r w:rsidR="003533AE" w:rsidRPr="0080616B">
        <w:rPr>
          <w:rFonts w:ascii="Times New Roman" w:hAnsi="Times New Roman" w:cs="Times New Roman"/>
          <w:sz w:val="19"/>
          <w:szCs w:val="19"/>
        </w:rPr>
        <w:t xml:space="preserve"> ist der </w:t>
      </w:r>
      <w:r w:rsidR="003A50E6" w:rsidRPr="0080616B">
        <w:rPr>
          <w:rFonts w:ascii="Times New Roman" w:hAnsi="Times New Roman" w:cs="Times New Roman"/>
          <w:sz w:val="19"/>
          <w:szCs w:val="19"/>
        </w:rPr>
        <w:t>Großteil</w:t>
      </w:r>
      <w:r w:rsidR="003533AE" w:rsidRPr="0080616B">
        <w:rPr>
          <w:rFonts w:ascii="Times New Roman" w:hAnsi="Times New Roman" w:cs="Times New Roman"/>
          <w:sz w:val="19"/>
          <w:szCs w:val="19"/>
        </w:rPr>
        <w:t xml:space="preserve"> dieser Investitionen für die </w:t>
      </w:r>
      <w:r w:rsidR="003A50E6" w:rsidRPr="0080616B">
        <w:rPr>
          <w:rFonts w:ascii="Times New Roman" w:hAnsi="Times New Roman" w:cs="Times New Roman"/>
          <w:sz w:val="19"/>
          <w:szCs w:val="19"/>
        </w:rPr>
        <w:t>Großstädte Melbourne, Sydney, Perth und Brisbane vorgesehen und beläuft sich in den nächsten fünf Jahren auf</w:t>
      </w:r>
      <w:r w:rsidR="000A5399" w:rsidRPr="0080616B">
        <w:rPr>
          <w:rFonts w:ascii="Times New Roman" w:hAnsi="Times New Roman" w:cs="Times New Roman"/>
          <w:sz w:val="19"/>
          <w:szCs w:val="19"/>
        </w:rPr>
        <w:t xml:space="preserve"> </w:t>
      </w:r>
      <w:r w:rsidR="002E643C" w:rsidRPr="0080616B">
        <w:rPr>
          <w:rFonts w:ascii="Times New Roman" w:hAnsi="Times New Roman" w:cs="Times New Roman"/>
          <w:sz w:val="19"/>
          <w:szCs w:val="19"/>
        </w:rPr>
        <w:t>160 Milliarden US-Dollar.</w:t>
      </w:r>
      <w:r w:rsidR="002E643C" w:rsidRPr="0080616B">
        <w:rPr>
          <w:rStyle w:val="FootnoteReference"/>
          <w:rFonts w:ascii="Times New Roman" w:hAnsi="Times New Roman" w:cs="Times New Roman"/>
          <w:sz w:val="19"/>
          <w:szCs w:val="19"/>
        </w:rPr>
        <w:footnoteReference w:id="18"/>
      </w:r>
    </w:p>
    <w:p w14:paraId="720D0883" w14:textId="77777777" w:rsidR="005B695C" w:rsidRPr="00444659" w:rsidRDefault="005B695C" w:rsidP="00341EE5">
      <w:pPr>
        <w:spacing w:line="276" w:lineRule="auto"/>
        <w:rPr>
          <w:rFonts w:ascii="Arial" w:hAnsi="Arial" w:cs="Arial"/>
          <w:sz w:val="20"/>
          <w:szCs w:val="20"/>
        </w:rPr>
      </w:pPr>
    </w:p>
    <w:p w14:paraId="790C80CC" w14:textId="77777777" w:rsidR="005B695C" w:rsidRDefault="005B695C" w:rsidP="00341EE5">
      <w:pPr>
        <w:spacing w:line="276" w:lineRule="auto"/>
        <w:rPr>
          <w:rFonts w:ascii="Arial" w:hAnsi="Arial" w:cs="Arial"/>
          <w:sz w:val="20"/>
          <w:szCs w:val="20"/>
        </w:rPr>
      </w:pPr>
    </w:p>
    <w:p w14:paraId="6FB61202" w14:textId="77777777" w:rsidR="00806601" w:rsidRPr="00444659" w:rsidRDefault="00806601" w:rsidP="00341EE5">
      <w:pPr>
        <w:spacing w:line="276" w:lineRule="auto"/>
        <w:rPr>
          <w:rFonts w:ascii="Arial" w:hAnsi="Arial" w:cs="Arial"/>
          <w:sz w:val="20"/>
          <w:szCs w:val="20"/>
        </w:rPr>
      </w:pPr>
    </w:p>
    <w:p w14:paraId="36DDD954" w14:textId="77777777" w:rsidR="005B695C" w:rsidRDefault="005B695C" w:rsidP="00341EE5">
      <w:pPr>
        <w:spacing w:line="276" w:lineRule="auto"/>
        <w:rPr>
          <w:rFonts w:ascii="Arial" w:hAnsi="Arial" w:cs="Arial"/>
          <w:sz w:val="20"/>
          <w:szCs w:val="20"/>
        </w:rPr>
      </w:pPr>
    </w:p>
    <w:p w14:paraId="77E73611" w14:textId="77777777" w:rsidR="00AE69F0" w:rsidRDefault="00AE69F0" w:rsidP="00341EE5">
      <w:pPr>
        <w:spacing w:line="276" w:lineRule="auto"/>
        <w:rPr>
          <w:rFonts w:ascii="Arial" w:hAnsi="Arial" w:cs="Arial"/>
          <w:sz w:val="20"/>
          <w:szCs w:val="20"/>
        </w:rPr>
      </w:pPr>
    </w:p>
    <w:p w14:paraId="7C12201C" w14:textId="77777777" w:rsidR="00393C5E" w:rsidRPr="00444659" w:rsidRDefault="00393C5E" w:rsidP="00341EE5">
      <w:pPr>
        <w:spacing w:line="276" w:lineRule="auto"/>
        <w:rPr>
          <w:rFonts w:ascii="Arial" w:hAnsi="Arial" w:cs="Arial"/>
          <w:sz w:val="20"/>
          <w:szCs w:val="20"/>
        </w:rPr>
      </w:pPr>
    </w:p>
    <w:p w14:paraId="5E66CEC7" w14:textId="77777777" w:rsidR="008654F2" w:rsidRDefault="008654F2" w:rsidP="00341EE5">
      <w:pPr>
        <w:spacing w:line="276" w:lineRule="auto"/>
        <w:rPr>
          <w:rFonts w:ascii="Arial" w:hAnsi="Arial" w:cs="Arial"/>
          <w:sz w:val="20"/>
          <w:szCs w:val="20"/>
        </w:rPr>
      </w:pPr>
    </w:p>
    <w:p w14:paraId="18B424E8" w14:textId="77777777" w:rsidR="002630B5" w:rsidRPr="00444659" w:rsidRDefault="002630B5" w:rsidP="00341EE5">
      <w:pPr>
        <w:spacing w:line="276" w:lineRule="auto"/>
        <w:rPr>
          <w:rFonts w:ascii="Arial" w:hAnsi="Arial" w:cs="Arial"/>
          <w:sz w:val="20"/>
          <w:szCs w:val="20"/>
        </w:rPr>
      </w:pPr>
    </w:p>
    <w:p w14:paraId="291784D5" w14:textId="569EDA4E" w:rsidR="00EF04DB" w:rsidRPr="00CF1CCC" w:rsidRDefault="00EF04DB" w:rsidP="001B3A2E">
      <w:pPr>
        <w:pStyle w:val="Heading2"/>
      </w:pPr>
      <w:bookmarkStart w:id="14" w:name="_Toc119341268"/>
      <w:r w:rsidRPr="00CF1CCC">
        <w:lastRenderedPageBreak/>
        <w:t>Bilateraler Handel mit Deutschland</w:t>
      </w:r>
      <w:bookmarkEnd w:id="14"/>
    </w:p>
    <w:p w14:paraId="064F9F5F" w14:textId="77777777" w:rsidR="00465CCE" w:rsidRPr="00444659" w:rsidRDefault="00465CCE" w:rsidP="00341EE5">
      <w:pPr>
        <w:spacing w:line="276" w:lineRule="auto"/>
        <w:jc w:val="both"/>
        <w:rPr>
          <w:rFonts w:ascii="Arial" w:hAnsi="Arial" w:cs="Arial"/>
          <w:sz w:val="20"/>
          <w:szCs w:val="20"/>
        </w:rPr>
      </w:pPr>
    </w:p>
    <w:p w14:paraId="37A1B7A2" w14:textId="77777777" w:rsidR="003F694A" w:rsidRPr="0080616B" w:rsidRDefault="003F694A"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Deutschland und Australien genießen eine offene und kooperative Beziehung, die politische, wirtschaftliche und kulturelle Verbindungen umfasst. Die Länder unterzeichneten in diesem Zuge bilaterale Verträge zur Doppelbesteuerung, zur Auslieferung, zu gegenseitigen Bankenvereinbarungen</w:t>
      </w:r>
      <w:r w:rsidR="00213A8B" w:rsidRPr="0080616B">
        <w:rPr>
          <w:rFonts w:ascii="Times New Roman" w:hAnsi="Times New Roman" w:cs="Times New Roman"/>
          <w:sz w:val="19"/>
          <w:szCs w:val="19"/>
        </w:rPr>
        <w:t>,</w:t>
      </w:r>
      <w:r w:rsidRPr="0080616B">
        <w:rPr>
          <w:rFonts w:ascii="Times New Roman" w:hAnsi="Times New Roman" w:cs="Times New Roman"/>
          <w:sz w:val="19"/>
          <w:szCs w:val="19"/>
        </w:rPr>
        <w:t xml:space="preserve"> sowie zur kulturellen, wissenschaftlichen und technischen Zusammenarbeit.</w:t>
      </w:r>
    </w:p>
    <w:p w14:paraId="520E9D90" w14:textId="77777777" w:rsidR="003F694A" w:rsidRDefault="00080361" w:rsidP="00341EE5">
      <w:pPr>
        <w:spacing w:line="276" w:lineRule="auto"/>
        <w:jc w:val="both"/>
        <w:rPr>
          <w:rFonts w:ascii="Times New Roman" w:hAnsi="Times New Roman" w:cs="Times New Roman"/>
          <w:sz w:val="19"/>
          <w:szCs w:val="19"/>
        </w:rPr>
      </w:pPr>
      <w:r w:rsidRPr="0080616B">
        <w:rPr>
          <w:rFonts w:ascii="Times New Roman" w:hAnsi="Times New Roman" w:cs="Times New Roman"/>
          <w:sz w:val="19"/>
          <w:szCs w:val="19"/>
        </w:rPr>
        <w:t xml:space="preserve">Deutschland hat sich </w:t>
      </w:r>
      <w:r w:rsidR="00A214B7" w:rsidRPr="0080616B">
        <w:rPr>
          <w:rFonts w:ascii="Times New Roman" w:hAnsi="Times New Roman" w:cs="Times New Roman"/>
          <w:sz w:val="19"/>
          <w:szCs w:val="19"/>
        </w:rPr>
        <w:t xml:space="preserve">mit einem konstanten </w:t>
      </w:r>
      <w:r w:rsidR="009F79DB" w:rsidRPr="0080616B">
        <w:rPr>
          <w:rFonts w:ascii="Times New Roman" w:hAnsi="Times New Roman" w:cs="Times New Roman"/>
          <w:sz w:val="19"/>
          <w:szCs w:val="19"/>
        </w:rPr>
        <w:t>5-prozentigen</w:t>
      </w:r>
      <w:r w:rsidR="00A214B7" w:rsidRPr="0080616B">
        <w:rPr>
          <w:rFonts w:ascii="Times New Roman" w:hAnsi="Times New Roman" w:cs="Times New Roman"/>
          <w:sz w:val="19"/>
          <w:szCs w:val="19"/>
        </w:rPr>
        <w:t xml:space="preserve"> Anteil</w:t>
      </w:r>
      <w:r w:rsidR="00406064" w:rsidRPr="0080616B">
        <w:rPr>
          <w:rFonts w:ascii="Times New Roman" w:hAnsi="Times New Roman" w:cs="Times New Roman"/>
          <w:sz w:val="19"/>
          <w:szCs w:val="19"/>
        </w:rPr>
        <w:t xml:space="preserve"> </w:t>
      </w:r>
      <w:r w:rsidR="00A214B7" w:rsidRPr="0080616B">
        <w:rPr>
          <w:rFonts w:ascii="Times New Roman" w:hAnsi="Times New Roman" w:cs="Times New Roman"/>
          <w:sz w:val="19"/>
          <w:szCs w:val="19"/>
        </w:rPr>
        <w:t xml:space="preserve">als wichtiger Handelspartner </w:t>
      </w:r>
      <w:r w:rsidR="00D76F0C" w:rsidRPr="0080616B">
        <w:rPr>
          <w:rFonts w:ascii="Times New Roman" w:hAnsi="Times New Roman" w:cs="Times New Roman"/>
          <w:sz w:val="19"/>
          <w:szCs w:val="19"/>
        </w:rPr>
        <w:t>erwiesen</w:t>
      </w:r>
      <w:r w:rsidR="00A214B7" w:rsidRPr="0080616B">
        <w:rPr>
          <w:rFonts w:ascii="Times New Roman" w:hAnsi="Times New Roman" w:cs="Times New Roman"/>
          <w:sz w:val="19"/>
          <w:szCs w:val="19"/>
        </w:rPr>
        <w:t xml:space="preserve"> und </w:t>
      </w:r>
      <w:r w:rsidR="00D76F0C" w:rsidRPr="0080616B">
        <w:rPr>
          <w:rFonts w:ascii="Times New Roman" w:hAnsi="Times New Roman" w:cs="Times New Roman"/>
          <w:sz w:val="19"/>
          <w:szCs w:val="19"/>
        </w:rPr>
        <w:t>ist</w:t>
      </w:r>
      <w:r w:rsidR="00A214B7" w:rsidRPr="0080616B">
        <w:rPr>
          <w:rFonts w:ascii="Times New Roman" w:hAnsi="Times New Roman" w:cs="Times New Roman"/>
          <w:sz w:val="19"/>
          <w:szCs w:val="19"/>
        </w:rPr>
        <w:t xml:space="preserve"> somit hinter Chin</w:t>
      </w:r>
      <w:r w:rsidR="00D76F0C" w:rsidRPr="0080616B">
        <w:rPr>
          <w:rFonts w:ascii="Times New Roman" w:hAnsi="Times New Roman" w:cs="Times New Roman"/>
          <w:sz w:val="19"/>
          <w:szCs w:val="19"/>
        </w:rPr>
        <w:t>a</w:t>
      </w:r>
      <w:r w:rsidR="00A214B7" w:rsidRPr="0080616B">
        <w:rPr>
          <w:rFonts w:ascii="Times New Roman" w:hAnsi="Times New Roman" w:cs="Times New Roman"/>
          <w:sz w:val="19"/>
          <w:szCs w:val="19"/>
        </w:rPr>
        <w:t>, den USA, Japan und Thailand das fünftwichtigste Lieferland für Australien.</w:t>
      </w:r>
      <w:r w:rsidR="00D76F0C" w:rsidRPr="0080616B">
        <w:rPr>
          <w:rFonts w:ascii="Times New Roman" w:hAnsi="Times New Roman" w:cs="Times New Roman"/>
          <w:sz w:val="19"/>
          <w:szCs w:val="19"/>
        </w:rPr>
        <w:t xml:space="preserve"> </w:t>
      </w:r>
      <w:r w:rsidR="00E5682E" w:rsidRPr="0080616B">
        <w:rPr>
          <w:rFonts w:ascii="Times New Roman" w:hAnsi="Times New Roman" w:cs="Times New Roman"/>
          <w:sz w:val="19"/>
          <w:szCs w:val="19"/>
        </w:rPr>
        <w:t xml:space="preserve">Von </w:t>
      </w:r>
      <w:r w:rsidR="001517BE" w:rsidRPr="0080616B">
        <w:rPr>
          <w:rFonts w:ascii="Times New Roman" w:hAnsi="Times New Roman" w:cs="Times New Roman"/>
          <w:sz w:val="19"/>
          <w:szCs w:val="19"/>
        </w:rPr>
        <w:t>Interesse ist</w:t>
      </w:r>
      <w:r w:rsidR="00D76F0C" w:rsidRPr="0080616B">
        <w:rPr>
          <w:rFonts w:ascii="Times New Roman" w:hAnsi="Times New Roman" w:cs="Times New Roman"/>
          <w:sz w:val="19"/>
          <w:szCs w:val="19"/>
        </w:rPr>
        <w:t xml:space="preserve"> auch, dass die vier Länder vor Deutschland alle bereits existierende Freihandelsabkommen mit Australien haben</w:t>
      </w:r>
      <w:r w:rsidR="003A5AFE" w:rsidRPr="0080616B">
        <w:rPr>
          <w:rFonts w:ascii="Times New Roman" w:hAnsi="Times New Roman" w:cs="Times New Roman"/>
          <w:sz w:val="19"/>
          <w:szCs w:val="19"/>
        </w:rPr>
        <w:t>. Ein Freihandelsabkommen mit der EU, welches sich momentan noch in der Verhandlungsphase befindet</w:t>
      </w:r>
      <w:r w:rsidR="001517BE" w:rsidRPr="0080616B">
        <w:rPr>
          <w:rFonts w:ascii="Times New Roman" w:hAnsi="Times New Roman" w:cs="Times New Roman"/>
          <w:sz w:val="19"/>
          <w:szCs w:val="19"/>
        </w:rPr>
        <w:t>,</w:t>
      </w:r>
      <w:r w:rsidR="003A5AFE" w:rsidRPr="0080616B">
        <w:rPr>
          <w:rFonts w:ascii="Times New Roman" w:hAnsi="Times New Roman" w:cs="Times New Roman"/>
          <w:sz w:val="19"/>
          <w:szCs w:val="19"/>
        </w:rPr>
        <w:t xml:space="preserve"> </w:t>
      </w:r>
      <w:r w:rsidR="009F79DB" w:rsidRPr="0080616B">
        <w:rPr>
          <w:rFonts w:ascii="Times New Roman" w:hAnsi="Times New Roman" w:cs="Times New Roman"/>
          <w:sz w:val="19"/>
          <w:szCs w:val="19"/>
        </w:rPr>
        <w:t>dürfte die deutsche Wettbewerbsfähigkeit weiter ausbauen.</w:t>
      </w:r>
    </w:p>
    <w:p w14:paraId="6DD40119" w14:textId="77777777" w:rsidR="00CB5AA3" w:rsidRPr="005E3622" w:rsidRDefault="00CB5AA3" w:rsidP="00341EE5">
      <w:pPr>
        <w:spacing w:line="276" w:lineRule="auto"/>
        <w:jc w:val="both"/>
        <w:rPr>
          <w:rFonts w:ascii="Times New Roman" w:hAnsi="Times New Roman" w:cs="Times New Roman"/>
          <w:color w:val="2F5496" w:themeColor="accent1" w:themeShade="BF"/>
          <w:sz w:val="19"/>
          <w:szCs w:val="19"/>
        </w:rPr>
      </w:pPr>
    </w:p>
    <w:p w14:paraId="15BF83BE" w14:textId="6156A03B" w:rsidR="00393C5E" w:rsidRPr="001B3A2E" w:rsidRDefault="00393C5E" w:rsidP="00393C5E">
      <w:pPr>
        <w:pStyle w:val="Caption"/>
        <w:jc w:val="left"/>
        <w:rPr>
          <w:color w:val="2F5496" w:themeColor="accent1" w:themeShade="BF"/>
        </w:rPr>
      </w:pPr>
      <w:bookmarkStart w:id="15" w:name="_Toc117162257"/>
      <w:r w:rsidRPr="001B3A2E">
        <w:rPr>
          <w:color w:val="2F5496" w:themeColor="accent1" w:themeShade="BF"/>
        </w:rPr>
        <w:t xml:space="preserve">Abbildung </w:t>
      </w:r>
      <w:r w:rsidRPr="001B3A2E">
        <w:rPr>
          <w:color w:val="2F5496" w:themeColor="accent1" w:themeShade="BF"/>
        </w:rPr>
        <w:fldChar w:fldCharType="begin"/>
      </w:r>
      <w:r w:rsidRPr="001B3A2E">
        <w:rPr>
          <w:color w:val="2F5496" w:themeColor="accent1" w:themeShade="BF"/>
        </w:rPr>
        <w:instrText xml:space="preserve"> SEQ Abbildung \* ARABIC </w:instrText>
      </w:r>
      <w:r w:rsidRPr="001B3A2E">
        <w:rPr>
          <w:color w:val="2F5496" w:themeColor="accent1" w:themeShade="BF"/>
        </w:rPr>
        <w:fldChar w:fldCharType="separate"/>
      </w:r>
      <w:r w:rsidR="00E859E0">
        <w:rPr>
          <w:noProof/>
          <w:color w:val="2F5496" w:themeColor="accent1" w:themeShade="BF"/>
        </w:rPr>
        <w:t>4</w:t>
      </w:r>
      <w:r w:rsidRPr="001B3A2E">
        <w:rPr>
          <w:noProof/>
          <w:color w:val="2F5496" w:themeColor="accent1" w:themeShade="BF"/>
        </w:rPr>
        <w:fldChar w:fldCharType="end"/>
      </w:r>
      <w:r w:rsidRPr="001B3A2E">
        <w:rPr>
          <w:color w:val="2F5496" w:themeColor="accent1" w:themeShade="BF"/>
        </w:rPr>
        <w:t xml:space="preserve"> Australien - Australiens wichtigste Lieferländer (in Prozent)</w:t>
      </w:r>
      <w:bookmarkEnd w:id="15"/>
    </w:p>
    <w:p w14:paraId="6F2DCF1C" w14:textId="77777777" w:rsidR="003017A8" w:rsidRPr="00444659" w:rsidRDefault="002046B9" w:rsidP="00341EE5">
      <w:pPr>
        <w:spacing w:line="276" w:lineRule="auto"/>
        <w:rPr>
          <w:rFonts w:ascii="Arial" w:hAnsi="Arial" w:cs="Arial"/>
          <w:sz w:val="20"/>
          <w:szCs w:val="20"/>
          <w:lang w:eastAsia="en-AU"/>
        </w:rPr>
      </w:pPr>
      <w:r w:rsidRPr="00444659">
        <w:rPr>
          <w:rFonts w:ascii="Arial" w:hAnsi="Arial" w:cs="Arial"/>
          <w:noProof/>
          <w:sz w:val="20"/>
          <w:szCs w:val="20"/>
        </w:rPr>
        <w:drawing>
          <wp:inline distT="0" distB="0" distL="0" distR="0" wp14:anchorId="02EEFB57" wp14:editId="252CDFCC">
            <wp:extent cx="6188710" cy="22720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2272030"/>
                    </a:xfrm>
                    <a:prstGeom prst="rect">
                      <a:avLst/>
                    </a:prstGeom>
                  </pic:spPr>
                </pic:pic>
              </a:graphicData>
            </a:graphic>
          </wp:inline>
        </w:drawing>
      </w:r>
    </w:p>
    <w:p w14:paraId="4B6F6320" w14:textId="77777777" w:rsidR="002046B9" w:rsidRPr="001B3A2E" w:rsidRDefault="002046B9" w:rsidP="00341EE5">
      <w:pPr>
        <w:spacing w:line="276" w:lineRule="auto"/>
        <w:rPr>
          <w:rFonts w:ascii="Arial" w:hAnsi="Arial" w:cs="Arial"/>
          <w:sz w:val="14"/>
          <w:szCs w:val="14"/>
          <w:lang w:eastAsia="en-AU"/>
        </w:rPr>
      </w:pPr>
      <w:r w:rsidRPr="001B3A2E">
        <w:rPr>
          <w:rFonts w:ascii="Arial" w:hAnsi="Arial" w:cs="Arial"/>
          <w:sz w:val="14"/>
          <w:szCs w:val="14"/>
        </w:rPr>
        <w:t>Quelle GTAI &amp; UN Comtrade 2022</w:t>
      </w:r>
      <w:r w:rsidRPr="001B3A2E">
        <w:rPr>
          <w:rStyle w:val="FootnoteReference"/>
          <w:rFonts w:ascii="Arial" w:hAnsi="Arial" w:cs="Arial"/>
          <w:sz w:val="14"/>
          <w:szCs w:val="14"/>
        </w:rPr>
        <w:footnoteReference w:id="19"/>
      </w:r>
    </w:p>
    <w:p w14:paraId="0B3AA981" w14:textId="77777777" w:rsidR="006E13D4" w:rsidRPr="00444659" w:rsidRDefault="006E13D4" w:rsidP="00341EE5">
      <w:pPr>
        <w:spacing w:line="276" w:lineRule="auto"/>
        <w:rPr>
          <w:rFonts w:ascii="Arial" w:hAnsi="Arial" w:cs="Arial"/>
          <w:sz w:val="20"/>
          <w:szCs w:val="20"/>
        </w:rPr>
      </w:pPr>
    </w:p>
    <w:p w14:paraId="64857C66" w14:textId="77777777" w:rsidR="007738EB" w:rsidRPr="001B3A2E" w:rsidRDefault="00023C2C" w:rsidP="00341EE5">
      <w:pPr>
        <w:spacing w:line="276" w:lineRule="auto"/>
        <w:rPr>
          <w:rFonts w:ascii="Times New Roman" w:hAnsi="Times New Roman" w:cs="Times New Roman"/>
          <w:sz w:val="19"/>
          <w:szCs w:val="19"/>
        </w:rPr>
      </w:pPr>
      <w:r w:rsidRPr="001B3A2E">
        <w:rPr>
          <w:rFonts w:ascii="Times New Roman" w:hAnsi="Times New Roman" w:cs="Times New Roman"/>
          <w:sz w:val="19"/>
          <w:szCs w:val="19"/>
        </w:rPr>
        <w:t xml:space="preserve">Vergleicht man Australiens und </w:t>
      </w:r>
      <w:r w:rsidR="00C10289" w:rsidRPr="001B3A2E">
        <w:rPr>
          <w:rFonts w:ascii="Times New Roman" w:hAnsi="Times New Roman" w:cs="Times New Roman"/>
          <w:sz w:val="19"/>
          <w:szCs w:val="19"/>
        </w:rPr>
        <w:t>Deutschland</w:t>
      </w:r>
      <w:r w:rsidR="005034FC" w:rsidRPr="001B3A2E">
        <w:rPr>
          <w:rFonts w:ascii="Times New Roman" w:hAnsi="Times New Roman" w:cs="Times New Roman"/>
          <w:sz w:val="19"/>
          <w:szCs w:val="19"/>
        </w:rPr>
        <w:t>s</w:t>
      </w:r>
      <w:r w:rsidRPr="001B3A2E">
        <w:rPr>
          <w:rFonts w:ascii="Times New Roman" w:hAnsi="Times New Roman" w:cs="Times New Roman"/>
          <w:sz w:val="19"/>
          <w:szCs w:val="19"/>
        </w:rPr>
        <w:t xml:space="preserve"> Warenverkehr miteinander</w:t>
      </w:r>
      <w:r w:rsidR="00844EDE" w:rsidRPr="001B3A2E">
        <w:rPr>
          <w:rFonts w:ascii="Times New Roman" w:hAnsi="Times New Roman" w:cs="Times New Roman"/>
          <w:sz w:val="19"/>
          <w:szCs w:val="19"/>
        </w:rPr>
        <w:t>,</w:t>
      </w:r>
      <w:r w:rsidRPr="001B3A2E">
        <w:rPr>
          <w:rFonts w:ascii="Times New Roman" w:hAnsi="Times New Roman" w:cs="Times New Roman"/>
          <w:sz w:val="19"/>
          <w:szCs w:val="19"/>
        </w:rPr>
        <w:t xml:space="preserve"> sieht man, dass Deutschland rund drei Mal mehr nach Australien exportiert </w:t>
      </w:r>
      <w:r w:rsidR="00C10289" w:rsidRPr="001B3A2E">
        <w:rPr>
          <w:rFonts w:ascii="Times New Roman" w:hAnsi="Times New Roman" w:cs="Times New Roman"/>
          <w:sz w:val="19"/>
          <w:szCs w:val="19"/>
        </w:rPr>
        <w:t>als</w:t>
      </w:r>
      <w:r w:rsidRPr="001B3A2E">
        <w:rPr>
          <w:rFonts w:ascii="Times New Roman" w:hAnsi="Times New Roman" w:cs="Times New Roman"/>
          <w:sz w:val="19"/>
          <w:szCs w:val="19"/>
        </w:rPr>
        <w:t xml:space="preserve"> umgekehrt. </w:t>
      </w:r>
      <w:r w:rsidR="00553965" w:rsidRPr="001B3A2E">
        <w:rPr>
          <w:rFonts w:ascii="Times New Roman" w:hAnsi="Times New Roman" w:cs="Times New Roman"/>
          <w:sz w:val="19"/>
          <w:szCs w:val="19"/>
        </w:rPr>
        <w:t xml:space="preserve">Der </w:t>
      </w:r>
      <w:r w:rsidR="00C10289" w:rsidRPr="001B3A2E">
        <w:rPr>
          <w:rFonts w:ascii="Times New Roman" w:hAnsi="Times New Roman" w:cs="Times New Roman"/>
          <w:sz w:val="19"/>
          <w:szCs w:val="19"/>
        </w:rPr>
        <w:t>Großteil</w:t>
      </w:r>
      <w:r w:rsidR="00553965" w:rsidRPr="001B3A2E">
        <w:rPr>
          <w:rFonts w:ascii="Times New Roman" w:hAnsi="Times New Roman" w:cs="Times New Roman"/>
          <w:sz w:val="19"/>
          <w:szCs w:val="19"/>
        </w:rPr>
        <w:t xml:space="preserve"> dieser Waren </w:t>
      </w:r>
      <w:r w:rsidR="0056530E" w:rsidRPr="001B3A2E">
        <w:rPr>
          <w:rFonts w:ascii="Times New Roman" w:hAnsi="Times New Roman" w:cs="Times New Roman"/>
          <w:sz w:val="19"/>
          <w:szCs w:val="19"/>
        </w:rPr>
        <w:t>bezieht sich auf</w:t>
      </w:r>
      <w:r w:rsidR="00553965" w:rsidRPr="001B3A2E">
        <w:rPr>
          <w:rFonts w:ascii="Times New Roman" w:hAnsi="Times New Roman" w:cs="Times New Roman"/>
          <w:sz w:val="19"/>
          <w:szCs w:val="19"/>
        </w:rPr>
        <w:t xml:space="preserve"> Kraftfahrzeugen und</w:t>
      </w:r>
      <w:r w:rsidR="00C10289" w:rsidRPr="001B3A2E">
        <w:rPr>
          <w:rFonts w:ascii="Times New Roman" w:hAnsi="Times New Roman" w:cs="Times New Roman"/>
          <w:sz w:val="19"/>
          <w:szCs w:val="19"/>
        </w:rPr>
        <w:t xml:space="preserve"> d</w:t>
      </w:r>
      <w:r w:rsidR="00553965" w:rsidRPr="001B3A2E">
        <w:rPr>
          <w:rFonts w:ascii="Times New Roman" w:hAnsi="Times New Roman" w:cs="Times New Roman"/>
          <w:sz w:val="19"/>
          <w:szCs w:val="19"/>
        </w:rPr>
        <w:t>eren Teilen</w:t>
      </w:r>
      <w:r w:rsidR="00C10289" w:rsidRPr="001B3A2E">
        <w:rPr>
          <w:rFonts w:ascii="Times New Roman" w:hAnsi="Times New Roman" w:cs="Times New Roman"/>
          <w:sz w:val="19"/>
          <w:szCs w:val="19"/>
        </w:rPr>
        <w:t xml:space="preserve"> (</w:t>
      </w:r>
      <w:r w:rsidR="00D167AF" w:rsidRPr="001B3A2E">
        <w:rPr>
          <w:rFonts w:ascii="Times New Roman" w:hAnsi="Times New Roman" w:cs="Times New Roman"/>
          <w:sz w:val="19"/>
          <w:szCs w:val="19"/>
        </w:rPr>
        <w:t>22%)</w:t>
      </w:r>
      <w:r w:rsidR="00553965" w:rsidRPr="001B3A2E">
        <w:rPr>
          <w:rFonts w:ascii="Times New Roman" w:hAnsi="Times New Roman" w:cs="Times New Roman"/>
          <w:sz w:val="19"/>
          <w:szCs w:val="19"/>
        </w:rPr>
        <w:t>, Chemischen Erzeugnissen</w:t>
      </w:r>
      <w:r w:rsidR="00D167AF" w:rsidRPr="001B3A2E">
        <w:rPr>
          <w:rFonts w:ascii="Times New Roman" w:hAnsi="Times New Roman" w:cs="Times New Roman"/>
          <w:sz w:val="19"/>
          <w:szCs w:val="19"/>
        </w:rPr>
        <w:t xml:space="preserve"> (21.6%)</w:t>
      </w:r>
      <w:r w:rsidR="00553965" w:rsidRPr="001B3A2E">
        <w:rPr>
          <w:rFonts w:ascii="Times New Roman" w:hAnsi="Times New Roman" w:cs="Times New Roman"/>
          <w:sz w:val="19"/>
          <w:szCs w:val="19"/>
        </w:rPr>
        <w:t xml:space="preserve"> und Maschinen</w:t>
      </w:r>
      <w:r w:rsidR="00D167AF" w:rsidRPr="001B3A2E">
        <w:rPr>
          <w:rFonts w:ascii="Times New Roman" w:hAnsi="Times New Roman" w:cs="Times New Roman"/>
          <w:sz w:val="19"/>
          <w:szCs w:val="19"/>
        </w:rPr>
        <w:t xml:space="preserve"> (21.5%)</w:t>
      </w:r>
      <w:r w:rsidR="00553965" w:rsidRPr="001B3A2E">
        <w:rPr>
          <w:rFonts w:ascii="Times New Roman" w:hAnsi="Times New Roman" w:cs="Times New Roman"/>
          <w:sz w:val="19"/>
          <w:szCs w:val="19"/>
        </w:rPr>
        <w:t xml:space="preserve">. Australiens top </w:t>
      </w:r>
      <w:r w:rsidR="00802985" w:rsidRPr="001B3A2E">
        <w:rPr>
          <w:rFonts w:ascii="Times New Roman" w:hAnsi="Times New Roman" w:cs="Times New Roman"/>
          <w:sz w:val="19"/>
          <w:szCs w:val="19"/>
        </w:rPr>
        <w:t xml:space="preserve">Export </w:t>
      </w:r>
      <w:r w:rsidR="00553965" w:rsidRPr="001B3A2E">
        <w:rPr>
          <w:rFonts w:ascii="Times New Roman" w:hAnsi="Times New Roman" w:cs="Times New Roman"/>
          <w:sz w:val="19"/>
          <w:szCs w:val="19"/>
        </w:rPr>
        <w:t xml:space="preserve">Erzeugnisse, die ihren Weg nach </w:t>
      </w:r>
      <w:r w:rsidR="00C10289" w:rsidRPr="001B3A2E">
        <w:rPr>
          <w:rFonts w:ascii="Times New Roman" w:hAnsi="Times New Roman" w:cs="Times New Roman"/>
          <w:sz w:val="19"/>
          <w:szCs w:val="19"/>
        </w:rPr>
        <w:t>Deutschland</w:t>
      </w:r>
      <w:r w:rsidR="00553965" w:rsidRPr="001B3A2E">
        <w:rPr>
          <w:rFonts w:ascii="Times New Roman" w:hAnsi="Times New Roman" w:cs="Times New Roman"/>
          <w:sz w:val="19"/>
          <w:szCs w:val="19"/>
        </w:rPr>
        <w:t xml:space="preserve"> </w:t>
      </w:r>
      <w:r w:rsidR="00C10289" w:rsidRPr="001B3A2E">
        <w:rPr>
          <w:rFonts w:ascii="Times New Roman" w:hAnsi="Times New Roman" w:cs="Times New Roman"/>
          <w:sz w:val="19"/>
          <w:szCs w:val="19"/>
        </w:rPr>
        <w:t>finden</w:t>
      </w:r>
      <w:r w:rsidR="00CD0D42" w:rsidRPr="001B3A2E">
        <w:rPr>
          <w:rFonts w:ascii="Times New Roman" w:hAnsi="Times New Roman" w:cs="Times New Roman"/>
          <w:sz w:val="19"/>
          <w:szCs w:val="19"/>
        </w:rPr>
        <w:t>,</w:t>
      </w:r>
      <w:r w:rsidR="00553965" w:rsidRPr="001B3A2E">
        <w:rPr>
          <w:rFonts w:ascii="Times New Roman" w:hAnsi="Times New Roman" w:cs="Times New Roman"/>
          <w:sz w:val="19"/>
          <w:szCs w:val="19"/>
        </w:rPr>
        <w:t xml:space="preserve"> sind vor allem Rohstoffe</w:t>
      </w:r>
      <w:r w:rsidR="00F405B4" w:rsidRPr="001B3A2E">
        <w:rPr>
          <w:rFonts w:ascii="Times New Roman" w:hAnsi="Times New Roman" w:cs="Times New Roman"/>
          <w:sz w:val="19"/>
          <w:szCs w:val="19"/>
        </w:rPr>
        <w:t xml:space="preserve"> (</w:t>
      </w:r>
      <w:r w:rsidR="004958C1" w:rsidRPr="001B3A2E">
        <w:rPr>
          <w:rFonts w:ascii="Times New Roman" w:hAnsi="Times New Roman" w:cs="Times New Roman"/>
          <w:sz w:val="19"/>
          <w:szCs w:val="19"/>
        </w:rPr>
        <w:t>außer</w:t>
      </w:r>
      <w:r w:rsidR="00F405B4" w:rsidRPr="001B3A2E">
        <w:rPr>
          <w:rFonts w:ascii="Times New Roman" w:hAnsi="Times New Roman" w:cs="Times New Roman"/>
          <w:sz w:val="19"/>
          <w:szCs w:val="19"/>
        </w:rPr>
        <w:t xml:space="preserve"> Brennstoffe) (28.9%)</w:t>
      </w:r>
      <w:r w:rsidR="00553965" w:rsidRPr="001B3A2E">
        <w:rPr>
          <w:rFonts w:ascii="Times New Roman" w:hAnsi="Times New Roman" w:cs="Times New Roman"/>
          <w:sz w:val="19"/>
          <w:szCs w:val="19"/>
        </w:rPr>
        <w:t>, wie Kohl</w:t>
      </w:r>
      <w:r w:rsidR="00C10289" w:rsidRPr="001B3A2E">
        <w:rPr>
          <w:rFonts w:ascii="Times New Roman" w:hAnsi="Times New Roman" w:cs="Times New Roman"/>
          <w:sz w:val="19"/>
          <w:szCs w:val="19"/>
        </w:rPr>
        <w:t>e</w:t>
      </w:r>
      <w:r w:rsidR="00D167AF" w:rsidRPr="001B3A2E">
        <w:rPr>
          <w:rFonts w:ascii="Times New Roman" w:hAnsi="Times New Roman" w:cs="Times New Roman"/>
          <w:sz w:val="19"/>
          <w:szCs w:val="19"/>
        </w:rPr>
        <w:t xml:space="preserve"> (</w:t>
      </w:r>
      <w:r w:rsidR="00F405B4" w:rsidRPr="001B3A2E">
        <w:rPr>
          <w:rFonts w:ascii="Times New Roman" w:hAnsi="Times New Roman" w:cs="Times New Roman"/>
          <w:sz w:val="19"/>
          <w:szCs w:val="19"/>
        </w:rPr>
        <w:t>24.4%)</w:t>
      </w:r>
      <w:r w:rsidR="00C10289" w:rsidRPr="001B3A2E">
        <w:rPr>
          <w:rFonts w:ascii="Times New Roman" w:hAnsi="Times New Roman" w:cs="Times New Roman"/>
          <w:sz w:val="19"/>
          <w:szCs w:val="19"/>
        </w:rPr>
        <w:t xml:space="preserve"> und Gold</w:t>
      </w:r>
      <w:r w:rsidR="00F405B4" w:rsidRPr="001B3A2E">
        <w:rPr>
          <w:rFonts w:ascii="Times New Roman" w:hAnsi="Times New Roman" w:cs="Times New Roman"/>
          <w:sz w:val="19"/>
          <w:szCs w:val="19"/>
        </w:rPr>
        <w:t xml:space="preserve"> (18%)</w:t>
      </w:r>
      <w:r w:rsidR="00C10289" w:rsidRPr="001B3A2E">
        <w:rPr>
          <w:rFonts w:ascii="Times New Roman" w:hAnsi="Times New Roman" w:cs="Times New Roman"/>
          <w:sz w:val="19"/>
          <w:szCs w:val="19"/>
        </w:rPr>
        <w:t>, sowie Chemische Erzeugnisse</w:t>
      </w:r>
      <w:r w:rsidR="00F405B4" w:rsidRPr="001B3A2E">
        <w:rPr>
          <w:rFonts w:ascii="Times New Roman" w:hAnsi="Times New Roman" w:cs="Times New Roman"/>
          <w:sz w:val="19"/>
          <w:szCs w:val="19"/>
        </w:rPr>
        <w:t xml:space="preserve"> (</w:t>
      </w:r>
      <w:r w:rsidR="005C313A" w:rsidRPr="001B3A2E">
        <w:rPr>
          <w:rFonts w:ascii="Times New Roman" w:hAnsi="Times New Roman" w:cs="Times New Roman"/>
          <w:sz w:val="19"/>
          <w:szCs w:val="19"/>
        </w:rPr>
        <w:t>5.4%)</w:t>
      </w:r>
      <w:r w:rsidR="00C10289" w:rsidRPr="001B3A2E">
        <w:rPr>
          <w:rFonts w:ascii="Times New Roman" w:hAnsi="Times New Roman" w:cs="Times New Roman"/>
          <w:sz w:val="19"/>
          <w:szCs w:val="19"/>
        </w:rPr>
        <w:t xml:space="preserve"> und Mess- und </w:t>
      </w:r>
      <w:r w:rsidR="005C313A" w:rsidRPr="001B3A2E">
        <w:rPr>
          <w:rFonts w:ascii="Times New Roman" w:hAnsi="Times New Roman" w:cs="Times New Roman"/>
          <w:sz w:val="19"/>
          <w:szCs w:val="19"/>
        </w:rPr>
        <w:t>Regeltechnik (2.6%)</w:t>
      </w:r>
      <w:r w:rsidR="004958C1" w:rsidRPr="001B3A2E">
        <w:rPr>
          <w:rFonts w:ascii="Times New Roman" w:hAnsi="Times New Roman" w:cs="Times New Roman"/>
          <w:sz w:val="19"/>
          <w:szCs w:val="19"/>
        </w:rPr>
        <w:t>.</w:t>
      </w:r>
      <w:r w:rsidR="005C313A" w:rsidRPr="001B3A2E">
        <w:rPr>
          <w:rStyle w:val="FootnoteReference"/>
          <w:rFonts w:ascii="Times New Roman" w:hAnsi="Times New Roman" w:cs="Times New Roman"/>
          <w:sz w:val="19"/>
          <w:szCs w:val="19"/>
        </w:rPr>
        <w:footnoteReference w:id="20"/>
      </w:r>
    </w:p>
    <w:p w14:paraId="70023A48" w14:textId="77777777" w:rsidR="006E13D4" w:rsidRPr="00444659" w:rsidRDefault="006E13D4" w:rsidP="00341EE5">
      <w:pPr>
        <w:spacing w:line="276" w:lineRule="auto"/>
        <w:rPr>
          <w:rFonts w:ascii="Arial" w:hAnsi="Arial" w:cs="Arial"/>
          <w:sz w:val="20"/>
          <w:szCs w:val="20"/>
        </w:rPr>
      </w:pPr>
    </w:p>
    <w:p w14:paraId="2082C535" w14:textId="77777777" w:rsidR="006E13D4" w:rsidRPr="00444659" w:rsidRDefault="006E13D4" w:rsidP="00341EE5">
      <w:pPr>
        <w:spacing w:line="276" w:lineRule="auto"/>
        <w:rPr>
          <w:rFonts w:ascii="Arial" w:hAnsi="Arial" w:cs="Arial"/>
          <w:sz w:val="20"/>
          <w:szCs w:val="20"/>
        </w:rPr>
      </w:pPr>
    </w:p>
    <w:p w14:paraId="53D44F34" w14:textId="77777777" w:rsidR="006E13D4" w:rsidRDefault="006E13D4" w:rsidP="00341EE5">
      <w:pPr>
        <w:spacing w:line="276" w:lineRule="auto"/>
        <w:rPr>
          <w:rFonts w:ascii="Arial" w:hAnsi="Arial" w:cs="Arial"/>
          <w:sz w:val="20"/>
          <w:szCs w:val="20"/>
        </w:rPr>
      </w:pPr>
    </w:p>
    <w:p w14:paraId="12EF6CA3" w14:textId="77777777" w:rsidR="0016464C" w:rsidRDefault="0016464C" w:rsidP="00341EE5">
      <w:pPr>
        <w:spacing w:line="276" w:lineRule="auto"/>
        <w:rPr>
          <w:rFonts w:ascii="Arial" w:hAnsi="Arial" w:cs="Arial"/>
          <w:sz w:val="20"/>
          <w:szCs w:val="20"/>
        </w:rPr>
      </w:pPr>
    </w:p>
    <w:p w14:paraId="2805908E" w14:textId="77777777" w:rsidR="00CB5AA3" w:rsidRDefault="00CB5AA3" w:rsidP="00341EE5">
      <w:pPr>
        <w:spacing w:line="276" w:lineRule="auto"/>
        <w:rPr>
          <w:rFonts w:ascii="Arial" w:hAnsi="Arial" w:cs="Arial"/>
          <w:sz w:val="20"/>
          <w:szCs w:val="20"/>
        </w:rPr>
      </w:pPr>
    </w:p>
    <w:p w14:paraId="35F01998" w14:textId="77777777" w:rsidR="00CB5AA3" w:rsidRPr="00444659" w:rsidRDefault="00CB5AA3" w:rsidP="00341EE5">
      <w:pPr>
        <w:spacing w:line="276" w:lineRule="auto"/>
        <w:rPr>
          <w:rFonts w:ascii="Arial" w:hAnsi="Arial" w:cs="Arial"/>
          <w:sz w:val="20"/>
          <w:szCs w:val="20"/>
        </w:rPr>
      </w:pPr>
    </w:p>
    <w:p w14:paraId="06276E87" w14:textId="77777777" w:rsidR="006E13D4" w:rsidRPr="00444659" w:rsidRDefault="006E13D4" w:rsidP="00341EE5">
      <w:pPr>
        <w:spacing w:line="276" w:lineRule="auto"/>
        <w:rPr>
          <w:rFonts w:ascii="Arial" w:hAnsi="Arial" w:cs="Arial"/>
          <w:sz w:val="20"/>
          <w:szCs w:val="20"/>
        </w:rPr>
      </w:pPr>
    </w:p>
    <w:p w14:paraId="31C7E532" w14:textId="67F4B7E9" w:rsidR="00EF04DB" w:rsidRPr="00CF1CCC" w:rsidRDefault="00EF04DB" w:rsidP="001B3A2E">
      <w:pPr>
        <w:pStyle w:val="Heading2"/>
      </w:pPr>
      <w:bookmarkStart w:id="16" w:name="_Toc119341269"/>
      <w:r w:rsidRPr="00CF1CCC">
        <w:lastRenderedPageBreak/>
        <w:t>Covid-19 Pandemie</w:t>
      </w:r>
      <w:bookmarkEnd w:id="16"/>
    </w:p>
    <w:p w14:paraId="5CB072D3" w14:textId="77777777" w:rsidR="001517BE" w:rsidRPr="00444659" w:rsidRDefault="001517BE" w:rsidP="00341EE5">
      <w:pPr>
        <w:spacing w:line="276" w:lineRule="auto"/>
        <w:rPr>
          <w:rFonts w:ascii="Arial" w:hAnsi="Arial" w:cs="Arial"/>
          <w:sz w:val="20"/>
          <w:szCs w:val="20"/>
        </w:rPr>
      </w:pPr>
    </w:p>
    <w:p w14:paraId="7831E350" w14:textId="77777777" w:rsidR="00EE162C" w:rsidRPr="00CB5AA3" w:rsidRDefault="00EE162C" w:rsidP="00341EE5">
      <w:pPr>
        <w:spacing w:line="276" w:lineRule="auto"/>
        <w:rPr>
          <w:rFonts w:ascii="Times New Roman" w:hAnsi="Times New Roman" w:cs="Times New Roman"/>
          <w:sz w:val="19"/>
          <w:szCs w:val="19"/>
        </w:rPr>
      </w:pPr>
      <w:r w:rsidRPr="00CB5AA3">
        <w:rPr>
          <w:rFonts w:ascii="Times New Roman" w:hAnsi="Times New Roman" w:cs="Times New Roman"/>
          <w:sz w:val="19"/>
          <w:szCs w:val="19"/>
        </w:rPr>
        <w:t>Zu Beginn der Covid-19 Pandemie</w:t>
      </w:r>
      <w:r w:rsidR="00B95226" w:rsidRPr="00CB5AA3">
        <w:rPr>
          <w:rFonts w:ascii="Times New Roman" w:hAnsi="Times New Roman" w:cs="Times New Roman"/>
          <w:sz w:val="19"/>
          <w:szCs w:val="19"/>
        </w:rPr>
        <w:t>,</w:t>
      </w:r>
      <w:r w:rsidRPr="00CB5AA3">
        <w:rPr>
          <w:rFonts w:ascii="Times New Roman" w:hAnsi="Times New Roman" w:cs="Times New Roman"/>
          <w:sz w:val="19"/>
          <w:szCs w:val="19"/>
        </w:rPr>
        <w:t xml:space="preserve"> hat Australien eine sehr strikte</w:t>
      </w:r>
      <w:r w:rsidR="00F10198" w:rsidRPr="00CB5AA3">
        <w:rPr>
          <w:rFonts w:ascii="Times New Roman" w:hAnsi="Times New Roman" w:cs="Times New Roman"/>
          <w:sz w:val="19"/>
          <w:szCs w:val="19"/>
        </w:rPr>
        <w:t xml:space="preserve"> Null-Covid</w:t>
      </w:r>
      <w:r w:rsidR="00EC2F26" w:rsidRPr="00CB5AA3">
        <w:rPr>
          <w:rFonts w:ascii="Times New Roman" w:hAnsi="Times New Roman" w:cs="Times New Roman"/>
          <w:sz w:val="19"/>
          <w:szCs w:val="19"/>
        </w:rPr>
        <w:t>-</w:t>
      </w:r>
      <w:r w:rsidR="00F10198" w:rsidRPr="00CB5AA3">
        <w:rPr>
          <w:rFonts w:ascii="Times New Roman" w:hAnsi="Times New Roman" w:cs="Times New Roman"/>
          <w:sz w:val="19"/>
          <w:szCs w:val="19"/>
        </w:rPr>
        <w:t>Strategie verfolgt. Als Teil dieser Strategie</w:t>
      </w:r>
      <w:r w:rsidR="00B81409" w:rsidRPr="00CB5AA3">
        <w:rPr>
          <w:rFonts w:ascii="Times New Roman" w:hAnsi="Times New Roman" w:cs="Times New Roman"/>
          <w:sz w:val="19"/>
          <w:szCs w:val="19"/>
        </w:rPr>
        <w:t>,</w:t>
      </w:r>
      <w:r w:rsidR="00F10198" w:rsidRPr="00CB5AA3">
        <w:rPr>
          <w:rFonts w:ascii="Times New Roman" w:hAnsi="Times New Roman" w:cs="Times New Roman"/>
          <w:sz w:val="19"/>
          <w:szCs w:val="19"/>
        </w:rPr>
        <w:t xml:space="preserve"> wurden die Grenzen fast komplett </w:t>
      </w:r>
      <w:r w:rsidR="00014E0A" w:rsidRPr="00CB5AA3">
        <w:rPr>
          <w:rFonts w:ascii="Times New Roman" w:hAnsi="Times New Roman" w:cs="Times New Roman"/>
          <w:sz w:val="19"/>
          <w:szCs w:val="19"/>
        </w:rPr>
        <w:t>geschlossen</w:t>
      </w:r>
      <w:r w:rsidR="00F10198" w:rsidRPr="00CB5AA3">
        <w:rPr>
          <w:rFonts w:ascii="Times New Roman" w:hAnsi="Times New Roman" w:cs="Times New Roman"/>
          <w:sz w:val="19"/>
          <w:szCs w:val="19"/>
        </w:rPr>
        <w:t xml:space="preserve"> und strikte Quarantäne</w:t>
      </w:r>
      <w:r w:rsidR="00014E0A" w:rsidRPr="00CB5AA3">
        <w:rPr>
          <w:rFonts w:ascii="Times New Roman" w:hAnsi="Times New Roman" w:cs="Times New Roman"/>
          <w:sz w:val="19"/>
          <w:szCs w:val="19"/>
        </w:rPr>
        <w:t>vorschriften eingeführt</w:t>
      </w:r>
      <w:r w:rsidR="00B81409" w:rsidRPr="00CB5AA3">
        <w:rPr>
          <w:rFonts w:ascii="Times New Roman" w:hAnsi="Times New Roman" w:cs="Times New Roman"/>
          <w:sz w:val="19"/>
          <w:szCs w:val="19"/>
        </w:rPr>
        <w:t>. E</w:t>
      </w:r>
      <w:r w:rsidR="00014E0A" w:rsidRPr="00CB5AA3">
        <w:rPr>
          <w:rFonts w:ascii="Times New Roman" w:hAnsi="Times New Roman" w:cs="Times New Roman"/>
          <w:sz w:val="19"/>
          <w:szCs w:val="19"/>
        </w:rPr>
        <w:t>s gab mehrere strikte</w:t>
      </w:r>
      <w:r w:rsidR="00EB17AC" w:rsidRPr="00CB5AA3">
        <w:rPr>
          <w:rFonts w:ascii="Times New Roman" w:hAnsi="Times New Roman" w:cs="Times New Roman"/>
          <w:sz w:val="19"/>
          <w:szCs w:val="19"/>
        </w:rPr>
        <w:t xml:space="preserve"> </w:t>
      </w:r>
      <w:r w:rsidR="00014E0A" w:rsidRPr="00CB5AA3">
        <w:rPr>
          <w:rFonts w:ascii="Times New Roman" w:hAnsi="Times New Roman" w:cs="Times New Roman"/>
          <w:sz w:val="19"/>
          <w:szCs w:val="19"/>
        </w:rPr>
        <w:t>Lockdowns, mit</w:t>
      </w:r>
      <w:r w:rsidR="00EB17AC" w:rsidRPr="00CB5AA3">
        <w:rPr>
          <w:rFonts w:ascii="Times New Roman" w:hAnsi="Times New Roman" w:cs="Times New Roman"/>
          <w:sz w:val="19"/>
          <w:szCs w:val="19"/>
        </w:rPr>
        <w:t xml:space="preserve"> langwierigen</w:t>
      </w:r>
      <w:r w:rsidR="00014E0A" w:rsidRPr="00CB5AA3">
        <w:rPr>
          <w:rFonts w:ascii="Times New Roman" w:hAnsi="Times New Roman" w:cs="Times New Roman"/>
          <w:sz w:val="19"/>
          <w:szCs w:val="19"/>
        </w:rPr>
        <w:t xml:space="preserve"> Bewegungseinschränkungen. </w:t>
      </w:r>
    </w:p>
    <w:p w14:paraId="2CEA6C06" w14:textId="77777777" w:rsidR="00014E0A" w:rsidRPr="00CB5AA3" w:rsidRDefault="00014E0A" w:rsidP="00341EE5">
      <w:pPr>
        <w:spacing w:line="276" w:lineRule="auto"/>
        <w:rPr>
          <w:rFonts w:ascii="Times New Roman" w:hAnsi="Times New Roman" w:cs="Times New Roman"/>
          <w:sz w:val="19"/>
          <w:szCs w:val="19"/>
        </w:rPr>
      </w:pPr>
      <w:r w:rsidRPr="00CB5AA3">
        <w:rPr>
          <w:rFonts w:ascii="Times New Roman" w:hAnsi="Times New Roman" w:cs="Times New Roman"/>
          <w:sz w:val="19"/>
          <w:szCs w:val="19"/>
        </w:rPr>
        <w:t xml:space="preserve">Diese </w:t>
      </w:r>
      <w:r w:rsidR="00726E69" w:rsidRPr="00CB5AA3">
        <w:rPr>
          <w:rFonts w:ascii="Times New Roman" w:hAnsi="Times New Roman" w:cs="Times New Roman"/>
          <w:sz w:val="19"/>
          <w:szCs w:val="19"/>
        </w:rPr>
        <w:t xml:space="preserve">Maßnahmen konnten </w:t>
      </w:r>
      <w:r w:rsidR="00156CB6" w:rsidRPr="00CB5AA3">
        <w:rPr>
          <w:rFonts w:ascii="Times New Roman" w:hAnsi="Times New Roman" w:cs="Times New Roman"/>
          <w:sz w:val="19"/>
          <w:szCs w:val="19"/>
        </w:rPr>
        <w:t xml:space="preserve">die Sterblichkeitsrate </w:t>
      </w:r>
      <w:r w:rsidR="00F6440E" w:rsidRPr="00CB5AA3">
        <w:rPr>
          <w:rFonts w:ascii="Times New Roman" w:hAnsi="Times New Roman" w:cs="Times New Roman"/>
          <w:sz w:val="19"/>
          <w:szCs w:val="19"/>
        </w:rPr>
        <w:t>stark eindämmen</w:t>
      </w:r>
      <w:r w:rsidR="00156CB6" w:rsidRPr="00CB5AA3">
        <w:rPr>
          <w:rFonts w:ascii="Times New Roman" w:hAnsi="Times New Roman" w:cs="Times New Roman"/>
          <w:sz w:val="19"/>
          <w:szCs w:val="19"/>
        </w:rPr>
        <w:t xml:space="preserve">, bis die Impfstoffe </w:t>
      </w:r>
      <w:r w:rsidR="00F97007" w:rsidRPr="00CB5AA3">
        <w:rPr>
          <w:rFonts w:ascii="Times New Roman" w:hAnsi="Times New Roman" w:cs="Times New Roman"/>
          <w:sz w:val="19"/>
          <w:szCs w:val="19"/>
        </w:rPr>
        <w:t xml:space="preserve">weit verfügbar </w:t>
      </w:r>
      <w:r w:rsidR="0011401E" w:rsidRPr="00CB5AA3">
        <w:rPr>
          <w:rFonts w:ascii="Times New Roman" w:hAnsi="Times New Roman" w:cs="Times New Roman"/>
          <w:sz w:val="19"/>
          <w:szCs w:val="19"/>
        </w:rPr>
        <w:t xml:space="preserve">waren </w:t>
      </w:r>
      <w:r w:rsidR="00F97007" w:rsidRPr="00CB5AA3">
        <w:rPr>
          <w:rFonts w:ascii="Times New Roman" w:hAnsi="Times New Roman" w:cs="Times New Roman"/>
          <w:sz w:val="19"/>
          <w:szCs w:val="19"/>
        </w:rPr>
        <w:t xml:space="preserve">und die Impfrate </w:t>
      </w:r>
      <w:r w:rsidR="00C8682E" w:rsidRPr="00CB5AA3">
        <w:rPr>
          <w:rFonts w:ascii="Times New Roman" w:hAnsi="Times New Roman" w:cs="Times New Roman"/>
          <w:sz w:val="19"/>
          <w:szCs w:val="19"/>
        </w:rPr>
        <w:t>sich steigerte</w:t>
      </w:r>
      <w:r w:rsidR="00F97007" w:rsidRPr="00CB5AA3">
        <w:rPr>
          <w:rFonts w:ascii="Times New Roman" w:hAnsi="Times New Roman" w:cs="Times New Roman"/>
          <w:sz w:val="19"/>
          <w:szCs w:val="19"/>
        </w:rPr>
        <w:t xml:space="preserve">. </w:t>
      </w:r>
      <w:r w:rsidR="00920390" w:rsidRPr="00CB5AA3">
        <w:rPr>
          <w:rFonts w:ascii="Times New Roman" w:hAnsi="Times New Roman" w:cs="Times New Roman"/>
          <w:sz w:val="19"/>
          <w:szCs w:val="19"/>
        </w:rPr>
        <w:t xml:space="preserve">Die </w:t>
      </w:r>
      <w:r w:rsidR="0011401E" w:rsidRPr="00CB5AA3">
        <w:rPr>
          <w:rFonts w:ascii="Times New Roman" w:hAnsi="Times New Roman" w:cs="Times New Roman"/>
          <w:sz w:val="19"/>
          <w:szCs w:val="19"/>
        </w:rPr>
        <w:t>schwerwiegendsten</w:t>
      </w:r>
      <w:r w:rsidR="00920390" w:rsidRPr="00CB5AA3">
        <w:rPr>
          <w:rFonts w:ascii="Times New Roman" w:hAnsi="Times New Roman" w:cs="Times New Roman"/>
          <w:sz w:val="19"/>
          <w:szCs w:val="19"/>
        </w:rPr>
        <w:t xml:space="preserve"> Folgen für die Wirtschaft konnten durch überdurchschnittliche Staa</w:t>
      </w:r>
      <w:r w:rsidR="00D02B0E" w:rsidRPr="00CB5AA3">
        <w:rPr>
          <w:rFonts w:ascii="Times New Roman" w:hAnsi="Times New Roman" w:cs="Times New Roman"/>
          <w:sz w:val="19"/>
          <w:szCs w:val="19"/>
        </w:rPr>
        <w:t>ts</w:t>
      </w:r>
      <w:r w:rsidR="00920390" w:rsidRPr="00CB5AA3">
        <w:rPr>
          <w:rFonts w:ascii="Times New Roman" w:hAnsi="Times New Roman" w:cs="Times New Roman"/>
          <w:sz w:val="19"/>
          <w:szCs w:val="19"/>
        </w:rPr>
        <w:t xml:space="preserve">subventionen </w:t>
      </w:r>
      <w:r w:rsidR="00531E45" w:rsidRPr="00CB5AA3">
        <w:rPr>
          <w:rFonts w:ascii="Times New Roman" w:hAnsi="Times New Roman" w:cs="Times New Roman"/>
          <w:sz w:val="19"/>
          <w:szCs w:val="19"/>
        </w:rPr>
        <w:t>abgefedert</w:t>
      </w:r>
      <w:r w:rsidR="00920390" w:rsidRPr="00CB5AA3">
        <w:rPr>
          <w:rFonts w:ascii="Times New Roman" w:hAnsi="Times New Roman" w:cs="Times New Roman"/>
          <w:sz w:val="19"/>
          <w:szCs w:val="19"/>
        </w:rPr>
        <w:t xml:space="preserve"> werden</w:t>
      </w:r>
      <w:r w:rsidR="00D73773" w:rsidRPr="00CB5AA3">
        <w:rPr>
          <w:rFonts w:ascii="Times New Roman" w:hAnsi="Times New Roman" w:cs="Times New Roman"/>
          <w:sz w:val="19"/>
          <w:szCs w:val="19"/>
        </w:rPr>
        <w:t>. Allerdings wurde die Dienstleistungsindustrie, vor allem</w:t>
      </w:r>
      <w:r w:rsidR="000F68A9" w:rsidRPr="00CB5AA3">
        <w:rPr>
          <w:rFonts w:ascii="Times New Roman" w:hAnsi="Times New Roman" w:cs="Times New Roman"/>
          <w:sz w:val="19"/>
          <w:szCs w:val="19"/>
        </w:rPr>
        <w:t xml:space="preserve"> im</w:t>
      </w:r>
      <w:r w:rsidR="00D73773" w:rsidRPr="00CB5AA3">
        <w:rPr>
          <w:rFonts w:ascii="Times New Roman" w:hAnsi="Times New Roman" w:cs="Times New Roman"/>
          <w:sz w:val="19"/>
          <w:szCs w:val="19"/>
        </w:rPr>
        <w:t xml:space="preserve"> Tourismus und </w:t>
      </w:r>
      <w:r w:rsidR="000F68A9" w:rsidRPr="00CB5AA3">
        <w:rPr>
          <w:rFonts w:ascii="Times New Roman" w:hAnsi="Times New Roman" w:cs="Times New Roman"/>
          <w:sz w:val="19"/>
          <w:szCs w:val="19"/>
        </w:rPr>
        <w:t xml:space="preserve">in der </w:t>
      </w:r>
      <w:r w:rsidR="00D73773" w:rsidRPr="00CB5AA3">
        <w:rPr>
          <w:rFonts w:ascii="Times New Roman" w:hAnsi="Times New Roman" w:cs="Times New Roman"/>
          <w:sz w:val="19"/>
          <w:szCs w:val="19"/>
        </w:rPr>
        <w:t>international</w:t>
      </w:r>
      <w:r w:rsidR="00D02B0E" w:rsidRPr="00CB5AA3">
        <w:rPr>
          <w:rFonts w:ascii="Times New Roman" w:hAnsi="Times New Roman" w:cs="Times New Roman"/>
          <w:sz w:val="19"/>
          <w:szCs w:val="19"/>
        </w:rPr>
        <w:t>e</w:t>
      </w:r>
      <w:r w:rsidR="000F68A9" w:rsidRPr="00CB5AA3">
        <w:rPr>
          <w:rFonts w:ascii="Times New Roman" w:hAnsi="Times New Roman" w:cs="Times New Roman"/>
          <w:sz w:val="19"/>
          <w:szCs w:val="19"/>
        </w:rPr>
        <w:t>n</w:t>
      </w:r>
      <w:r w:rsidR="00D73773" w:rsidRPr="00CB5AA3">
        <w:rPr>
          <w:rFonts w:ascii="Times New Roman" w:hAnsi="Times New Roman" w:cs="Times New Roman"/>
          <w:sz w:val="19"/>
          <w:szCs w:val="19"/>
        </w:rPr>
        <w:t xml:space="preserve"> </w:t>
      </w:r>
      <w:r w:rsidR="00C559D8" w:rsidRPr="00CB5AA3">
        <w:rPr>
          <w:rFonts w:ascii="Times New Roman" w:hAnsi="Times New Roman" w:cs="Times New Roman"/>
          <w:sz w:val="19"/>
          <w:szCs w:val="19"/>
        </w:rPr>
        <w:t>Bildung</w:t>
      </w:r>
      <w:r w:rsidR="00487968" w:rsidRPr="00CB5AA3">
        <w:rPr>
          <w:rFonts w:ascii="Times New Roman" w:hAnsi="Times New Roman" w:cs="Times New Roman"/>
          <w:sz w:val="19"/>
          <w:szCs w:val="19"/>
        </w:rPr>
        <w:t>sb</w:t>
      </w:r>
      <w:r w:rsidR="00C559D8" w:rsidRPr="00CB5AA3">
        <w:rPr>
          <w:rFonts w:ascii="Times New Roman" w:hAnsi="Times New Roman" w:cs="Times New Roman"/>
          <w:sz w:val="19"/>
          <w:szCs w:val="19"/>
        </w:rPr>
        <w:t>ranche</w:t>
      </w:r>
      <w:r w:rsidR="000F68A9" w:rsidRPr="00CB5AA3">
        <w:rPr>
          <w:rFonts w:ascii="Times New Roman" w:hAnsi="Times New Roman" w:cs="Times New Roman"/>
          <w:sz w:val="19"/>
          <w:szCs w:val="19"/>
        </w:rPr>
        <w:t>,</w:t>
      </w:r>
      <w:r w:rsidR="00D73773" w:rsidRPr="00CB5AA3">
        <w:rPr>
          <w:rFonts w:ascii="Times New Roman" w:hAnsi="Times New Roman" w:cs="Times New Roman"/>
          <w:sz w:val="19"/>
          <w:szCs w:val="19"/>
        </w:rPr>
        <w:t xml:space="preserve"> stark getroffen und </w:t>
      </w:r>
      <w:r w:rsidR="000F68A9" w:rsidRPr="00CB5AA3">
        <w:rPr>
          <w:rFonts w:ascii="Times New Roman" w:hAnsi="Times New Roman" w:cs="Times New Roman"/>
          <w:sz w:val="19"/>
          <w:szCs w:val="19"/>
        </w:rPr>
        <w:t xml:space="preserve">befindet sich momentan noch in </w:t>
      </w:r>
      <w:r w:rsidR="00487968" w:rsidRPr="00CB5AA3">
        <w:rPr>
          <w:rFonts w:ascii="Times New Roman" w:hAnsi="Times New Roman" w:cs="Times New Roman"/>
          <w:sz w:val="19"/>
          <w:szCs w:val="19"/>
        </w:rPr>
        <w:t>einer</w:t>
      </w:r>
      <w:r w:rsidR="000F68A9" w:rsidRPr="00CB5AA3">
        <w:rPr>
          <w:rFonts w:ascii="Times New Roman" w:hAnsi="Times New Roman" w:cs="Times New Roman"/>
          <w:sz w:val="19"/>
          <w:szCs w:val="19"/>
        </w:rPr>
        <w:t xml:space="preserve"> Erholungsphase</w:t>
      </w:r>
      <w:r w:rsidR="00845CC4" w:rsidRPr="00CB5AA3">
        <w:rPr>
          <w:rFonts w:ascii="Times New Roman" w:hAnsi="Times New Roman" w:cs="Times New Roman"/>
          <w:sz w:val="19"/>
          <w:szCs w:val="19"/>
        </w:rPr>
        <w:t>.</w:t>
      </w:r>
      <w:r w:rsidR="004B6F15" w:rsidRPr="00CB5AA3">
        <w:rPr>
          <w:rStyle w:val="FootnoteReference"/>
          <w:rFonts w:ascii="Times New Roman" w:hAnsi="Times New Roman" w:cs="Times New Roman"/>
          <w:sz w:val="19"/>
          <w:szCs w:val="19"/>
        </w:rPr>
        <w:footnoteReference w:id="21"/>
      </w:r>
    </w:p>
    <w:p w14:paraId="383EF4AD" w14:textId="77777777" w:rsidR="004958C1" w:rsidRPr="004E115F" w:rsidRDefault="004958C1" w:rsidP="00341EE5">
      <w:pPr>
        <w:spacing w:line="276" w:lineRule="auto"/>
        <w:rPr>
          <w:rFonts w:ascii="Arial" w:hAnsi="Arial" w:cs="Arial"/>
          <w:b/>
          <w:bCs/>
          <w:sz w:val="20"/>
          <w:szCs w:val="20"/>
        </w:rPr>
      </w:pPr>
    </w:p>
    <w:p w14:paraId="623D6A29" w14:textId="78317528" w:rsidR="00D05C84" w:rsidRPr="004E115F" w:rsidRDefault="00D05C84" w:rsidP="001B3A2E">
      <w:pPr>
        <w:pStyle w:val="Heading2"/>
      </w:pPr>
      <w:bookmarkStart w:id="17" w:name="_Toc119341270"/>
      <w:r w:rsidRPr="004E115F">
        <w:t>Auswirkungen des Ukraine Krieg</w:t>
      </w:r>
      <w:r w:rsidR="006F4252" w:rsidRPr="004E115F">
        <w:t>e</w:t>
      </w:r>
      <w:r w:rsidRPr="004E115F">
        <w:t>s</w:t>
      </w:r>
      <w:bookmarkEnd w:id="17"/>
    </w:p>
    <w:p w14:paraId="691E9483" w14:textId="77777777" w:rsidR="004E6A4B" w:rsidRPr="00444659" w:rsidRDefault="004E6A4B" w:rsidP="00341EE5">
      <w:pPr>
        <w:spacing w:line="276" w:lineRule="auto"/>
        <w:rPr>
          <w:rFonts w:ascii="Arial" w:hAnsi="Arial" w:cs="Arial"/>
          <w:sz w:val="20"/>
          <w:szCs w:val="20"/>
        </w:rPr>
      </w:pPr>
    </w:p>
    <w:p w14:paraId="55345BD3" w14:textId="53BC02AC" w:rsidR="00EF2FFE" w:rsidRPr="00CF1CCC" w:rsidRDefault="00271579" w:rsidP="00341EE5">
      <w:pPr>
        <w:spacing w:line="276" w:lineRule="auto"/>
        <w:rPr>
          <w:rFonts w:ascii="Times New Roman" w:hAnsi="Times New Roman" w:cs="Times New Roman"/>
          <w:sz w:val="19"/>
          <w:szCs w:val="19"/>
        </w:rPr>
      </w:pPr>
      <w:r w:rsidRPr="00CF1CCC">
        <w:rPr>
          <w:rFonts w:ascii="Times New Roman" w:hAnsi="Times New Roman" w:cs="Times New Roman"/>
          <w:sz w:val="19"/>
          <w:szCs w:val="19"/>
        </w:rPr>
        <w:t xml:space="preserve">Wie viele Länder, </w:t>
      </w:r>
      <w:r w:rsidR="00EF20E0" w:rsidRPr="00CF1CCC">
        <w:rPr>
          <w:rFonts w:ascii="Times New Roman" w:hAnsi="Times New Roman" w:cs="Times New Roman"/>
          <w:sz w:val="19"/>
          <w:szCs w:val="19"/>
        </w:rPr>
        <w:t xml:space="preserve">trägt </w:t>
      </w:r>
      <w:r w:rsidRPr="00CF1CCC">
        <w:rPr>
          <w:rFonts w:ascii="Times New Roman" w:hAnsi="Times New Roman" w:cs="Times New Roman"/>
          <w:sz w:val="19"/>
          <w:szCs w:val="19"/>
        </w:rPr>
        <w:t>auch Australien wirtschaftliche Sanktionen gegen Russland mit und</w:t>
      </w:r>
      <w:r w:rsidR="00EF20E0" w:rsidRPr="00CF1CCC">
        <w:rPr>
          <w:rFonts w:ascii="Times New Roman" w:hAnsi="Times New Roman" w:cs="Times New Roman"/>
          <w:sz w:val="19"/>
          <w:szCs w:val="19"/>
        </w:rPr>
        <w:t xml:space="preserve"> untersagt</w:t>
      </w:r>
      <w:r w:rsidRPr="00CF1CCC">
        <w:rPr>
          <w:rFonts w:ascii="Times New Roman" w:hAnsi="Times New Roman" w:cs="Times New Roman"/>
          <w:sz w:val="19"/>
          <w:szCs w:val="19"/>
        </w:rPr>
        <w:t xml:space="preserve"> den Im- und Export </w:t>
      </w:r>
      <w:r w:rsidR="00B83ABB" w:rsidRPr="00CF1CCC">
        <w:rPr>
          <w:rFonts w:ascii="Times New Roman" w:hAnsi="Times New Roman" w:cs="Times New Roman"/>
          <w:sz w:val="19"/>
          <w:szCs w:val="19"/>
        </w:rPr>
        <w:t xml:space="preserve">von </w:t>
      </w:r>
      <w:r w:rsidRPr="00CF1CCC">
        <w:rPr>
          <w:rFonts w:ascii="Times New Roman" w:hAnsi="Times New Roman" w:cs="Times New Roman"/>
          <w:sz w:val="19"/>
          <w:szCs w:val="19"/>
        </w:rPr>
        <w:t>Waren und Dienstleistungen</w:t>
      </w:r>
      <w:r w:rsidR="005A3CC2" w:rsidRPr="00CF1CCC">
        <w:rPr>
          <w:rFonts w:ascii="Times New Roman" w:hAnsi="Times New Roman" w:cs="Times New Roman"/>
          <w:sz w:val="19"/>
          <w:szCs w:val="19"/>
        </w:rPr>
        <w:t>, zum Beispiel aus dem Industrie- und Luxussektor</w:t>
      </w:r>
      <w:r w:rsidR="00270190" w:rsidRPr="00CF1CCC">
        <w:rPr>
          <w:rFonts w:ascii="Times New Roman" w:hAnsi="Times New Roman" w:cs="Times New Roman"/>
          <w:sz w:val="19"/>
          <w:szCs w:val="19"/>
        </w:rPr>
        <w:t xml:space="preserve">. Auch werden vereinzelte </w:t>
      </w:r>
      <w:r w:rsidR="00C01CE4" w:rsidRPr="00CF1CCC">
        <w:rPr>
          <w:rFonts w:ascii="Times New Roman" w:hAnsi="Times New Roman" w:cs="Times New Roman"/>
          <w:sz w:val="19"/>
          <w:szCs w:val="19"/>
        </w:rPr>
        <w:t xml:space="preserve">Individuen sanktioniert. Russland hat im Gegenzug Gegensanktionen </w:t>
      </w:r>
      <w:r w:rsidR="00336663" w:rsidRPr="00CF1CCC">
        <w:rPr>
          <w:rFonts w:ascii="Times New Roman" w:hAnsi="Times New Roman" w:cs="Times New Roman"/>
          <w:sz w:val="19"/>
          <w:szCs w:val="19"/>
        </w:rPr>
        <w:t>veranlasst.</w:t>
      </w:r>
      <w:r w:rsidR="00336663" w:rsidRPr="00CF1CCC">
        <w:rPr>
          <w:rStyle w:val="FootnoteReference"/>
          <w:rFonts w:ascii="Times New Roman" w:hAnsi="Times New Roman" w:cs="Times New Roman"/>
          <w:sz w:val="19"/>
          <w:szCs w:val="19"/>
        </w:rPr>
        <w:footnoteReference w:id="22"/>
      </w:r>
      <w:r w:rsidR="009B43D0" w:rsidRPr="00CF1CCC">
        <w:rPr>
          <w:rFonts w:ascii="Times New Roman" w:hAnsi="Times New Roman" w:cs="Times New Roman"/>
          <w:sz w:val="19"/>
          <w:szCs w:val="19"/>
        </w:rPr>
        <w:t xml:space="preserve"> </w:t>
      </w:r>
      <w:r w:rsidR="005A4319" w:rsidRPr="00CF1CCC">
        <w:rPr>
          <w:rFonts w:ascii="Times New Roman" w:hAnsi="Times New Roman" w:cs="Times New Roman"/>
          <w:sz w:val="19"/>
          <w:szCs w:val="19"/>
        </w:rPr>
        <w:t xml:space="preserve">Die direkten Auswirkungen des Krieges in der Ukraine fallen eher gering aus. Da Australien ein </w:t>
      </w:r>
      <w:r w:rsidR="003F7E29" w:rsidRPr="00CF1CCC">
        <w:rPr>
          <w:rFonts w:ascii="Times New Roman" w:hAnsi="Times New Roman" w:cs="Times New Roman"/>
          <w:sz w:val="19"/>
          <w:szCs w:val="19"/>
        </w:rPr>
        <w:t>großer</w:t>
      </w:r>
      <w:r w:rsidR="005A4319" w:rsidRPr="00CF1CCC">
        <w:rPr>
          <w:rFonts w:ascii="Times New Roman" w:hAnsi="Times New Roman" w:cs="Times New Roman"/>
          <w:sz w:val="19"/>
          <w:szCs w:val="19"/>
        </w:rPr>
        <w:t xml:space="preserve"> Exporteur von Rohstoffen und Agrarerzeugnissen ist</w:t>
      </w:r>
      <w:r w:rsidR="00333466" w:rsidRPr="00CF1CCC">
        <w:rPr>
          <w:rFonts w:ascii="Times New Roman" w:hAnsi="Times New Roman" w:cs="Times New Roman"/>
          <w:sz w:val="19"/>
          <w:szCs w:val="19"/>
        </w:rPr>
        <w:t>,</w:t>
      </w:r>
      <w:r w:rsidR="005A4319" w:rsidRPr="00CF1CCC">
        <w:rPr>
          <w:rFonts w:ascii="Times New Roman" w:hAnsi="Times New Roman" w:cs="Times New Roman"/>
          <w:sz w:val="19"/>
          <w:szCs w:val="19"/>
        </w:rPr>
        <w:t xml:space="preserve"> konnte </w:t>
      </w:r>
      <w:r w:rsidR="00931B15" w:rsidRPr="00CF1CCC">
        <w:rPr>
          <w:rFonts w:ascii="Times New Roman" w:hAnsi="Times New Roman" w:cs="Times New Roman"/>
          <w:sz w:val="19"/>
          <w:szCs w:val="19"/>
        </w:rPr>
        <w:t>es</w:t>
      </w:r>
      <w:r w:rsidR="005A4319" w:rsidRPr="00CF1CCC">
        <w:rPr>
          <w:rFonts w:ascii="Times New Roman" w:hAnsi="Times New Roman" w:cs="Times New Roman"/>
          <w:sz w:val="19"/>
          <w:szCs w:val="19"/>
        </w:rPr>
        <w:t xml:space="preserve"> bislang von gestiegenen Energie</w:t>
      </w:r>
      <w:r w:rsidR="00063CA8" w:rsidRPr="00CF1CCC">
        <w:rPr>
          <w:rFonts w:ascii="Times New Roman" w:hAnsi="Times New Roman" w:cs="Times New Roman"/>
          <w:sz w:val="19"/>
          <w:szCs w:val="19"/>
        </w:rPr>
        <w:t>-</w:t>
      </w:r>
      <w:r w:rsidR="005A4319" w:rsidRPr="00CF1CCC">
        <w:rPr>
          <w:rFonts w:ascii="Times New Roman" w:hAnsi="Times New Roman" w:cs="Times New Roman"/>
          <w:sz w:val="19"/>
          <w:szCs w:val="19"/>
        </w:rPr>
        <w:t xml:space="preserve"> und Nahrungsmittelprei</w:t>
      </w:r>
      <w:r w:rsidR="003F7E29" w:rsidRPr="00CF1CCC">
        <w:rPr>
          <w:rFonts w:ascii="Times New Roman" w:hAnsi="Times New Roman" w:cs="Times New Roman"/>
          <w:sz w:val="19"/>
          <w:szCs w:val="19"/>
        </w:rPr>
        <w:t>s</w:t>
      </w:r>
      <w:r w:rsidR="005A4319" w:rsidRPr="00CF1CCC">
        <w:rPr>
          <w:rFonts w:ascii="Times New Roman" w:hAnsi="Times New Roman" w:cs="Times New Roman"/>
          <w:sz w:val="19"/>
          <w:szCs w:val="19"/>
        </w:rPr>
        <w:t>en profitieren.</w:t>
      </w:r>
      <w:r w:rsidR="00460039" w:rsidRPr="00CF1CCC">
        <w:rPr>
          <w:rFonts w:ascii="Times New Roman" w:hAnsi="Times New Roman" w:cs="Times New Roman"/>
          <w:sz w:val="19"/>
          <w:szCs w:val="19"/>
        </w:rPr>
        <w:t xml:space="preserve"> Die Auswirkungen auf die internationalen Lieferketten sind jedoch auch in Australien spürbar.</w:t>
      </w:r>
      <w:r w:rsidR="00063CA8" w:rsidRPr="00CF1CCC">
        <w:rPr>
          <w:rStyle w:val="FootnoteReference"/>
          <w:rFonts w:ascii="Times New Roman" w:hAnsi="Times New Roman" w:cs="Times New Roman"/>
          <w:sz w:val="19"/>
          <w:szCs w:val="19"/>
        </w:rPr>
        <w:footnoteReference w:id="23"/>
      </w:r>
    </w:p>
    <w:p w14:paraId="54B39F9E" w14:textId="77777777" w:rsidR="00EF2FFE" w:rsidRDefault="00EF2FFE" w:rsidP="00341EE5">
      <w:pPr>
        <w:spacing w:line="276" w:lineRule="auto"/>
        <w:rPr>
          <w:rFonts w:ascii="Arial" w:hAnsi="Arial" w:cs="Arial"/>
          <w:sz w:val="20"/>
          <w:szCs w:val="20"/>
        </w:rPr>
      </w:pPr>
    </w:p>
    <w:p w14:paraId="09FF54CE" w14:textId="77777777" w:rsidR="001A551D" w:rsidRDefault="001A551D" w:rsidP="00341EE5">
      <w:pPr>
        <w:spacing w:line="276" w:lineRule="auto"/>
        <w:rPr>
          <w:rFonts w:ascii="Arial" w:hAnsi="Arial" w:cs="Arial"/>
          <w:sz w:val="20"/>
          <w:szCs w:val="20"/>
        </w:rPr>
      </w:pPr>
    </w:p>
    <w:p w14:paraId="23652599" w14:textId="77777777" w:rsidR="001A551D" w:rsidRDefault="001A551D" w:rsidP="00341EE5">
      <w:pPr>
        <w:spacing w:line="276" w:lineRule="auto"/>
        <w:rPr>
          <w:rFonts w:ascii="Arial" w:hAnsi="Arial" w:cs="Arial"/>
          <w:sz w:val="20"/>
          <w:szCs w:val="20"/>
        </w:rPr>
      </w:pPr>
    </w:p>
    <w:p w14:paraId="7A603259" w14:textId="77777777" w:rsidR="001A551D" w:rsidRDefault="001A551D" w:rsidP="00341EE5">
      <w:pPr>
        <w:spacing w:line="276" w:lineRule="auto"/>
        <w:rPr>
          <w:rFonts w:ascii="Arial" w:hAnsi="Arial" w:cs="Arial"/>
          <w:sz w:val="20"/>
          <w:szCs w:val="20"/>
        </w:rPr>
      </w:pPr>
    </w:p>
    <w:p w14:paraId="57788361" w14:textId="77777777" w:rsidR="001A551D" w:rsidRDefault="001A551D" w:rsidP="00341EE5">
      <w:pPr>
        <w:spacing w:line="276" w:lineRule="auto"/>
        <w:rPr>
          <w:rFonts w:ascii="Arial" w:hAnsi="Arial" w:cs="Arial"/>
          <w:sz w:val="20"/>
          <w:szCs w:val="20"/>
        </w:rPr>
      </w:pPr>
    </w:p>
    <w:p w14:paraId="4555149A" w14:textId="77777777" w:rsidR="001A551D" w:rsidRDefault="001A551D" w:rsidP="00341EE5">
      <w:pPr>
        <w:spacing w:line="276" w:lineRule="auto"/>
        <w:rPr>
          <w:rFonts w:ascii="Arial" w:hAnsi="Arial" w:cs="Arial"/>
          <w:sz w:val="20"/>
          <w:szCs w:val="20"/>
        </w:rPr>
      </w:pPr>
    </w:p>
    <w:p w14:paraId="6C043527" w14:textId="77777777" w:rsidR="001A551D" w:rsidRDefault="001A551D" w:rsidP="00341EE5">
      <w:pPr>
        <w:spacing w:line="276" w:lineRule="auto"/>
        <w:rPr>
          <w:rFonts w:ascii="Arial" w:hAnsi="Arial" w:cs="Arial"/>
          <w:sz w:val="20"/>
          <w:szCs w:val="20"/>
        </w:rPr>
      </w:pPr>
    </w:p>
    <w:p w14:paraId="787817DE" w14:textId="77777777" w:rsidR="001A551D" w:rsidRDefault="001A551D" w:rsidP="00341EE5">
      <w:pPr>
        <w:spacing w:line="276" w:lineRule="auto"/>
        <w:rPr>
          <w:rFonts w:ascii="Arial" w:hAnsi="Arial" w:cs="Arial"/>
          <w:sz w:val="20"/>
          <w:szCs w:val="20"/>
        </w:rPr>
      </w:pPr>
    </w:p>
    <w:p w14:paraId="3238A5D9" w14:textId="77777777" w:rsidR="001A551D" w:rsidRDefault="001A551D" w:rsidP="00341EE5">
      <w:pPr>
        <w:spacing w:line="276" w:lineRule="auto"/>
        <w:rPr>
          <w:rFonts w:ascii="Arial" w:hAnsi="Arial" w:cs="Arial"/>
          <w:sz w:val="20"/>
          <w:szCs w:val="20"/>
        </w:rPr>
      </w:pPr>
    </w:p>
    <w:p w14:paraId="423F3599" w14:textId="77777777" w:rsidR="001A551D" w:rsidRDefault="001A551D" w:rsidP="00341EE5">
      <w:pPr>
        <w:spacing w:line="276" w:lineRule="auto"/>
        <w:rPr>
          <w:rFonts w:ascii="Arial" w:hAnsi="Arial" w:cs="Arial"/>
          <w:sz w:val="20"/>
          <w:szCs w:val="20"/>
        </w:rPr>
      </w:pPr>
    </w:p>
    <w:p w14:paraId="0DF7F82A" w14:textId="77777777" w:rsidR="001A551D" w:rsidRDefault="001A551D" w:rsidP="00341EE5">
      <w:pPr>
        <w:spacing w:line="276" w:lineRule="auto"/>
        <w:rPr>
          <w:rFonts w:ascii="Arial" w:hAnsi="Arial" w:cs="Arial"/>
          <w:sz w:val="20"/>
          <w:szCs w:val="20"/>
        </w:rPr>
      </w:pPr>
    </w:p>
    <w:p w14:paraId="53947EC0" w14:textId="77777777" w:rsidR="00CF1CCC" w:rsidRDefault="00CF1CCC" w:rsidP="00341EE5">
      <w:pPr>
        <w:spacing w:line="276" w:lineRule="auto"/>
        <w:rPr>
          <w:rFonts w:ascii="Arial" w:hAnsi="Arial" w:cs="Arial"/>
          <w:sz w:val="20"/>
          <w:szCs w:val="20"/>
        </w:rPr>
      </w:pPr>
    </w:p>
    <w:p w14:paraId="7CF824F7" w14:textId="77777777" w:rsidR="001A551D" w:rsidRDefault="001A551D" w:rsidP="00341EE5">
      <w:pPr>
        <w:spacing w:line="276" w:lineRule="auto"/>
        <w:rPr>
          <w:rFonts w:ascii="Arial" w:hAnsi="Arial" w:cs="Arial"/>
          <w:sz w:val="20"/>
          <w:szCs w:val="20"/>
        </w:rPr>
      </w:pPr>
    </w:p>
    <w:p w14:paraId="56AF2365" w14:textId="77777777" w:rsidR="001A551D" w:rsidRDefault="001A551D" w:rsidP="00341EE5">
      <w:pPr>
        <w:spacing w:line="276" w:lineRule="auto"/>
        <w:rPr>
          <w:rFonts w:ascii="Arial" w:hAnsi="Arial" w:cs="Arial"/>
          <w:sz w:val="20"/>
          <w:szCs w:val="20"/>
        </w:rPr>
      </w:pPr>
    </w:p>
    <w:p w14:paraId="17EDC9B6" w14:textId="7B33693E" w:rsidR="00C64802" w:rsidRPr="00535579" w:rsidRDefault="00C64802" w:rsidP="001B3A2E">
      <w:pPr>
        <w:pStyle w:val="Heading1"/>
      </w:pPr>
      <w:bookmarkStart w:id="18" w:name="_Toc119341271"/>
      <w:r w:rsidRPr="00535579">
        <w:lastRenderedPageBreak/>
        <w:t>Länderprofil Neuseeland</w:t>
      </w:r>
      <w:bookmarkEnd w:id="18"/>
    </w:p>
    <w:p w14:paraId="702A7608" w14:textId="77777777" w:rsidR="004E115F" w:rsidRDefault="004E115F" w:rsidP="00C64802">
      <w:pPr>
        <w:spacing w:line="260" w:lineRule="exact"/>
        <w:jc w:val="both"/>
        <w:rPr>
          <w:rFonts w:ascii="Arial" w:eastAsia="MS Mincho" w:hAnsi="Arial" w:cs="Arial"/>
          <w:sz w:val="20"/>
          <w:szCs w:val="20"/>
        </w:rPr>
      </w:pPr>
    </w:p>
    <w:p w14:paraId="38E45A4B" w14:textId="0A44101A" w:rsidR="00C64802" w:rsidRPr="00A17563" w:rsidRDefault="00C64802" w:rsidP="00C64802">
      <w:pPr>
        <w:spacing w:line="260" w:lineRule="exact"/>
        <w:jc w:val="both"/>
        <w:rPr>
          <w:rFonts w:ascii="Times New Roman" w:eastAsia="MS Mincho" w:hAnsi="Times New Roman" w:cs="Times New Roman"/>
          <w:sz w:val="19"/>
          <w:szCs w:val="19"/>
        </w:rPr>
      </w:pPr>
      <w:r w:rsidRPr="00A17563">
        <w:rPr>
          <w:rFonts w:ascii="Times New Roman" w:eastAsia="MS Mincho" w:hAnsi="Times New Roman" w:cs="Times New Roman"/>
          <w:sz w:val="19"/>
          <w:szCs w:val="19"/>
        </w:rPr>
        <w:t>Neuseeland befindet sich im Südpazifik, ca. 1930 km südöstlich von Australien. Es besteht aus zwei Hauptinseln, der 114.470 km</w:t>
      </w:r>
      <w:r w:rsidRPr="00A17563">
        <w:rPr>
          <w:rFonts w:ascii="Times New Roman" w:eastAsia="MS Mincho" w:hAnsi="Times New Roman" w:cs="Times New Roman"/>
          <w:sz w:val="19"/>
          <w:szCs w:val="19"/>
          <w:vertAlign w:val="superscript"/>
        </w:rPr>
        <w:t>2</w:t>
      </w:r>
      <w:r w:rsidRPr="00A17563">
        <w:rPr>
          <w:rFonts w:ascii="Times New Roman" w:eastAsia="MS Mincho" w:hAnsi="Times New Roman" w:cs="Times New Roman"/>
          <w:sz w:val="19"/>
          <w:szCs w:val="19"/>
        </w:rPr>
        <w:t> großen North Island und der 150.660 km</w:t>
      </w:r>
      <w:r w:rsidRPr="00A17563">
        <w:rPr>
          <w:rFonts w:ascii="Times New Roman" w:eastAsia="MS Mincho" w:hAnsi="Times New Roman" w:cs="Times New Roman"/>
          <w:sz w:val="19"/>
          <w:szCs w:val="19"/>
          <w:vertAlign w:val="superscript"/>
        </w:rPr>
        <w:t>2</w:t>
      </w:r>
      <w:r w:rsidRPr="00A17563">
        <w:rPr>
          <w:rFonts w:ascii="Times New Roman" w:eastAsia="MS Mincho" w:hAnsi="Times New Roman" w:cs="Times New Roman"/>
          <w:sz w:val="19"/>
          <w:szCs w:val="19"/>
        </w:rPr>
        <w:t> umfassenden South Island, die durch die Cook</w:t>
      </w:r>
      <w:r w:rsidR="007C5CB8" w:rsidRPr="00A17563">
        <w:rPr>
          <w:rFonts w:ascii="Times New Roman" w:eastAsia="MS Mincho" w:hAnsi="Times New Roman" w:cs="Times New Roman"/>
          <w:sz w:val="19"/>
          <w:szCs w:val="19"/>
        </w:rPr>
        <w:t xml:space="preserve"> </w:t>
      </w:r>
      <w:r w:rsidRPr="00A17563">
        <w:rPr>
          <w:rFonts w:ascii="Times New Roman" w:eastAsia="MS Mincho" w:hAnsi="Times New Roman" w:cs="Times New Roman"/>
          <w:sz w:val="19"/>
          <w:szCs w:val="19"/>
        </w:rPr>
        <w:t>Strait voneinander getrennt sind. Stewart Island (1750 km</w:t>
      </w:r>
      <w:r w:rsidRPr="00A17563">
        <w:rPr>
          <w:rFonts w:ascii="Times New Roman" w:eastAsia="MS Mincho" w:hAnsi="Times New Roman" w:cs="Times New Roman"/>
          <w:sz w:val="19"/>
          <w:szCs w:val="19"/>
          <w:vertAlign w:val="superscript"/>
        </w:rPr>
        <w:t>2</w:t>
      </w:r>
      <w:r w:rsidRPr="00A17563">
        <w:rPr>
          <w:rFonts w:ascii="Times New Roman" w:eastAsia="MS Mincho" w:hAnsi="Times New Roman" w:cs="Times New Roman"/>
          <w:sz w:val="19"/>
          <w:szCs w:val="19"/>
        </w:rPr>
        <w:t>) liegt südlich</w:t>
      </w:r>
      <w:r w:rsidR="007B1822" w:rsidRPr="00A17563">
        <w:rPr>
          <w:rFonts w:ascii="Times New Roman" w:eastAsia="MS Mincho" w:hAnsi="Times New Roman" w:cs="Times New Roman"/>
          <w:sz w:val="19"/>
          <w:szCs w:val="19"/>
        </w:rPr>
        <w:t xml:space="preserve"> </w:t>
      </w:r>
      <w:r w:rsidRPr="00A17563">
        <w:rPr>
          <w:rFonts w:ascii="Times New Roman" w:eastAsia="MS Mincho" w:hAnsi="Times New Roman" w:cs="Times New Roman"/>
          <w:sz w:val="19"/>
          <w:szCs w:val="19"/>
        </w:rPr>
        <w:t xml:space="preserve">der South Island, die Chatham Islands liegen 675 km südöstlich der North Island. </w:t>
      </w:r>
    </w:p>
    <w:p w14:paraId="2B68B947" w14:textId="77777777" w:rsidR="009B341A" w:rsidRPr="00A17563" w:rsidRDefault="00C64802" w:rsidP="00C64802">
      <w:pPr>
        <w:spacing w:line="260" w:lineRule="exact"/>
        <w:jc w:val="both"/>
        <w:rPr>
          <w:rFonts w:ascii="Times New Roman" w:eastAsia="MS Mincho" w:hAnsi="Times New Roman" w:cs="Times New Roman"/>
          <w:sz w:val="19"/>
          <w:szCs w:val="19"/>
        </w:rPr>
      </w:pPr>
      <w:r w:rsidRPr="00A17563">
        <w:rPr>
          <w:rFonts w:ascii="Times New Roman" w:eastAsia="MS Mincho" w:hAnsi="Times New Roman" w:cs="Times New Roman"/>
          <w:sz w:val="19"/>
          <w:szCs w:val="19"/>
        </w:rPr>
        <w:t>Neuseeland hat drei Außengebiete mit innerer Autonomie: die Cook-Inseln liegen etwa 3500 km nordöstlich von Neuseeland; Niue liegt 920 km westlich der Cook-Inseln und die drei Atolle von Tokelau liegen 960 km nordwestlich von Niue. Die Ross Dependency, ein Hoheitsgebiet in der Antarktis, umfasst über 700.000 km</w:t>
      </w:r>
      <w:r w:rsidRPr="00A17563">
        <w:rPr>
          <w:rFonts w:ascii="Times New Roman" w:eastAsia="MS Mincho" w:hAnsi="Times New Roman" w:cs="Times New Roman"/>
          <w:sz w:val="19"/>
          <w:szCs w:val="19"/>
          <w:vertAlign w:val="superscript"/>
        </w:rPr>
        <w:t>2</w:t>
      </w:r>
      <w:r w:rsidRPr="00A17563">
        <w:rPr>
          <w:rFonts w:ascii="Times New Roman" w:eastAsia="MS Mincho" w:hAnsi="Times New Roman" w:cs="Times New Roman"/>
          <w:sz w:val="19"/>
          <w:szCs w:val="19"/>
        </w:rPr>
        <w:t>. Das Klima im Norden Neuseelands ist subtropisch, im Süden gemäßigt. Die wärmsten Monate sind der Dezember, Januar und Februar, die kältesten der Juni, Juli und August.</w:t>
      </w:r>
    </w:p>
    <w:p w14:paraId="6B989DF3" w14:textId="77777777" w:rsidR="009B341A" w:rsidRPr="00A17563" w:rsidRDefault="009B341A" w:rsidP="00C64802">
      <w:pPr>
        <w:spacing w:line="260" w:lineRule="exact"/>
        <w:jc w:val="both"/>
        <w:rPr>
          <w:rFonts w:ascii="Times New Roman" w:eastAsia="MS Mincho" w:hAnsi="Times New Roman" w:cs="Times New Roman"/>
          <w:sz w:val="19"/>
          <w:szCs w:val="19"/>
        </w:rPr>
      </w:pPr>
    </w:p>
    <w:p w14:paraId="58F06637" w14:textId="6E18A21E" w:rsidR="00C64802" w:rsidRPr="00A17563" w:rsidRDefault="00C64802" w:rsidP="001B3A2E">
      <w:pPr>
        <w:pStyle w:val="Heading2"/>
        <w:numPr>
          <w:ilvl w:val="0"/>
          <w:numId w:val="24"/>
        </w:numPr>
      </w:pPr>
      <w:bookmarkStart w:id="19" w:name="_Toc119341272"/>
      <w:r w:rsidRPr="00A17563">
        <w:t>Politische Situation</w:t>
      </w:r>
      <w:bookmarkEnd w:id="19"/>
    </w:p>
    <w:p w14:paraId="198E3E66" w14:textId="77777777" w:rsidR="00C64802" w:rsidRDefault="00C64802" w:rsidP="00C64802">
      <w:pPr>
        <w:spacing w:line="260" w:lineRule="exact"/>
        <w:jc w:val="both"/>
        <w:rPr>
          <w:rFonts w:ascii="Arial" w:eastAsia="MS Mincho" w:hAnsi="Arial" w:cs="Arial"/>
          <w:sz w:val="20"/>
          <w:szCs w:val="20"/>
        </w:rPr>
      </w:pPr>
    </w:p>
    <w:p w14:paraId="00FC908C" w14:textId="77777777" w:rsidR="00C64802" w:rsidRPr="00CF1CCC" w:rsidRDefault="00C64802" w:rsidP="00C64802">
      <w:pPr>
        <w:spacing w:line="260" w:lineRule="exact"/>
        <w:jc w:val="both"/>
        <w:rPr>
          <w:rFonts w:ascii="Times New Roman" w:eastAsia="MS Mincho" w:hAnsi="Times New Roman" w:cs="Times New Roman"/>
          <w:sz w:val="19"/>
          <w:szCs w:val="19"/>
        </w:rPr>
      </w:pPr>
      <w:r w:rsidRPr="00CF1CCC">
        <w:rPr>
          <w:rFonts w:ascii="Times New Roman" w:eastAsia="MS Mincho" w:hAnsi="Times New Roman" w:cs="Times New Roman"/>
          <w:sz w:val="19"/>
          <w:szCs w:val="19"/>
        </w:rPr>
        <w:t>Neuseeland ist eine parlamentarische Monarchie. Zur Bildung des Ein-Kammer-Parlaments, dem derzeit 120 Abgeordnete angehören, finden Wahlen im dreijährigen Turnus statt, zuletzt am 17. Oktober 2020. Neuseelands offizielles Staatsoberhaupt ist d</w:t>
      </w:r>
      <w:r w:rsidR="003460A3" w:rsidRPr="00CF1CCC">
        <w:rPr>
          <w:rFonts w:ascii="Times New Roman" w:eastAsia="MS Mincho" w:hAnsi="Times New Roman" w:cs="Times New Roman"/>
          <w:sz w:val="19"/>
          <w:szCs w:val="19"/>
        </w:rPr>
        <w:t>er</w:t>
      </w:r>
      <w:r w:rsidRPr="00CF1CCC">
        <w:rPr>
          <w:rFonts w:ascii="Times New Roman" w:eastAsia="MS Mincho" w:hAnsi="Times New Roman" w:cs="Times New Roman"/>
          <w:sz w:val="19"/>
          <w:szCs w:val="19"/>
        </w:rPr>
        <w:t xml:space="preserve"> britische König</w:t>
      </w:r>
      <w:r w:rsidR="003460A3" w:rsidRPr="00CF1CCC">
        <w:rPr>
          <w:rFonts w:ascii="Times New Roman" w:eastAsia="MS Mincho" w:hAnsi="Times New Roman" w:cs="Times New Roman"/>
          <w:sz w:val="19"/>
          <w:szCs w:val="19"/>
        </w:rPr>
        <w:t xml:space="preserve"> Charles III</w:t>
      </w:r>
      <w:r w:rsidRPr="00CF1CCC">
        <w:rPr>
          <w:rFonts w:ascii="Times New Roman" w:eastAsia="MS Mincho" w:hAnsi="Times New Roman" w:cs="Times New Roman"/>
          <w:sz w:val="19"/>
          <w:szCs w:val="19"/>
        </w:rPr>
        <w:t xml:space="preserve">. </w:t>
      </w:r>
      <w:r w:rsidR="003460A3" w:rsidRPr="00CF1CCC">
        <w:rPr>
          <w:rFonts w:ascii="Times New Roman" w:eastAsia="MS Mincho" w:hAnsi="Times New Roman" w:cs="Times New Roman"/>
          <w:sz w:val="19"/>
          <w:szCs w:val="19"/>
        </w:rPr>
        <w:t>Er</w:t>
      </w:r>
      <w:r w:rsidRPr="00CF1CCC">
        <w:rPr>
          <w:rFonts w:ascii="Times New Roman" w:eastAsia="MS Mincho" w:hAnsi="Times New Roman" w:cs="Times New Roman"/>
          <w:sz w:val="19"/>
          <w:szCs w:val="19"/>
        </w:rPr>
        <w:t xml:space="preserve"> wird durch Dame Cindy Kiro, die seit dem 21. Oktober 2021 im Amt ist, vertreten. Sie ist die erste Frau in dieser Position in Neuseeland mit indigener Abstammung. Seit November 2020 führt Jacinda Ardern (Labour Party) in ihrer zweiten Amtszeit. </w:t>
      </w:r>
    </w:p>
    <w:p w14:paraId="7441F4E4" w14:textId="77777777" w:rsidR="00C64802" w:rsidRPr="00CF1CCC" w:rsidRDefault="00C64802" w:rsidP="00562CC3">
      <w:pPr>
        <w:spacing w:line="260" w:lineRule="exact"/>
        <w:jc w:val="both"/>
        <w:rPr>
          <w:rFonts w:ascii="Times New Roman" w:eastAsia="MS Mincho" w:hAnsi="Times New Roman" w:cs="Times New Roman"/>
          <w:sz w:val="19"/>
          <w:szCs w:val="19"/>
        </w:rPr>
      </w:pPr>
      <w:r w:rsidRPr="00CF1CCC">
        <w:rPr>
          <w:rFonts w:ascii="Times New Roman" w:eastAsia="MS Mincho" w:hAnsi="Times New Roman" w:cs="Times New Roman"/>
          <w:sz w:val="19"/>
          <w:szCs w:val="19"/>
        </w:rPr>
        <w:t>Das neuseeländische Verfassungsrecht - es gibt keine geschriebene Verfassung - beruht auf der britischen Habeas-Corpus-Akte von 1679, der Bill of Rights von 1689 und auf einer Anzahl neuseeländischer Gesetze, u.a. dem Waitangi-Vertrag von 1840, der die Beziehungen zwischen der Krone und den Maori-Stämmen regelt.</w:t>
      </w:r>
      <w:r w:rsidRPr="00CF1CCC">
        <w:rPr>
          <w:rFonts w:ascii="Times New Roman" w:eastAsia="MS Mincho" w:hAnsi="Times New Roman" w:cs="Times New Roman"/>
          <w:sz w:val="19"/>
          <w:szCs w:val="19"/>
          <w:vertAlign w:val="superscript"/>
        </w:rPr>
        <w:footnoteReference w:id="24"/>
      </w:r>
    </w:p>
    <w:p w14:paraId="215CCB36" w14:textId="4ACF6CEC" w:rsidR="00672268" w:rsidRPr="00A17563" w:rsidRDefault="00DF1558" w:rsidP="00672268">
      <w:pPr>
        <w:pStyle w:val="Caption"/>
        <w:rPr>
          <w:color w:val="2F5496" w:themeColor="accent1" w:themeShade="BF"/>
        </w:rPr>
      </w:pPr>
      <w:bookmarkStart w:id="20" w:name="_Toc117162258"/>
      <w:r w:rsidRPr="00A17563">
        <w:rPr>
          <w:noProof/>
          <w:color w:val="2F5496" w:themeColor="accent1" w:themeShade="BF"/>
        </w:rPr>
        <w:drawing>
          <wp:anchor distT="0" distB="0" distL="114300" distR="114300" simplePos="0" relativeHeight="251658266" behindDoc="1" locked="0" layoutInCell="1" allowOverlap="1" wp14:anchorId="45924883" wp14:editId="4654219A">
            <wp:simplePos x="0" y="0"/>
            <wp:positionH relativeFrom="margin">
              <wp:posOffset>1619250</wp:posOffset>
            </wp:positionH>
            <wp:positionV relativeFrom="paragraph">
              <wp:posOffset>167764</wp:posOffset>
            </wp:positionV>
            <wp:extent cx="3038475" cy="3047876"/>
            <wp:effectExtent l="0" t="0" r="0" b="635"/>
            <wp:wrapNone/>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rcRect t="1504" b="1504"/>
                    <a:stretch>
                      <a:fillRect/>
                    </a:stretch>
                  </pic:blipFill>
                  <pic:spPr>
                    <a:xfrm>
                      <a:off x="0" y="0"/>
                      <a:ext cx="3038475" cy="3047876"/>
                    </a:xfrm>
                    <a:prstGeom prst="rect">
                      <a:avLst/>
                    </a:prstGeom>
                  </pic:spPr>
                </pic:pic>
              </a:graphicData>
            </a:graphic>
            <wp14:sizeRelH relativeFrom="margin">
              <wp14:pctWidth>0</wp14:pctWidth>
            </wp14:sizeRelH>
            <wp14:sizeRelV relativeFrom="margin">
              <wp14:pctHeight>0</wp14:pctHeight>
            </wp14:sizeRelV>
          </wp:anchor>
        </w:drawing>
      </w:r>
      <w:r w:rsidR="00672268" w:rsidRPr="00A17563">
        <w:rPr>
          <w:color w:val="2F5496" w:themeColor="accent1" w:themeShade="BF"/>
        </w:rPr>
        <w:t xml:space="preserve">Abbildung </w:t>
      </w:r>
      <w:r w:rsidRPr="00A17563">
        <w:rPr>
          <w:color w:val="2F5496" w:themeColor="accent1" w:themeShade="BF"/>
        </w:rPr>
        <w:fldChar w:fldCharType="begin"/>
      </w:r>
      <w:r w:rsidRPr="00A17563">
        <w:rPr>
          <w:color w:val="2F5496" w:themeColor="accent1" w:themeShade="BF"/>
        </w:rPr>
        <w:instrText xml:space="preserve"> SEQ Abbildung \* ARABIC </w:instrText>
      </w:r>
      <w:r w:rsidRPr="00A17563">
        <w:rPr>
          <w:color w:val="2F5496" w:themeColor="accent1" w:themeShade="BF"/>
        </w:rPr>
        <w:fldChar w:fldCharType="separate"/>
      </w:r>
      <w:r w:rsidR="00E859E0">
        <w:rPr>
          <w:noProof/>
          <w:color w:val="2F5496" w:themeColor="accent1" w:themeShade="BF"/>
        </w:rPr>
        <w:t>5</w:t>
      </w:r>
      <w:r w:rsidRPr="00A17563">
        <w:rPr>
          <w:noProof/>
          <w:color w:val="2F5496" w:themeColor="accent1" w:themeShade="BF"/>
        </w:rPr>
        <w:fldChar w:fldCharType="end"/>
      </w:r>
      <w:r w:rsidR="00672268" w:rsidRPr="00A17563">
        <w:rPr>
          <w:color w:val="2F5496" w:themeColor="accent1" w:themeShade="BF"/>
        </w:rPr>
        <w:t xml:space="preserve"> Neuseeland - Politische Karte Neuseeland</w:t>
      </w:r>
      <w:bookmarkEnd w:id="20"/>
    </w:p>
    <w:p w14:paraId="7FECA9B6" w14:textId="77777777" w:rsidR="00D979C1" w:rsidRDefault="00D979C1" w:rsidP="00D979C1">
      <w:pPr>
        <w:rPr>
          <w:b/>
          <w:bCs/>
          <w:color w:val="2F5496" w:themeColor="accent1" w:themeShade="BF"/>
          <w:sz w:val="16"/>
          <w:szCs w:val="16"/>
        </w:rPr>
      </w:pPr>
    </w:p>
    <w:p w14:paraId="353795D1" w14:textId="77777777" w:rsidR="00D979C1" w:rsidRDefault="00D979C1" w:rsidP="00D979C1">
      <w:pPr>
        <w:rPr>
          <w:b/>
          <w:bCs/>
          <w:color w:val="2F5496" w:themeColor="accent1" w:themeShade="BF"/>
          <w:sz w:val="16"/>
          <w:szCs w:val="16"/>
        </w:rPr>
      </w:pPr>
    </w:p>
    <w:p w14:paraId="307B3F94" w14:textId="77777777" w:rsidR="00D979C1" w:rsidRDefault="00D979C1" w:rsidP="00D979C1">
      <w:pPr>
        <w:rPr>
          <w:b/>
          <w:bCs/>
          <w:color w:val="2F5496" w:themeColor="accent1" w:themeShade="BF"/>
          <w:sz w:val="16"/>
          <w:szCs w:val="16"/>
        </w:rPr>
      </w:pPr>
    </w:p>
    <w:p w14:paraId="0342E3A4" w14:textId="77777777" w:rsidR="00D979C1" w:rsidRDefault="00D979C1" w:rsidP="00D979C1">
      <w:pPr>
        <w:rPr>
          <w:b/>
          <w:bCs/>
          <w:color w:val="2F5496" w:themeColor="accent1" w:themeShade="BF"/>
          <w:sz w:val="16"/>
          <w:szCs w:val="16"/>
        </w:rPr>
      </w:pPr>
    </w:p>
    <w:p w14:paraId="3823BA02" w14:textId="77777777" w:rsidR="00D979C1" w:rsidRDefault="00D979C1" w:rsidP="00D979C1">
      <w:pPr>
        <w:rPr>
          <w:b/>
          <w:bCs/>
          <w:color w:val="2F5496" w:themeColor="accent1" w:themeShade="BF"/>
          <w:sz w:val="16"/>
          <w:szCs w:val="16"/>
        </w:rPr>
      </w:pPr>
    </w:p>
    <w:p w14:paraId="4DA3B7BE" w14:textId="77777777" w:rsidR="00D979C1" w:rsidRDefault="00D979C1" w:rsidP="00D979C1">
      <w:pPr>
        <w:rPr>
          <w:b/>
          <w:bCs/>
          <w:color w:val="2F5496" w:themeColor="accent1" w:themeShade="BF"/>
          <w:sz w:val="16"/>
          <w:szCs w:val="16"/>
        </w:rPr>
      </w:pPr>
    </w:p>
    <w:p w14:paraId="1CCCDCC7" w14:textId="77777777" w:rsidR="00D979C1" w:rsidRDefault="00D979C1" w:rsidP="00D979C1">
      <w:pPr>
        <w:rPr>
          <w:b/>
          <w:bCs/>
          <w:color w:val="2F5496" w:themeColor="accent1" w:themeShade="BF"/>
          <w:sz w:val="16"/>
          <w:szCs w:val="16"/>
        </w:rPr>
      </w:pPr>
    </w:p>
    <w:p w14:paraId="7A3E6F38" w14:textId="77777777" w:rsidR="00D979C1" w:rsidRDefault="00D979C1" w:rsidP="00D979C1">
      <w:pPr>
        <w:rPr>
          <w:b/>
          <w:bCs/>
          <w:color w:val="2F5496" w:themeColor="accent1" w:themeShade="BF"/>
          <w:sz w:val="16"/>
          <w:szCs w:val="16"/>
        </w:rPr>
      </w:pPr>
    </w:p>
    <w:p w14:paraId="483DA8A3" w14:textId="77777777" w:rsidR="00D979C1" w:rsidRDefault="00D979C1" w:rsidP="00D979C1">
      <w:pPr>
        <w:rPr>
          <w:b/>
          <w:bCs/>
          <w:color w:val="2F5496" w:themeColor="accent1" w:themeShade="BF"/>
          <w:sz w:val="16"/>
          <w:szCs w:val="16"/>
        </w:rPr>
      </w:pPr>
    </w:p>
    <w:p w14:paraId="007B4145" w14:textId="77777777" w:rsidR="00D979C1" w:rsidRDefault="00D979C1" w:rsidP="00D979C1">
      <w:pPr>
        <w:rPr>
          <w:b/>
          <w:bCs/>
          <w:color w:val="2F5496" w:themeColor="accent1" w:themeShade="BF"/>
          <w:sz w:val="16"/>
          <w:szCs w:val="16"/>
        </w:rPr>
      </w:pPr>
    </w:p>
    <w:p w14:paraId="1383B58F" w14:textId="77777777" w:rsidR="00D979C1" w:rsidRDefault="00D979C1" w:rsidP="00D979C1">
      <w:pPr>
        <w:rPr>
          <w:b/>
          <w:bCs/>
          <w:color w:val="2F5496" w:themeColor="accent1" w:themeShade="BF"/>
          <w:sz w:val="16"/>
          <w:szCs w:val="16"/>
        </w:rPr>
      </w:pPr>
    </w:p>
    <w:p w14:paraId="3ED8D8FC" w14:textId="77777777" w:rsidR="00C64802" w:rsidRPr="004E115F" w:rsidRDefault="00C64802" w:rsidP="00D979C1">
      <w:pPr>
        <w:rPr>
          <w:rFonts w:ascii="Arial" w:hAnsi="Arial" w:cs="Arial"/>
          <w:bCs/>
          <w:sz w:val="14"/>
          <w:szCs w:val="14"/>
        </w:rPr>
      </w:pPr>
    </w:p>
    <w:p w14:paraId="2657951A" w14:textId="77777777" w:rsidR="00A17563" w:rsidRDefault="00A17563" w:rsidP="00C64802">
      <w:pPr>
        <w:rPr>
          <w:rFonts w:ascii="Arial" w:hAnsi="Arial" w:cs="Arial"/>
          <w:bCs/>
          <w:sz w:val="14"/>
          <w:szCs w:val="14"/>
        </w:rPr>
      </w:pPr>
    </w:p>
    <w:p w14:paraId="20091D11" w14:textId="6638A67A" w:rsidR="00672268" w:rsidRPr="004E115F" w:rsidRDefault="00C64802" w:rsidP="00C64802">
      <w:pPr>
        <w:rPr>
          <w:rFonts w:ascii="Arial" w:hAnsi="Arial" w:cs="Arial"/>
          <w:bCs/>
          <w:sz w:val="14"/>
          <w:szCs w:val="14"/>
        </w:rPr>
      </w:pPr>
      <w:r w:rsidRPr="004E115F">
        <w:rPr>
          <w:rFonts w:ascii="Arial" w:hAnsi="Arial" w:cs="Arial"/>
          <w:bCs/>
          <w:sz w:val="14"/>
          <w:szCs w:val="14"/>
        </w:rPr>
        <w:t xml:space="preserve">Quelle: </w:t>
      </w:r>
      <w:r w:rsidR="0012270B" w:rsidRPr="004E115F">
        <w:rPr>
          <w:rFonts w:ascii="Arial" w:hAnsi="Arial" w:cs="Arial"/>
          <w:bCs/>
          <w:sz w:val="14"/>
          <w:szCs w:val="14"/>
        </w:rPr>
        <w:t>Kooperation International, 2022</w:t>
      </w:r>
      <w:r w:rsidRPr="004E115F">
        <w:rPr>
          <w:rStyle w:val="FootnoteReference"/>
          <w:rFonts w:ascii="Arial" w:hAnsi="Arial" w:cs="Arial"/>
          <w:bCs/>
          <w:sz w:val="14"/>
          <w:szCs w:val="14"/>
        </w:rPr>
        <w:footnoteReference w:id="25"/>
      </w:r>
    </w:p>
    <w:p w14:paraId="18ACEB59" w14:textId="055467EA" w:rsidR="00C64802" w:rsidRPr="00812E60" w:rsidRDefault="00C64802" w:rsidP="001B3A2E">
      <w:pPr>
        <w:pStyle w:val="Heading3"/>
        <w:numPr>
          <w:ilvl w:val="0"/>
          <w:numId w:val="24"/>
        </w:numPr>
        <w:rPr>
          <w:sz w:val="24"/>
          <w:szCs w:val="24"/>
        </w:rPr>
      </w:pPr>
      <w:bookmarkStart w:id="21" w:name="_Toc119341273"/>
      <w:r w:rsidRPr="00812E60">
        <w:rPr>
          <w:sz w:val="24"/>
          <w:szCs w:val="24"/>
        </w:rPr>
        <w:lastRenderedPageBreak/>
        <w:t>Überblick in Zahlen</w:t>
      </w:r>
      <w:bookmarkEnd w:id="21"/>
    </w:p>
    <w:p w14:paraId="3CCD6476" w14:textId="77777777" w:rsidR="00C64802" w:rsidRDefault="00C64802" w:rsidP="00C64802"/>
    <w:p w14:paraId="2E93E660" w14:textId="79F42288" w:rsidR="00FE6CA9" w:rsidRPr="00152E29" w:rsidRDefault="00FE6CA9" w:rsidP="00FE6CA9">
      <w:pPr>
        <w:pStyle w:val="Caption"/>
        <w:rPr>
          <w:color w:val="2F5496" w:themeColor="accent1" w:themeShade="BF"/>
        </w:rPr>
      </w:pPr>
      <w:r w:rsidRPr="00152E29">
        <w:rPr>
          <w:color w:val="2F5496" w:themeColor="accent1" w:themeShade="BF"/>
        </w:rPr>
        <w:t xml:space="preserve">Tabelle </w:t>
      </w:r>
      <w:r w:rsidRPr="00152E29">
        <w:rPr>
          <w:color w:val="2F5496" w:themeColor="accent1" w:themeShade="BF"/>
        </w:rPr>
        <w:fldChar w:fldCharType="begin"/>
      </w:r>
      <w:r w:rsidRPr="00152E29">
        <w:rPr>
          <w:color w:val="2F5496" w:themeColor="accent1" w:themeShade="BF"/>
        </w:rPr>
        <w:instrText xml:space="preserve"> SEQ Tabelle \* ARABIC </w:instrText>
      </w:r>
      <w:r w:rsidRPr="00152E29">
        <w:rPr>
          <w:color w:val="2F5496" w:themeColor="accent1" w:themeShade="BF"/>
        </w:rPr>
        <w:fldChar w:fldCharType="separate"/>
      </w:r>
      <w:r w:rsidR="00E859E0">
        <w:rPr>
          <w:noProof/>
          <w:color w:val="2F5496" w:themeColor="accent1" w:themeShade="BF"/>
        </w:rPr>
        <w:t>3</w:t>
      </w:r>
      <w:r w:rsidRPr="00152E29">
        <w:rPr>
          <w:noProof/>
          <w:color w:val="2F5496" w:themeColor="accent1" w:themeShade="BF"/>
        </w:rPr>
        <w:fldChar w:fldCharType="end"/>
      </w:r>
      <w:r w:rsidRPr="00152E29">
        <w:rPr>
          <w:color w:val="2F5496" w:themeColor="accent1" w:themeShade="BF"/>
        </w:rPr>
        <w:t xml:space="preserve"> Neuseeland - Allgemeine Informationen</w:t>
      </w:r>
    </w:p>
    <w:tbl>
      <w:tblPr>
        <w:tblW w:w="9072"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3686"/>
        <w:gridCol w:w="5386"/>
      </w:tblGrid>
      <w:tr w:rsidR="00C64802" w:rsidRPr="00CA1090" w14:paraId="52215D71" w14:textId="77777777" w:rsidTr="00CC3102">
        <w:trPr>
          <w:trHeight w:val="402"/>
        </w:trPr>
        <w:tc>
          <w:tcPr>
            <w:tcW w:w="3686" w:type="dxa"/>
            <w:shd w:val="clear" w:color="auto" w:fill="auto"/>
            <w:noWrap/>
            <w:vAlign w:val="center"/>
            <w:hideMark/>
          </w:tcPr>
          <w:p w14:paraId="7AF9ACBD"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Ländername</w:t>
            </w:r>
          </w:p>
        </w:tc>
        <w:tc>
          <w:tcPr>
            <w:tcW w:w="5386" w:type="dxa"/>
            <w:shd w:val="clear" w:color="auto" w:fill="auto"/>
            <w:noWrap/>
            <w:vAlign w:val="center"/>
            <w:hideMark/>
          </w:tcPr>
          <w:p w14:paraId="5764D3E2" w14:textId="77777777" w:rsidR="00C64802" w:rsidRPr="00A17563" w:rsidRDefault="00C64802">
            <w:pPr>
              <w:jc w:val="both"/>
              <w:rPr>
                <w:rFonts w:ascii="Arial" w:eastAsia="Times New Roman" w:hAnsi="Arial" w:cs="Arial"/>
                <w:color w:val="000000"/>
                <w:sz w:val="16"/>
                <w:szCs w:val="16"/>
                <w:lang w:val="en-AU" w:eastAsia="en-NZ"/>
              </w:rPr>
            </w:pPr>
            <w:r w:rsidRPr="00A17563">
              <w:rPr>
                <w:rFonts w:ascii="Arial" w:eastAsia="Times New Roman" w:hAnsi="Arial" w:cs="Arial"/>
                <w:color w:val="000000"/>
                <w:sz w:val="16"/>
                <w:szCs w:val="16"/>
                <w:lang w:val="en-AU" w:eastAsia="en-NZ"/>
              </w:rPr>
              <w:t>Neuseeland, New Zealand, Aotearoa (Maori)</w:t>
            </w:r>
          </w:p>
        </w:tc>
      </w:tr>
      <w:tr w:rsidR="00C64802" w:rsidRPr="00911593" w14:paraId="4DAD1A40" w14:textId="77777777" w:rsidTr="00CC3102">
        <w:trPr>
          <w:trHeight w:val="402"/>
        </w:trPr>
        <w:tc>
          <w:tcPr>
            <w:tcW w:w="3686" w:type="dxa"/>
            <w:shd w:val="clear" w:color="auto" w:fill="auto"/>
            <w:noWrap/>
            <w:vAlign w:val="center"/>
            <w:hideMark/>
          </w:tcPr>
          <w:p w14:paraId="650A97CF"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Fläche (m</w:t>
            </w:r>
            <w:r w:rsidRPr="00A17563">
              <w:rPr>
                <w:rFonts w:ascii="Arial" w:eastAsia="Times New Roman" w:hAnsi="Arial" w:cs="Arial"/>
                <w:color w:val="000000"/>
                <w:sz w:val="16"/>
                <w:szCs w:val="16"/>
                <w:vertAlign w:val="superscript"/>
                <w:lang w:eastAsia="en-NZ"/>
              </w:rPr>
              <w:t>2</w:t>
            </w:r>
            <w:r w:rsidRPr="00A17563">
              <w:rPr>
                <w:rFonts w:ascii="Arial" w:eastAsia="Times New Roman" w:hAnsi="Arial" w:cs="Arial"/>
                <w:color w:val="000000"/>
                <w:sz w:val="16"/>
                <w:szCs w:val="16"/>
                <w:lang w:eastAsia="en-NZ"/>
              </w:rPr>
              <w:t>)</w:t>
            </w:r>
          </w:p>
        </w:tc>
        <w:tc>
          <w:tcPr>
            <w:tcW w:w="5386" w:type="dxa"/>
            <w:shd w:val="clear" w:color="auto" w:fill="auto"/>
            <w:noWrap/>
            <w:vAlign w:val="center"/>
            <w:hideMark/>
          </w:tcPr>
          <w:p w14:paraId="626EBF48"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268.021 km</w:t>
            </w:r>
            <w:r w:rsidRPr="00A17563">
              <w:rPr>
                <w:rFonts w:ascii="Arial" w:eastAsia="Times New Roman" w:hAnsi="Arial" w:cs="Arial"/>
                <w:color w:val="000000"/>
                <w:sz w:val="16"/>
                <w:szCs w:val="16"/>
                <w:vertAlign w:val="superscript"/>
                <w:lang w:eastAsia="en-NZ"/>
              </w:rPr>
              <w:t>2</w:t>
            </w:r>
          </w:p>
        </w:tc>
      </w:tr>
      <w:tr w:rsidR="00C64802" w:rsidRPr="00911593" w14:paraId="0FCF1AB2" w14:textId="77777777" w:rsidTr="00CC3102">
        <w:trPr>
          <w:trHeight w:val="402"/>
        </w:trPr>
        <w:tc>
          <w:tcPr>
            <w:tcW w:w="3686" w:type="dxa"/>
            <w:shd w:val="clear" w:color="auto" w:fill="auto"/>
            <w:noWrap/>
            <w:vAlign w:val="center"/>
            <w:hideMark/>
          </w:tcPr>
          <w:p w14:paraId="04D4F513"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Hauptstadt</w:t>
            </w:r>
          </w:p>
        </w:tc>
        <w:tc>
          <w:tcPr>
            <w:tcW w:w="5386" w:type="dxa"/>
            <w:shd w:val="clear" w:color="auto" w:fill="auto"/>
            <w:noWrap/>
            <w:vAlign w:val="center"/>
            <w:hideMark/>
          </w:tcPr>
          <w:p w14:paraId="78CA9BFC"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Wellington</w:t>
            </w:r>
          </w:p>
        </w:tc>
      </w:tr>
      <w:tr w:rsidR="00C64802" w:rsidRPr="00911593" w14:paraId="2BFE38BC" w14:textId="77777777" w:rsidTr="00CC3102">
        <w:trPr>
          <w:trHeight w:val="402"/>
        </w:trPr>
        <w:tc>
          <w:tcPr>
            <w:tcW w:w="3686" w:type="dxa"/>
            <w:shd w:val="clear" w:color="auto" w:fill="auto"/>
            <w:noWrap/>
            <w:vAlign w:val="center"/>
            <w:hideMark/>
          </w:tcPr>
          <w:p w14:paraId="173FD3CB"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Einwohner</w:t>
            </w:r>
          </w:p>
        </w:tc>
        <w:tc>
          <w:tcPr>
            <w:tcW w:w="5386" w:type="dxa"/>
            <w:shd w:val="clear" w:color="auto" w:fill="auto"/>
            <w:noWrap/>
            <w:vAlign w:val="center"/>
            <w:hideMark/>
          </w:tcPr>
          <w:p w14:paraId="06ACBDE9"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4.896.141</w:t>
            </w:r>
          </w:p>
        </w:tc>
      </w:tr>
      <w:tr w:rsidR="00C64802" w:rsidRPr="00911593" w14:paraId="7305B046" w14:textId="77777777" w:rsidTr="00CC3102">
        <w:trPr>
          <w:trHeight w:val="402"/>
        </w:trPr>
        <w:tc>
          <w:tcPr>
            <w:tcW w:w="3686" w:type="dxa"/>
            <w:shd w:val="clear" w:color="auto" w:fill="auto"/>
            <w:noWrap/>
            <w:vAlign w:val="center"/>
            <w:hideMark/>
          </w:tcPr>
          <w:p w14:paraId="52D35AC3"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Bevölkerungsdichte</w:t>
            </w:r>
          </w:p>
        </w:tc>
        <w:tc>
          <w:tcPr>
            <w:tcW w:w="5386" w:type="dxa"/>
            <w:shd w:val="clear" w:color="auto" w:fill="auto"/>
            <w:noWrap/>
            <w:vAlign w:val="center"/>
            <w:hideMark/>
          </w:tcPr>
          <w:p w14:paraId="114DDC36"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18,30 Einwohner pro m</w:t>
            </w:r>
            <w:r w:rsidRPr="00A17563">
              <w:rPr>
                <w:rFonts w:ascii="Arial" w:eastAsia="Times New Roman" w:hAnsi="Arial" w:cs="Arial"/>
                <w:color w:val="000000"/>
                <w:sz w:val="16"/>
                <w:szCs w:val="16"/>
                <w:vertAlign w:val="superscript"/>
                <w:lang w:eastAsia="en-NZ"/>
              </w:rPr>
              <w:t>2</w:t>
            </w:r>
          </w:p>
        </w:tc>
      </w:tr>
      <w:tr w:rsidR="00C64802" w:rsidRPr="00911593" w14:paraId="68FEEC7C" w14:textId="77777777" w:rsidTr="00CC3102">
        <w:trPr>
          <w:trHeight w:val="402"/>
        </w:trPr>
        <w:tc>
          <w:tcPr>
            <w:tcW w:w="3686" w:type="dxa"/>
            <w:shd w:val="clear" w:color="auto" w:fill="auto"/>
            <w:noWrap/>
            <w:vAlign w:val="center"/>
            <w:hideMark/>
          </w:tcPr>
          <w:p w14:paraId="3C485129"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Bevölkerungswachstum (%)</w:t>
            </w:r>
          </w:p>
        </w:tc>
        <w:tc>
          <w:tcPr>
            <w:tcW w:w="5386" w:type="dxa"/>
            <w:shd w:val="clear" w:color="auto" w:fill="auto"/>
            <w:noWrap/>
            <w:vAlign w:val="center"/>
            <w:hideMark/>
          </w:tcPr>
          <w:p w14:paraId="3D5E62BE"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0,77 % mehr als 2021</w:t>
            </w:r>
          </w:p>
        </w:tc>
      </w:tr>
      <w:tr w:rsidR="00C64802" w:rsidRPr="00911593" w14:paraId="11DDF2E8" w14:textId="77777777" w:rsidTr="00CC3102">
        <w:trPr>
          <w:trHeight w:val="402"/>
        </w:trPr>
        <w:tc>
          <w:tcPr>
            <w:tcW w:w="3686" w:type="dxa"/>
            <w:shd w:val="clear" w:color="auto" w:fill="auto"/>
            <w:noWrap/>
            <w:vAlign w:val="center"/>
            <w:hideMark/>
          </w:tcPr>
          <w:p w14:paraId="16C34C9B"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Geschäftssprache (n)</w:t>
            </w:r>
          </w:p>
        </w:tc>
        <w:tc>
          <w:tcPr>
            <w:tcW w:w="5386" w:type="dxa"/>
            <w:shd w:val="clear" w:color="auto" w:fill="auto"/>
            <w:noWrap/>
            <w:vAlign w:val="center"/>
            <w:hideMark/>
          </w:tcPr>
          <w:p w14:paraId="5D5E9DF0"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Englisch (de facto) / Maori</w:t>
            </w:r>
          </w:p>
        </w:tc>
      </w:tr>
      <w:tr w:rsidR="00C64802" w:rsidRPr="00911593" w14:paraId="5094F90E" w14:textId="77777777" w:rsidTr="00CC3102">
        <w:trPr>
          <w:trHeight w:val="402"/>
        </w:trPr>
        <w:tc>
          <w:tcPr>
            <w:tcW w:w="3686" w:type="dxa"/>
            <w:shd w:val="clear" w:color="auto" w:fill="auto"/>
            <w:noWrap/>
            <w:vAlign w:val="center"/>
            <w:hideMark/>
          </w:tcPr>
          <w:p w14:paraId="0ABC6548"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Währung</w:t>
            </w:r>
          </w:p>
        </w:tc>
        <w:tc>
          <w:tcPr>
            <w:tcW w:w="5386" w:type="dxa"/>
            <w:shd w:val="clear" w:color="auto" w:fill="auto"/>
            <w:noWrap/>
            <w:vAlign w:val="center"/>
            <w:hideMark/>
          </w:tcPr>
          <w:p w14:paraId="78863B11"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Neuseeländischer Dollar / NZD / NZ$</w:t>
            </w:r>
          </w:p>
        </w:tc>
      </w:tr>
      <w:tr w:rsidR="00C64802" w:rsidRPr="00911593" w14:paraId="242F365C" w14:textId="77777777" w:rsidTr="00CC3102">
        <w:trPr>
          <w:trHeight w:val="402"/>
        </w:trPr>
        <w:tc>
          <w:tcPr>
            <w:tcW w:w="3686" w:type="dxa"/>
            <w:shd w:val="clear" w:color="auto" w:fill="auto"/>
            <w:noWrap/>
            <w:vAlign w:val="center"/>
            <w:hideMark/>
          </w:tcPr>
          <w:p w14:paraId="7E236DEA"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 xml:space="preserve"> Jahresdurchschnitt Kurs</w:t>
            </w:r>
          </w:p>
        </w:tc>
        <w:tc>
          <w:tcPr>
            <w:tcW w:w="5386" w:type="dxa"/>
            <w:shd w:val="clear" w:color="auto" w:fill="auto"/>
            <w:noWrap/>
            <w:vAlign w:val="center"/>
            <w:hideMark/>
          </w:tcPr>
          <w:p w14:paraId="303CB66D"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1,6495 NZD (EUR/NZD)</w:t>
            </w:r>
          </w:p>
        </w:tc>
      </w:tr>
      <w:tr w:rsidR="00C64802" w:rsidRPr="00911593" w14:paraId="1B18C057" w14:textId="77777777" w:rsidTr="00CC3102">
        <w:trPr>
          <w:trHeight w:val="402"/>
        </w:trPr>
        <w:tc>
          <w:tcPr>
            <w:tcW w:w="3686" w:type="dxa"/>
            <w:shd w:val="clear" w:color="auto" w:fill="auto"/>
            <w:noWrap/>
            <w:vAlign w:val="center"/>
            <w:hideMark/>
          </w:tcPr>
          <w:p w14:paraId="42453B31"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BIP (nominal)</w:t>
            </w:r>
          </w:p>
        </w:tc>
        <w:tc>
          <w:tcPr>
            <w:tcW w:w="5386" w:type="dxa"/>
            <w:shd w:val="clear" w:color="auto" w:fill="auto"/>
            <w:noWrap/>
            <w:vAlign w:val="center"/>
            <w:hideMark/>
          </w:tcPr>
          <w:p w14:paraId="74FCA37C"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350.083 NZD Mio. (Dezember 2021)</w:t>
            </w:r>
          </w:p>
        </w:tc>
      </w:tr>
      <w:tr w:rsidR="00C64802" w:rsidRPr="00911593" w14:paraId="0995689D" w14:textId="77777777" w:rsidTr="00CC3102">
        <w:trPr>
          <w:trHeight w:val="402"/>
        </w:trPr>
        <w:tc>
          <w:tcPr>
            <w:tcW w:w="3686" w:type="dxa"/>
            <w:shd w:val="clear" w:color="auto" w:fill="auto"/>
            <w:noWrap/>
            <w:vAlign w:val="center"/>
            <w:hideMark/>
          </w:tcPr>
          <w:p w14:paraId="1F97797D"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BIP/Kopf (nominal)</w:t>
            </w:r>
          </w:p>
        </w:tc>
        <w:tc>
          <w:tcPr>
            <w:tcW w:w="5386" w:type="dxa"/>
            <w:shd w:val="clear" w:color="auto" w:fill="auto"/>
            <w:noWrap/>
            <w:vAlign w:val="center"/>
            <w:hideMark/>
          </w:tcPr>
          <w:p w14:paraId="111C6683"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68.444 NZD (Dezember 2021)</w:t>
            </w:r>
          </w:p>
        </w:tc>
      </w:tr>
      <w:tr w:rsidR="00C64802" w:rsidRPr="00911593" w14:paraId="228FA1F0" w14:textId="77777777" w:rsidTr="00CC3102">
        <w:trPr>
          <w:trHeight w:val="402"/>
        </w:trPr>
        <w:tc>
          <w:tcPr>
            <w:tcW w:w="3686" w:type="dxa"/>
            <w:shd w:val="clear" w:color="auto" w:fill="auto"/>
            <w:noWrap/>
            <w:vAlign w:val="center"/>
            <w:hideMark/>
          </w:tcPr>
          <w:p w14:paraId="43DB0B47" w14:textId="77777777" w:rsidR="00C64802" w:rsidRPr="00A17563" w:rsidRDefault="00C64802">
            <w:pPr>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Inflationsrate (%)</w:t>
            </w:r>
          </w:p>
        </w:tc>
        <w:tc>
          <w:tcPr>
            <w:tcW w:w="5386" w:type="dxa"/>
            <w:shd w:val="clear" w:color="auto" w:fill="auto"/>
            <w:noWrap/>
            <w:vAlign w:val="center"/>
            <w:hideMark/>
          </w:tcPr>
          <w:p w14:paraId="454C7E21" w14:textId="77777777" w:rsidR="00C64802" w:rsidRPr="00A17563" w:rsidRDefault="00C64802">
            <w:pPr>
              <w:jc w:val="both"/>
              <w:rPr>
                <w:rFonts w:ascii="Arial" w:eastAsia="Times New Roman" w:hAnsi="Arial" w:cs="Arial"/>
                <w:color w:val="000000"/>
                <w:sz w:val="16"/>
                <w:szCs w:val="16"/>
                <w:lang w:eastAsia="en-NZ"/>
              </w:rPr>
            </w:pPr>
            <w:r w:rsidRPr="00A17563">
              <w:rPr>
                <w:rFonts w:ascii="Arial" w:eastAsia="Times New Roman" w:hAnsi="Arial" w:cs="Arial"/>
                <w:color w:val="000000"/>
                <w:sz w:val="16"/>
                <w:szCs w:val="16"/>
                <w:lang w:eastAsia="en-NZ"/>
              </w:rPr>
              <w:t>6,9 % (2022)</w:t>
            </w:r>
          </w:p>
        </w:tc>
      </w:tr>
    </w:tbl>
    <w:p w14:paraId="7B4447E1" w14:textId="77777777" w:rsidR="00C64802" w:rsidRPr="007F5F0A" w:rsidRDefault="00C64802" w:rsidP="00C64802">
      <w:pPr>
        <w:spacing w:line="260" w:lineRule="exact"/>
        <w:rPr>
          <w:rFonts w:ascii="Arial" w:eastAsia="MS Mincho" w:hAnsi="Arial" w:cs="Arial"/>
          <w:sz w:val="20"/>
          <w:szCs w:val="20"/>
        </w:rPr>
      </w:pPr>
    </w:p>
    <w:p w14:paraId="05867ED3" w14:textId="64DD39ED" w:rsidR="00C64802" w:rsidRPr="008A31F3" w:rsidRDefault="00C64802" w:rsidP="00723021">
      <w:pPr>
        <w:pStyle w:val="Heading2"/>
        <w:numPr>
          <w:ilvl w:val="0"/>
          <w:numId w:val="24"/>
        </w:numPr>
      </w:pPr>
      <w:bookmarkStart w:id="22" w:name="_Toc119341274"/>
      <w:r w:rsidRPr="008A31F3">
        <w:t>Makroökonomische Situation</w:t>
      </w:r>
      <w:bookmarkEnd w:id="22"/>
    </w:p>
    <w:p w14:paraId="13BC1057" w14:textId="77777777" w:rsidR="00C64802" w:rsidRDefault="00C64802" w:rsidP="00C64802"/>
    <w:p w14:paraId="30CB891C" w14:textId="77777777" w:rsidR="00C64802" w:rsidRPr="00CF1CCC" w:rsidRDefault="00C64802" w:rsidP="00C64802">
      <w:pPr>
        <w:spacing w:line="260" w:lineRule="exact"/>
        <w:jc w:val="both"/>
        <w:rPr>
          <w:rFonts w:ascii="Times New Roman" w:eastAsia="MS Mincho" w:hAnsi="Times New Roman" w:cs="Times New Roman"/>
          <w:sz w:val="19"/>
          <w:szCs w:val="19"/>
        </w:rPr>
      </w:pPr>
      <w:r w:rsidRPr="00CF1CCC">
        <w:rPr>
          <w:rFonts w:ascii="Times New Roman" w:eastAsia="MS Mincho" w:hAnsi="Times New Roman" w:cs="Times New Roman"/>
          <w:sz w:val="19"/>
          <w:szCs w:val="19"/>
        </w:rPr>
        <w:t>Neuseeland verfügt über eine offene Volkswirtschaft und funktioniert nach den Grundsätzen des freien Marktes. Im Jahr 2021 betrug das Wachstum des realen BIPs in Neuseeland rund 5,63 % gegenüber dem Vorjahr. Für das Jahr 2022 wird das Wachstum des realen BIPs in Neuseeland auf rund 2,72% gegenüber dem Vorjahr prognostiziert. Berechnet man dies pro Einwohner und unter Berücksichtigung der Kaufkraftparität, so steht Neuseeland in der </w:t>
      </w:r>
      <w:hyperlink r:id="rId24" w:history="1">
        <w:r w:rsidRPr="00CF1CCC">
          <w:rPr>
            <w:rFonts w:ascii="Times New Roman" w:eastAsia="MS Mincho" w:hAnsi="Times New Roman" w:cs="Times New Roman"/>
            <w:sz w:val="19"/>
            <w:szCs w:val="19"/>
          </w:rPr>
          <w:t>Liste der weltweit reichsten Länder</w:t>
        </w:r>
      </w:hyperlink>
      <w:r w:rsidRPr="00CF1CCC">
        <w:rPr>
          <w:rFonts w:ascii="Times New Roman" w:eastAsia="MS Mincho" w:hAnsi="Times New Roman" w:cs="Times New Roman"/>
          <w:sz w:val="19"/>
          <w:szCs w:val="19"/>
        </w:rPr>
        <w:t> auf Platz 29. Mit einem HDI (Human Development Index) von 0,931 zählt Neuseeland nach UN-Definition zu den hochentwickelten Volkswirtschaften.</w:t>
      </w:r>
    </w:p>
    <w:p w14:paraId="0B57D729" w14:textId="77777777" w:rsidR="00C64802" w:rsidRDefault="00C64802" w:rsidP="00C64802">
      <w:pPr>
        <w:pStyle w:val="Caption"/>
      </w:pPr>
    </w:p>
    <w:p w14:paraId="43E5E728" w14:textId="36221BCF" w:rsidR="00F830B5" w:rsidRPr="005E3622" w:rsidRDefault="00F830B5" w:rsidP="00F830B5">
      <w:pPr>
        <w:pStyle w:val="Caption"/>
        <w:rPr>
          <w:color w:val="2F5496" w:themeColor="accent1" w:themeShade="BF"/>
        </w:rPr>
      </w:pPr>
      <w:bookmarkStart w:id="23" w:name="_Toc117158670"/>
      <w:r w:rsidRPr="005E3622">
        <w:rPr>
          <w:color w:val="2F5496" w:themeColor="accent1" w:themeShade="BF"/>
        </w:rPr>
        <w:t xml:space="preserve">Tabelle </w:t>
      </w:r>
      <w:r w:rsidRPr="005E3622">
        <w:rPr>
          <w:color w:val="2F5496" w:themeColor="accent1" w:themeShade="BF"/>
        </w:rPr>
        <w:fldChar w:fldCharType="begin"/>
      </w:r>
      <w:r w:rsidRPr="005E3622">
        <w:rPr>
          <w:color w:val="2F5496" w:themeColor="accent1" w:themeShade="BF"/>
        </w:rPr>
        <w:instrText xml:space="preserve"> SEQ Tabelle \* ARABIC </w:instrText>
      </w:r>
      <w:r w:rsidRPr="005E3622">
        <w:rPr>
          <w:color w:val="2F5496" w:themeColor="accent1" w:themeShade="BF"/>
        </w:rPr>
        <w:fldChar w:fldCharType="separate"/>
      </w:r>
      <w:r w:rsidR="00E859E0">
        <w:rPr>
          <w:noProof/>
          <w:color w:val="2F5496" w:themeColor="accent1" w:themeShade="BF"/>
        </w:rPr>
        <w:t>4</w:t>
      </w:r>
      <w:r w:rsidRPr="005E3622">
        <w:rPr>
          <w:noProof/>
          <w:color w:val="2F5496" w:themeColor="accent1" w:themeShade="BF"/>
        </w:rPr>
        <w:fldChar w:fldCharType="end"/>
      </w:r>
      <w:r w:rsidRPr="005E3622">
        <w:rPr>
          <w:color w:val="2F5496" w:themeColor="accent1" w:themeShade="BF"/>
        </w:rPr>
        <w:t xml:space="preserve"> Neuseeland - Wirtschaftskennzahlen 2018-2021</w:t>
      </w:r>
      <w:bookmarkEnd w:id="23"/>
    </w:p>
    <w:p w14:paraId="23D97059" w14:textId="77777777" w:rsidR="00DB4C58" w:rsidRPr="00DB4C58" w:rsidRDefault="00DB4C58" w:rsidP="00DB4C58">
      <w:pPr>
        <w:rPr>
          <w:lang w:eastAsia="en-AU"/>
        </w:rPr>
      </w:pPr>
    </w:p>
    <w:tbl>
      <w:tblPr>
        <w:tblStyle w:val="ListTable6Colorful-Accent1"/>
        <w:tblW w:w="0" w:type="auto"/>
        <w:tblBorders>
          <w:insideH w:val="single" w:sz="4" w:space="0" w:color="auto"/>
        </w:tblBorders>
        <w:tblLook w:val="04A0" w:firstRow="1" w:lastRow="0" w:firstColumn="1" w:lastColumn="0" w:noHBand="0" w:noVBand="1"/>
      </w:tblPr>
      <w:tblGrid>
        <w:gridCol w:w="2689"/>
        <w:gridCol w:w="1417"/>
        <w:gridCol w:w="1843"/>
        <w:gridCol w:w="1276"/>
        <w:gridCol w:w="1275"/>
      </w:tblGrid>
      <w:tr w:rsidR="00207F45" w:rsidRPr="00207F45" w14:paraId="7D6C5ABB" w14:textId="77777777" w:rsidTr="00207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5E1CA43" w14:textId="77777777" w:rsidR="00C64802" w:rsidRPr="00A17563" w:rsidRDefault="00C64802">
            <w:pPr>
              <w:widowControl/>
              <w:autoSpaceDE/>
              <w:autoSpaceDN/>
              <w:spacing w:before="6" w:after="6" w:line="260" w:lineRule="exact"/>
              <w:ind w:left="170"/>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Jahre</w:t>
            </w:r>
          </w:p>
        </w:tc>
        <w:tc>
          <w:tcPr>
            <w:tcW w:w="1417" w:type="dxa"/>
            <w:shd w:val="clear" w:color="auto" w:fill="auto"/>
          </w:tcPr>
          <w:p w14:paraId="2219594A" w14:textId="77777777" w:rsidR="00C64802" w:rsidRPr="00A17563" w:rsidRDefault="00C64802">
            <w:pPr>
              <w:widowControl/>
              <w:autoSpaceDE/>
              <w:autoSpaceDN/>
              <w:spacing w:before="6" w:after="6" w:line="260" w:lineRule="exact"/>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2018</w:t>
            </w:r>
          </w:p>
        </w:tc>
        <w:tc>
          <w:tcPr>
            <w:tcW w:w="1843" w:type="dxa"/>
            <w:shd w:val="clear" w:color="auto" w:fill="auto"/>
          </w:tcPr>
          <w:p w14:paraId="41832368" w14:textId="77777777" w:rsidR="00C64802" w:rsidRPr="00A17563" w:rsidRDefault="00C64802">
            <w:pPr>
              <w:widowControl/>
              <w:autoSpaceDE/>
              <w:autoSpaceDN/>
              <w:spacing w:before="6" w:after="6" w:line="260" w:lineRule="exact"/>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2019</w:t>
            </w:r>
          </w:p>
        </w:tc>
        <w:tc>
          <w:tcPr>
            <w:tcW w:w="1276" w:type="dxa"/>
            <w:shd w:val="clear" w:color="auto" w:fill="auto"/>
          </w:tcPr>
          <w:p w14:paraId="5EF2171C" w14:textId="77777777" w:rsidR="00C64802" w:rsidRPr="00A17563" w:rsidRDefault="00C64802">
            <w:pPr>
              <w:widowControl/>
              <w:autoSpaceDE/>
              <w:autoSpaceDN/>
              <w:spacing w:before="6" w:after="6" w:line="260" w:lineRule="exact"/>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2020</w:t>
            </w:r>
          </w:p>
        </w:tc>
        <w:tc>
          <w:tcPr>
            <w:tcW w:w="1275" w:type="dxa"/>
            <w:shd w:val="clear" w:color="auto" w:fill="auto"/>
          </w:tcPr>
          <w:p w14:paraId="086D6E35" w14:textId="77777777" w:rsidR="00C64802" w:rsidRPr="00A17563" w:rsidRDefault="00C64802">
            <w:pPr>
              <w:widowControl/>
              <w:autoSpaceDE/>
              <w:autoSpaceDN/>
              <w:spacing w:before="6" w:after="6" w:line="260" w:lineRule="exact"/>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2021</w:t>
            </w:r>
          </w:p>
          <w:p w14:paraId="6929A358" w14:textId="77777777" w:rsidR="00C64802" w:rsidRPr="00A17563" w:rsidRDefault="00C64802">
            <w:pPr>
              <w:widowControl/>
              <w:autoSpaceDE/>
              <w:autoSpaceDN/>
              <w:spacing w:before="6" w:after="6" w:line="260" w:lineRule="exact"/>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Nov 2021</w:t>
            </w:r>
          </w:p>
        </w:tc>
      </w:tr>
      <w:tr w:rsidR="00207F45" w:rsidRPr="00207F45" w14:paraId="59A721D9" w14:textId="77777777" w:rsidTr="00207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40E1AA20" w14:textId="77777777" w:rsidR="00C64802" w:rsidRPr="00A17563" w:rsidRDefault="00C64802">
            <w:pPr>
              <w:widowControl/>
              <w:autoSpaceDE/>
              <w:autoSpaceDN/>
              <w:spacing w:before="6" w:after="6" w:line="260" w:lineRule="exact"/>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Reales Wachstum BIP</w:t>
            </w:r>
          </w:p>
        </w:tc>
        <w:tc>
          <w:tcPr>
            <w:tcW w:w="1417" w:type="dxa"/>
            <w:shd w:val="clear" w:color="auto" w:fill="auto"/>
          </w:tcPr>
          <w:p w14:paraId="2C486092"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3,2 %</w:t>
            </w:r>
          </w:p>
        </w:tc>
        <w:tc>
          <w:tcPr>
            <w:tcW w:w="1843" w:type="dxa"/>
            <w:shd w:val="clear" w:color="auto" w:fill="auto"/>
          </w:tcPr>
          <w:p w14:paraId="6FAD9DCC"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3,9 %</w:t>
            </w:r>
          </w:p>
        </w:tc>
        <w:tc>
          <w:tcPr>
            <w:tcW w:w="1276" w:type="dxa"/>
            <w:shd w:val="clear" w:color="auto" w:fill="auto"/>
          </w:tcPr>
          <w:p w14:paraId="728B965D"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-1,7 %</w:t>
            </w:r>
          </w:p>
        </w:tc>
        <w:tc>
          <w:tcPr>
            <w:tcW w:w="1275" w:type="dxa"/>
            <w:shd w:val="clear" w:color="auto" w:fill="auto"/>
          </w:tcPr>
          <w:p w14:paraId="70146658"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5,6 %</w:t>
            </w:r>
          </w:p>
        </w:tc>
      </w:tr>
      <w:tr w:rsidR="00207F45" w:rsidRPr="00207F45" w14:paraId="384A6311" w14:textId="77777777" w:rsidTr="00207F45">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7BCA609D" w14:textId="77777777" w:rsidR="00C64802" w:rsidRPr="00A17563" w:rsidRDefault="00C64802">
            <w:pPr>
              <w:widowControl/>
              <w:autoSpaceDE/>
              <w:autoSpaceDN/>
              <w:spacing w:before="6" w:after="6" w:line="260" w:lineRule="exact"/>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Inflation</w:t>
            </w:r>
          </w:p>
        </w:tc>
        <w:tc>
          <w:tcPr>
            <w:tcW w:w="1417" w:type="dxa"/>
            <w:shd w:val="clear" w:color="auto" w:fill="auto"/>
          </w:tcPr>
          <w:p w14:paraId="1DE95EA0" w14:textId="77777777" w:rsidR="00C64802" w:rsidRPr="00A17563" w:rsidRDefault="00C64802">
            <w:pPr>
              <w:widowControl/>
              <w:autoSpaceDE/>
              <w:autoSpaceDN/>
              <w:spacing w:before="6" w:after="6"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1,6 % </w:t>
            </w:r>
          </w:p>
        </w:tc>
        <w:tc>
          <w:tcPr>
            <w:tcW w:w="1843" w:type="dxa"/>
            <w:shd w:val="clear" w:color="auto" w:fill="auto"/>
          </w:tcPr>
          <w:p w14:paraId="1CDFCFB5" w14:textId="77777777" w:rsidR="00C64802" w:rsidRPr="00A17563" w:rsidRDefault="00C64802">
            <w:pPr>
              <w:widowControl/>
              <w:autoSpaceDE/>
              <w:autoSpaceDN/>
              <w:spacing w:before="6" w:after="6"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1,9 % </w:t>
            </w:r>
          </w:p>
        </w:tc>
        <w:tc>
          <w:tcPr>
            <w:tcW w:w="1276" w:type="dxa"/>
            <w:shd w:val="clear" w:color="auto" w:fill="auto"/>
          </w:tcPr>
          <w:p w14:paraId="51301357" w14:textId="77777777" w:rsidR="00C64802" w:rsidRPr="00A17563" w:rsidRDefault="00C64802">
            <w:pPr>
              <w:widowControl/>
              <w:autoSpaceDE/>
              <w:autoSpaceDN/>
              <w:spacing w:before="6" w:after="6"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1,4 % </w:t>
            </w:r>
          </w:p>
        </w:tc>
        <w:tc>
          <w:tcPr>
            <w:tcW w:w="1275" w:type="dxa"/>
            <w:shd w:val="clear" w:color="auto" w:fill="auto"/>
          </w:tcPr>
          <w:p w14:paraId="3C62E079" w14:textId="77777777" w:rsidR="00C64802" w:rsidRPr="00A17563" w:rsidRDefault="00C64802">
            <w:pPr>
              <w:widowControl/>
              <w:autoSpaceDE/>
              <w:autoSpaceDN/>
              <w:spacing w:before="6" w:after="6"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5,9 %</w:t>
            </w:r>
          </w:p>
        </w:tc>
      </w:tr>
      <w:tr w:rsidR="00207F45" w:rsidRPr="00207F45" w14:paraId="79849C85" w14:textId="77777777" w:rsidTr="00207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8C7463D" w14:textId="77777777" w:rsidR="00C64802" w:rsidRPr="00A17563" w:rsidRDefault="00C64802">
            <w:pPr>
              <w:widowControl/>
              <w:autoSpaceDE/>
              <w:autoSpaceDN/>
              <w:spacing w:before="6" w:after="6" w:line="260" w:lineRule="exact"/>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 xml:space="preserve">Leitzins </w:t>
            </w:r>
          </w:p>
        </w:tc>
        <w:tc>
          <w:tcPr>
            <w:tcW w:w="1417" w:type="dxa"/>
            <w:shd w:val="clear" w:color="auto" w:fill="auto"/>
          </w:tcPr>
          <w:p w14:paraId="2FDE5B71"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1,75 % </w:t>
            </w:r>
          </w:p>
        </w:tc>
        <w:tc>
          <w:tcPr>
            <w:tcW w:w="1843" w:type="dxa"/>
            <w:shd w:val="clear" w:color="auto" w:fill="auto"/>
          </w:tcPr>
          <w:p w14:paraId="0066CA42"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1,0 % </w:t>
            </w:r>
          </w:p>
        </w:tc>
        <w:tc>
          <w:tcPr>
            <w:tcW w:w="1276" w:type="dxa"/>
            <w:shd w:val="clear" w:color="auto" w:fill="auto"/>
          </w:tcPr>
          <w:p w14:paraId="0269EF0B"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0,25 % </w:t>
            </w:r>
          </w:p>
        </w:tc>
        <w:tc>
          <w:tcPr>
            <w:tcW w:w="1275" w:type="dxa"/>
            <w:shd w:val="clear" w:color="auto" w:fill="auto"/>
          </w:tcPr>
          <w:p w14:paraId="35041ACB"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0,75 %</w:t>
            </w:r>
          </w:p>
        </w:tc>
      </w:tr>
      <w:tr w:rsidR="00207F45" w:rsidRPr="00207F45" w14:paraId="4BE36575" w14:textId="77777777" w:rsidTr="00207F45">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F75A2DF" w14:textId="77777777" w:rsidR="00C64802" w:rsidRPr="00A17563" w:rsidRDefault="00C64802">
            <w:pPr>
              <w:widowControl/>
              <w:autoSpaceDE/>
              <w:autoSpaceDN/>
              <w:spacing w:before="6" w:after="6" w:line="260" w:lineRule="exact"/>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Arbeitslosenquote</w:t>
            </w:r>
          </w:p>
        </w:tc>
        <w:tc>
          <w:tcPr>
            <w:tcW w:w="1417" w:type="dxa"/>
            <w:shd w:val="clear" w:color="auto" w:fill="auto"/>
          </w:tcPr>
          <w:p w14:paraId="0EF633AF" w14:textId="77777777" w:rsidR="00C64802" w:rsidRPr="00A17563" w:rsidRDefault="00C64802">
            <w:pPr>
              <w:widowControl/>
              <w:autoSpaceDE/>
              <w:autoSpaceDN/>
              <w:spacing w:before="6" w:after="6"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4,2 % </w:t>
            </w:r>
          </w:p>
        </w:tc>
        <w:tc>
          <w:tcPr>
            <w:tcW w:w="1843" w:type="dxa"/>
            <w:shd w:val="clear" w:color="auto" w:fill="auto"/>
          </w:tcPr>
          <w:p w14:paraId="16297EFE" w14:textId="77777777" w:rsidR="00C64802" w:rsidRPr="00A17563" w:rsidRDefault="00C64802">
            <w:pPr>
              <w:widowControl/>
              <w:autoSpaceDE/>
              <w:autoSpaceDN/>
              <w:spacing w:before="6" w:after="6"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4,0 % </w:t>
            </w:r>
          </w:p>
        </w:tc>
        <w:tc>
          <w:tcPr>
            <w:tcW w:w="1276" w:type="dxa"/>
            <w:shd w:val="clear" w:color="auto" w:fill="auto"/>
          </w:tcPr>
          <w:p w14:paraId="50F99583" w14:textId="77777777" w:rsidR="00C64802" w:rsidRPr="00A17563" w:rsidRDefault="00C64802">
            <w:pPr>
              <w:widowControl/>
              <w:autoSpaceDE/>
              <w:autoSpaceDN/>
              <w:spacing w:before="6" w:after="6"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4,9 % </w:t>
            </w:r>
          </w:p>
        </w:tc>
        <w:tc>
          <w:tcPr>
            <w:tcW w:w="1275" w:type="dxa"/>
            <w:shd w:val="clear" w:color="auto" w:fill="auto"/>
          </w:tcPr>
          <w:p w14:paraId="11E9A81F" w14:textId="77777777" w:rsidR="00C64802" w:rsidRPr="00A17563" w:rsidRDefault="00C64802">
            <w:pPr>
              <w:widowControl/>
              <w:autoSpaceDE/>
              <w:autoSpaceDN/>
              <w:spacing w:before="6" w:after="6"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3,4 %</w:t>
            </w:r>
          </w:p>
        </w:tc>
      </w:tr>
      <w:tr w:rsidR="00207F45" w:rsidRPr="00207F45" w14:paraId="7BED546E" w14:textId="77777777" w:rsidTr="00207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6DB81C2F" w14:textId="77777777" w:rsidR="00C64802" w:rsidRPr="00A17563" w:rsidRDefault="00C64802">
            <w:pPr>
              <w:widowControl/>
              <w:autoSpaceDE/>
              <w:autoSpaceDN/>
              <w:spacing w:before="6" w:after="6" w:line="260" w:lineRule="exact"/>
              <w:rPr>
                <w:rFonts w:ascii="Arial" w:eastAsia="MS Mincho" w:hAnsi="Arial" w:cs="Arial"/>
                <w:b w:val="0"/>
                <w:bCs w:val="0"/>
                <w:color w:val="auto"/>
                <w:sz w:val="16"/>
                <w:szCs w:val="16"/>
              </w:rPr>
            </w:pPr>
            <w:r w:rsidRPr="00A17563">
              <w:rPr>
                <w:rFonts w:ascii="Arial" w:eastAsia="MS Mincho" w:hAnsi="Arial" w:cs="Arial"/>
                <w:b w:val="0"/>
                <w:bCs w:val="0"/>
                <w:color w:val="auto"/>
                <w:sz w:val="16"/>
                <w:szCs w:val="16"/>
              </w:rPr>
              <w:t>Wechselkurs 1NZD =</w:t>
            </w:r>
          </w:p>
        </w:tc>
        <w:tc>
          <w:tcPr>
            <w:tcW w:w="1417" w:type="dxa"/>
            <w:shd w:val="clear" w:color="auto" w:fill="auto"/>
          </w:tcPr>
          <w:p w14:paraId="4B1E1961"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0,5859 </w:t>
            </w:r>
          </w:p>
        </w:tc>
        <w:tc>
          <w:tcPr>
            <w:tcW w:w="1843" w:type="dxa"/>
            <w:shd w:val="clear" w:color="auto" w:fill="auto"/>
          </w:tcPr>
          <w:p w14:paraId="5CC08410"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0,5883 </w:t>
            </w:r>
          </w:p>
        </w:tc>
        <w:tc>
          <w:tcPr>
            <w:tcW w:w="1276" w:type="dxa"/>
            <w:shd w:val="clear" w:color="auto" w:fill="auto"/>
          </w:tcPr>
          <w:p w14:paraId="6097543E"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 xml:space="preserve">0,5698 </w:t>
            </w:r>
          </w:p>
        </w:tc>
        <w:tc>
          <w:tcPr>
            <w:tcW w:w="1275" w:type="dxa"/>
            <w:shd w:val="clear" w:color="auto" w:fill="auto"/>
          </w:tcPr>
          <w:p w14:paraId="2887C716" w14:textId="77777777" w:rsidR="00C64802" w:rsidRPr="00A17563" w:rsidRDefault="00C64802">
            <w:pPr>
              <w:widowControl/>
              <w:autoSpaceDE/>
              <w:autoSpaceDN/>
              <w:spacing w:before="6" w:after="6"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0,6150</w:t>
            </w:r>
          </w:p>
        </w:tc>
      </w:tr>
    </w:tbl>
    <w:p w14:paraId="5ACCFE10" w14:textId="77777777" w:rsidR="00C64802" w:rsidRDefault="00C64802" w:rsidP="001B3A2E">
      <w:pPr>
        <w:pStyle w:val="Heading3"/>
      </w:pPr>
    </w:p>
    <w:p w14:paraId="053BA0A1" w14:textId="77777777" w:rsidR="00C64802" w:rsidRDefault="00C64802"/>
    <w:p w14:paraId="70DAB0A2" w14:textId="77777777" w:rsidR="00C64802" w:rsidRPr="0087320A" w:rsidRDefault="00C64802"/>
    <w:p w14:paraId="10B718DC" w14:textId="41BF6A9C" w:rsidR="00C64802" w:rsidRPr="00DB4C58" w:rsidRDefault="00C64802" w:rsidP="00723021">
      <w:pPr>
        <w:pStyle w:val="Heading2"/>
        <w:numPr>
          <w:ilvl w:val="0"/>
          <w:numId w:val="24"/>
        </w:numPr>
      </w:pPr>
      <w:bookmarkStart w:id="24" w:name="_Toc119341275"/>
      <w:r w:rsidRPr="00DB4C58">
        <w:lastRenderedPageBreak/>
        <w:t>Wirtschaftliche Hauptaktivitäten und Infrastruktur</w:t>
      </w:r>
      <w:bookmarkEnd w:id="24"/>
    </w:p>
    <w:p w14:paraId="5B4179E0" w14:textId="77777777" w:rsidR="00C64802" w:rsidRDefault="00C64802"/>
    <w:p w14:paraId="79ED6AED" w14:textId="77777777" w:rsidR="00C64802" w:rsidRPr="00DB4C58" w:rsidRDefault="00C64802">
      <w:pPr>
        <w:spacing w:line="260" w:lineRule="exact"/>
        <w:jc w:val="both"/>
        <w:rPr>
          <w:rFonts w:ascii="Times New Roman" w:eastAsia="MS Mincho" w:hAnsi="Times New Roman" w:cs="Times New Roman"/>
          <w:sz w:val="19"/>
          <w:szCs w:val="19"/>
        </w:rPr>
      </w:pPr>
      <w:r w:rsidRPr="00DB4C58">
        <w:rPr>
          <w:rFonts w:ascii="Times New Roman" w:eastAsia="MS Mincho" w:hAnsi="Times New Roman" w:cs="Times New Roman"/>
          <w:sz w:val="19"/>
          <w:szCs w:val="19"/>
        </w:rPr>
        <w:t xml:space="preserve">Neben dem Agrarsektor spielt der Dienstleistungs- und Technologiesektor eine starke Rolle in Neuseelands Wirtschaft mit vielen innovativen Aushängeschildern in Bereichen wie Fintech, Agritech, digitale Medien, Software und Medizintechnik. </w:t>
      </w:r>
    </w:p>
    <w:p w14:paraId="242BFD29" w14:textId="77777777" w:rsidR="00C64802" w:rsidRPr="00DB4C58" w:rsidRDefault="00C64802">
      <w:pPr>
        <w:spacing w:line="260" w:lineRule="exact"/>
        <w:jc w:val="both"/>
        <w:rPr>
          <w:rFonts w:ascii="Times New Roman" w:eastAsia="MS Mincho" w:hAnsi="Times New Roman" w:cs="Times New Roman"/>
          <w:sz w:val="19"/>
          <w:szCs w:val="19"/>
        </w:rPr>
      </w:pPr>
      <w:r w:rsidRPr="00DB4C58">
        <w:rPr>
          <w:rFonts w:ascii="Times New Roman" w:eastAsia="MS Mincho" w:hAnsi="Times New Roman" w:cs="Times New Roman"/>
          <w:sz w:val="19"/>
          <w:szCs w:val="19"/>
        </w:rPr>
        <w:t>Laut Angaben des Technology Investment Network New Zealand (TIN) konnte ein Wachstum von 11,5% im Finanzjahr 2020/21 (Vorjahresver</w:t>
      </w:r>
      <w:r w:rsidR="0047770E" w:rsidRPr="00DB4C58">
        <w:rPr>
          <w:rFonts w:ascii="Times New Roman" w:eastAsia="MS Mincho" w:hAnsi="Times New Roman" w:cs="Times New Roman"/>
          <w:sz w:val="19"/>
          <w:szCs w:val="19"/>
        </w:rPr>
        <w:t>g</w:t>
      </w:r>
      <w:r w:rsidRPr="00DB4C58">
        <w:rPr>
          <w:rFonts w:ascii="Times New Roman" w:eastAsia="MS Mincho" w:hAnsi="Times New Roman" w:cs="Times New Roman"/>
          <w:sz w:val="19"/>
          <w:szCs w:val="19"/>
        </w:rPr>
        <w:t>l</w:t>
      </w:r>
      <w:r w:rsidR="0047770E" w:rsidRPr="00DB4C58">
        <w:rPr>
          <w:rFonts w:ascii="Times New Roman" w:eastAsia="MS Mincho" w:hAnsi="Times New Roman" w:cs="Times New Roman"/>
          <w:sz w:val="19"/>
          <w:szCs w:val="19"/>
        </w:rPr>
        <w:t>e</w:t>
      </w:r>
      <w:r w:rsidRPr="00DB4C58">
        <w:rPr>
          <w:rFonts w:ascii="Times New Roman" w:eastAsia="MS Mincho" w:hAnsi="Times New Roman" w:cs="Times New Roman"/>
          <w:sz w:val="19"/>
          <w:szCs w:val="19"/>
        </w:rPr>
        <w:t>ich) erwirtschaftet werden. Neben der Landwirtschaft und dem Tourismus bildet dieser Sektor einen der wichtigsten Exportzweige des Landes</w:t>
      </w:r>
      <w:r w:rsidR="0012270B" w:rsidRPr="00DB4C58">
        <w:rPr>
          <w:rFonts w:ascii="Times New Roman" w:eastAsia="MS Mincho" w:hAnsi="Times New Roman" w:cs="Times New Roman"/>
          <w:sz w:val="19"/>
          <w:szCs w:val="19"/>
        </w:rPr>
        <w:t>.</w:t>
      </w:r>
      <w:r w:rsidRPr="00DB4C58">
        <w:rPr>
          <w:rStyle w:val="FootnoteReference"/>
          <w:rFonts w:ascii="Times New Roman" w:eastAsia="MS Mincho" w:hAnsi="Times New Roman" w:cs="Times New Roman"/>
          <w:sz w:val="19"/>
          <w:szCs w:val="19"/>
        </w:rPr>
        <w:footnoteReference w:id="26"/>
      </w:r>
      <w:r w:rsidRPr="00DB4C58">
        <w:rPr>
          <w:rFonts w:ascii="Times New Roman" w:eastAsia="MS Mincho" w:hAnsi="Times New Roman" w:cs="Times New Roman"/>
          <w:sz w:val="19"/>
          <w:szCs w:val="19"/>
        </w:rPr>
        <w:t xml:space="preserve"> Die Branche trägt zur wirtschaftlichen Diversifizierung bei und hilft, die Abhängigkeit vom Agrarsektor zu reduzieren, der nach wie vor der stärkste Sektor in Neuseeland ist. Auf den Agrarsektor entfielen 81,8% aller Warenexporte für den Zeitraum M</w:t>
      </w:r>
      <w:r w:rsidR="00B127F7" w:rsidRPr="00DB4C58">
        <w:rPr>
          <w:rFonts w:ascii="Times New Roman" w:eastAsia="MS Mincho" w:hAnsi="Times New Roman" w:cs="Times New Roman"/>
          <w:sz w:val="19"/>
          <w:szCs w:val="19"/>
        </w:rPr>
        <w:t>ä</w:t>
      </w:r>
      <w:r w:rsidRPr="00DB4C58">
        <w:rPr>
          <w:rFonts w:ascii="Times New Roman" w:eastAsia="MS Mincho" w:hAnsi="Times New Roman" w:cs="Times New Roman"/>
          <w:sz w:val="19"/>
          <w:szCs w:val="19"/>
        </w:rPr>
        <w:t>rz 2021/2022, mit einem Volumen in Höhe von 52,2 Mrd. NZ</w:t>
      </w:r>
      <w:r w:rsidR="00882A74" w:rsidRPr="00DB4C58">
        <w:rPr>
          <w:rFonts w:ascii="Times New Roman" w:eastAsia="MS Mincho" w:hAnsi="Times New Roman" w:cs="Times New Roman"/>
          <w:sz w:val="19"/>
          <w:szCs w:val="19"/>
        </w:rPr>
        <w:t>D</w:t>
      </w:r>
      <w:r w:rsidRPr="00DB4C58">
        <w:rPr>
          <w:rFonts w:ascii="Times New Roman" w:eastAsia="MS Mincho" w:hAnsi="Times New Roman" w:cs="Times New Roman"/>
          <w:sz w:val="19"/>
          <w:szCs w:val="19"/>
        </w:rPr>
        <w:t>, welches einen Beitrag von 11,1% zum BIP darstellt.</w:t>
      </w:r>
      <w:r w:rsidRPr="00DB4C58">
        <w:rPr>
          <w:rStyle w:val="FootnoteReference"/>
          <w:rFonts w:ascii="Times New Roman" w:eastAsia="MS Mincho" w:hAnsi="Times New Roman" w:cs="Times New Roman"/>
          <w:sz w:val="19"/>
          <w:szCs w:val="19"/>
        </w:rPr>
        <w:footnoteReference w:id="27"/>
      </w:r>
    </w:p>
    <w:p w14:paraId="469BD97F" w14:textId="77777777" w:rsidR="00C64802" w:rsidRPr="00DB4C58" w:rsidRDefault="00C64802">
      <w:pPr>
        <w:spacing w:line="260" w:lineRule="exact"/>
        <w:jc w:val="both"/>
        <w:rPr>
          <w:rFonts w:ascii="Times New Roman" w:eastAsia="MS Mincho" w:hAnsi="Times New Roman" w:cs="Times New Roman"/>
          <w:sz w:val="19"/>
          <w:szCs w:val="19"/>
        </w:rPr>
      </w:pPr>
      <w:r w:rsidRPr="00DB4C58">
        <w:rPr>
          <w:rFonts w:ascii="Times New Roman" w:eastAsia="MS Mincho" w:hAnsi="Times New Roman" w:cs="Times New Roman"/>
          <w:sz w:val="19"/>
          <w:szCs w:val="19"/>
        </w:rPr>
        <w:t>Als treibende Kraft erweist sich der Infrastrukturausbau. Mit dem Staatshaushalt 2022/2023 (1. Juli bis 30. Juni)</w:t>
      </w:r>
      <w:r w:rsidRPr="00DB4C58">
        <w:rPr>
          <w:rFonts w:ascii="Times New Roman" w:eastAsia="MS Mincho" w:hAnsi="Times New Roman" w:cs="Times New Roman"/>
          <w:b/>
          <w:bCs/>
          <w:sz w:val="19"/>
          <w:szCs w:val="19"/>
        </w:rPr>
        <w:t> </w:t>
      </w:r>
      <w:r w:rsidRPr="00DB4C58">
        <w:rPr>
          <w:rFonts w:ascii="Times New Roman" w:eastAsia="MS Mincho" w:hAnsi="Times New Roman" w:cs="Times New Roman"/>
          <w:sz w:val="19"/>
          <w:szCs w:val="19"/>
        </w:rPr>
        <w:t>stellt die Regierung für die kommenden vier Jahre Mittel in Höhe von umgerechnet rund 44 Milliarden US-Dollar (US$) bereit. Ein sehr hoher Investitionsbedarf besteht im Wassersektor. Zur Erneuerung der Systeme werden für die kommenden 30 Jahre mindestens 84 Milliarden US$ benötigt.</w:t>
      </w:r>
    </w:p>
    <w:p w14:paraId="63F3C18A" w14:textId="77777777" w:rsidR="00C64802" w:rsidRPr="00DB4C58" w:rsidRDefault="00C64802">
      <w:pPr>
        <w:spacing w:line="260" w:lineRule="exact"/>
        <w:jc w:val="both"/>
        <w:rPr>
          <w:rFonts w:ascii="Times New Roman" w:eastAsia="MS Mincho" w:hAnsi="Times New Roman" w:cs="Times New Roman"/>
          <w:sz w:val="19"/>
          <w:szCs w:val="19"/>
        </w:rPr>
      </w:pPr>
      <w:r w:rsidRPr="00DB4C58">
        <w:rPr>
          <w:rFonts w:ascii="Times New Roman" w:eastAsia="MS Mincho" w:hAnsi="Times New Roman" w:cs="Times New Roman"/>
          <w:sz w:val="19"/>
          <w:szCs w:val="19"/>
        </w:rPr>
        <w:t xml:space="preserve">Auch der Klimaschutz steht verstärkt im Fokus. Im Rahmen des Climate Emergency Response Fund sollen bis 2025 rund 2 Milliarden US$ ausgegeben werden. Mit 45 Prozent fließt der Großteil in den Verkehrssektor, insbesondere in den Ausbau der Elektromobilität. Damit das Klimaneutralitätsziel für das Jahr 2050 erreicht werden kann, soll auch der Schienenverkehr ausgebaut werden. Die staatliche Bahngesellschaft KiwiRail hat mit dem Rail Network Investment Programme eine langfristige Investitionsplanung vorgelegt, die bis 2031 Ausgaben von umgerechnet rund 5,9 Milliarden US$ vorsieht. </w:t>
      </w:r>
    </w:p>
    <w:p w14:paraId="1954B443" w14:textId="77777777" w:rsidR="00C64802" w:rsidRPr="00DB4C58" w:rsidRDefault="00C64802">
      <w:pPr>
        <w:spacing w:line="260" w:lineRule="exact"/>
        <w:jc w:val="both"/>
        <w:rPr>
          <w:rFonts w:ascii="Times New Roman" w:eastAsia="MS Mincho" w:hAnsi="Times New Roman" w:cs="Times New Roman"/>
          <w:sz w:val="19"/>
          <w:szCs w:val="19"/>
        </w:rPr>
      </w:pPr>
      <w:r w:rsidRPr="00DB4C58">
        <w:rPr>
          <w:rFonts w:ascii="Times New Roman" w:eastAsia="MS Mincho" w:hAnsi="Times New Roman" w:cs="Times New Roman"/>
          <w:sz w:val="19"/>
          <w:szCs w:val="19"/>
        </w:rPr>
        <w:t>Die Kosten für den Warentransport von und nach Neuseeland haben sich im Jahr bis Dezember 2021 verdoppelt. Der Kostenanstieg spiegelt sich im Anstieg der Inflationsrate auf 6,9% wider. Der damit verbundene Preisanstieg kann sich negativ auf die Kaufkraft der Haushalte auswirken und die künftige Nachfrage der Haushalte nach inländischen und importierten Waren dämpfen. Zusätzlich und ein wesentlicher Teil der bestehenden Kapazitätsengpässe ist ein angespannter Arbeitsmarkt. Trotz der Pandemie herrscht mit einer Arbeitslosenquote von 3,2 % Vollbeschäftigung. Der Mangel an Arbeitskräften könnte eine Handbremse für das Wachstum sein und den Inflationsdruck weiter erhöhen.</w:t>
      </w:r>
      <w:r w:rsidRPr="00DB4C58">
        <w:rPr>
          <w:rStyle w:val="FootnoteReference"/>
          <w:rFonts w:ascii="Times New Roman" w:eastAsia="MS Mincho" w:hAnsi="Times New Roman" w:cs="Times New Roman"/>
          <w:sz w:val="19"/>
          <w:szCs w:val="19"/>
        </w:rPr>
        <w:footnoteReference w:id="28"/>
      </w:r>
    </w:p>
    <w:p w14:paraId="61941BBF" w14:textId="77777777" w:rsidR="00C64802" w:rsidRPr="006B5903" w:rsidRDefault="00C64802">
      <w:pPr>
        <w:spacing w:line="260" w:lineRule="exact"/>
        <w:jc w:val="both"/>
        <w:rPr>
          <w:rFonts w:ascii="Arial" w:eastAsia="MS Mincho" w:hAnsi="Arial" w:cs="Arial"/>
          <w:sz w:val="20"/>
          <w:szCs w:val="20"/>
        </w:rPr>
      </w:pPr>
    </w:p>
    <w:p w14:paraId="09F94B14" w14:textId="6EBEFCFF" w:rsidR="00C64802" w:rsidRPr="00DB4C58" w:rsidRDefault="00C64802" w:rsidP="00180CAB">
      <w:pPr>
        <w:pStyle w:val="Heading2"/>
        <w:numPr>
          <w:ilvl w:val="0"/>
          <w:numId w:val="24"/>
        </w:numPr>
      </w:pPr>
      <w:bookmarkStart w:id="25" w:name="_Toc119341276"/>
      <w:r w:rsidRPr="00DB4C58">
        <w:t>Außenhandel und Handelsbilanz</w:t>
      </w:r>
      <w:bookmarkEnd w:id="25"/>
    </w:p>
    <w:p w14:paraId="3BC1E5D4" w14:textId="77777777" w:rsidR="00C64802" w:rsidRDefault="00C64802"/>
    <w:p w14:paraId="059ADC71" w14:textId="269511C7" w:rsidR="00C64802" w:rsidRPr="00DB4C58" w:rsidRDefault="00C64802">
      <w:pPr>
        <w:spacing w:line="260" w:lineRule="exact"/>
        <w:jc w:val="both"/>
        <w:rPr>
          <w:rFonts w:ascii="Times New Roman" w:eastAsia="MS Mincho" w:hAnsi="Times New Roman" w:cs="Times New Roman"/>
          <w:sz w:val="19"/>
          <w:szCs w:val="19"/>
        </w:rPr>
      </w:pPr>
      <w:r w:rsidRPr="00DB4C58">
        <w:rPr>
          <w:rFonts w:ascii="Times New Roman" w:eastAsia="MS Mincho" w:hAnsi="Times New Roman" w:cs="Times New Roman"/>
          <w:sz w:val="19"/>
          <w:szCs w:val="19"/>
        </w:rPr>
        <w:t>Die neuseeländischen Warenexporte erreichten 2021 einen Wert von 63,3 Mrd. NZD, rund 6 % über Vor-COVID-Niveau von 2019. Grund hierfür ist der Anstieg des durchschnittlichen Exportpreises für Milchprodukte, Fleisch und Holz um 22 % gegenüber dem Vorjahr, wobei das Gesamtexportvolumen unverändert blieb. Warenexporte nach China stiegen im Kalenderjahr 2021 um 2</w:t>
      </w:r>
      <w:r w:rsidR="001D2AA5" w:rsidRPr="00DB4C58">
        <w:rPr>
          <w:rFonts w:ascii="Times New Roman" w:eastAsia="MS Mincho" w:hAnsi="Times New Roman" w:cs="Times New Roman"/>
          <w:sz w:val="19"/>
          <w:szCs w:val="19"/>
        </w:rPr>
        <w:t>,</w:t>
      </w:r>
      <w:r w:rsidRPr="00DB4C58">
        <w:rPr>
          <w:rFonts w:ascii="Times New Roman" w:eastAsia="MS Mincho" w:hAnsi="Times New Roman" w:cs="Times New Roman"/>
          <w:sz w:val="19"/>
          <w:szCs w:val="19"/>
        </w:rPr>
        <w:t>1% und waren damit der größte Treiber des neuseeländischen Exportwachstums im Jahr 2021, hier insbesondere Milch-, Fleisch- und Forstwirtschaftsexporte. Die weltweite wirtschaftliche Erholung und die Lockerung der COVID-19-Beschränkungen in Ländern wie der EU und den USA haben ebenfalls zum Wachstum der Warenexporte beigetragen.</w:t>
      </w:r>
      <w:r w:rsidRPr="00DB4C58">
        <w:rPr>
          <w:rStyle w:val="FootnoteReference"/>
          <w:rFonts w:ascii="Times New Roman" w:eastAsia="MS Mincho" w:hAnsi="Times New Roman" w:cs="Times New Roman"/>
          <w:sz w:val="19"/>
          <w:szCs w:val="19"/>
        </w:rPr>
        <w:footnoteReference w:id="29"/>
      </w:r>
    </w:p>
    <w:p w14:paraId="3AC85925" w14:textId="47007989" w:rsidR="00C64802" w:rsidRDefault="00C64802" w:rsidP="00DB4C58">
      <w:pPr>
        <w:spacing w:line="260" w:lineRule="exact"/>
        <w:jc w:val="both"/>
        <w:rPr>
          <w:rFonts w:ascii="Times New Roman" w:eastAsia="MS Mincho" w:hAnsi="Times New Roman" w:cs="Times New Roman"/>
          <w:sz w:val="19"/>
          <w:szCs w:val="19"/>
        </w:rPr>
      </w:pPr>
      <w:r w:rsidRPr="00DB4C58">
        <w:rPr>
          <w:rFonts w:ascii="Times New Roman" w:eastAsia="MS Mincho" w:hAnsi="Times New Roman" w:cs="Times New Roman"/>
          <w:sz w:val="19"/>
          <w:szCs w:val="19"/>
        </w:rPr>
        <w:t>Der Agrarsektor profitiert von steigenden Weltmarktpreisen.  Die lokale Milchproduktion erreichte in der Saison von Juni 2020 bis Mai 2021 eine Rekordhöhe von 22 Mio. Tonnen. Für die kommende Saison wird ein weiteres Plus von etwa 2 % prognostiziert. Auch die Weltmarktpreise für Rind- und Lammfleisch steigen deutlich an. Die</w:t>
      </w:r>
      <w:r>
        <w:rPr>
          <w:rFonts w:ascii="Arial" w:eastAsia="MS Mincho" w:hAnsi="Arial" w:cs="Arial"/>
          <w:sz w:val="20"/>
          <w:szCs w:val="20"/>
        </w:rPr>
        <w:t xml:space="preserve"> </w:t>
      </w:r>
      <w:r w:rsidRPr="00DB4C58">
        <w:rPr>
          <w:rFonts w:ascii="Times New Roman" w:eastAsia="MS Mincho" w:hAnsi="Times New Roman" w:cs="Times New Roman"/>
          <w:sz w:val="19"/>
          <w:szCs w:val="19"/>
        </w:rPr>
        <w:t>gestiegene Nachfrage im</w:t>
      </w:r>
      <w:r>
        <w:rPr>
          <w:rFonts w:ascii="Arial" w:eastAsia="MS Mincho" w:hAnsi="Arial" w:cs="Arial"/>
          <w:sz w:val="20"/>
          <w:szCs w:val="20"/>
        </w:rPr>
        <w:t xml:space="preserve"> </w:t>
      </w:r>
      <w:r w:rsidRPr="00DB4C58">
        <w:rPr>
          <w:rFonts w:ascii="Times New Roman" w:eastAsia="MS Mincho" w:hAnsi="Times New Roman" w:cs="Times New Roman"/>
          <w:sz w:val="19"/>
          <w:szCs w:val="19"/>
        </w:rPr>
        <w:t>Obst-</w:t>
      </w:r>
      <w:r w:rsidRPr="00262415">
        <w:rPr>
          <w:rFonts w:ascii="Arial" w:eastAsia="MS Mincho" w:hAnsi="Arial" w:cs="Arial"/>
          <w:sz w:val="20"/>
          <w:szCs w:val="20"/>
        </w:rPr>
        <w:t xml:space="preserve"> </w:t>
      </w:r>
      <w:r w:rsidRPr="00DB4C58">
        <w:rPr>
          <w:rFonts w:ascii="Times New Roman" w:eastAsia="MS Mincho" w:hAnsi="Times New Roman" w:cs="Times New Roman"/>
          <w:sz w:val="19"/>
          <w:szCs w:val="19"/>
        </w:rPr>
        <w:lastRenderedPageBreak/>
        <w:t>und Gemüsesektor führt zu großem Flächenzuwachs. Die gute Einnahmeentwicklung in der neuseeländischen Landwirtschaft dürfte auch dem Absatz von Landtechnik zugutekommen.</w:t>
      </w:r>
      <w:r w:rsidRPr="00DB4C58">
        <w:rPr>
          <w:rFonts w:ascii="Times New Roman" w:eastAsia="MS Mincho" w:hAnsi="Times New Roman" w:cs="Times New Roman"/>
          <w:sz w:val="19"/>
          <w:szCs w:val="19"/>
          <w:vertAlign w:val="superscript"/>
        </w:rPr>
        <w:footnoteReference w:id="30"/>
      </w:r>
    </w:p>
    <w:p w14:paraId="784351F6" w14:textId="77777777" w:rsidR="00180CAB" w:rsidRPr="00DB4C58" w:rsidRDefault="00180CAB" w:rsidP="00DB4C58">
      <w:pPr>
        <w:spacing w:line="260" w:lineRule="exact"/>
        <w:jc w:val="both"/>
        <w:rPr>
          <w:rFonts w:ascii="Arial" w:eastAsia="MS Mincho" w:hAnsi="Arial" w:cs="Arial"/>
          <w:sz w:val="20"/>
          <w:szCs w:val="20"/>
        </w:rPr>
      </w:pPr>
    </w:p>
    <w:p w14:paraId="3310BBC8" w14:textId="5A6DDE0C" w:rsidR="00C64802" w:rsidRPr="001A073F" w:rsidRDefault="00C64802" w:rsidP="00180CAB">
      <w:pPr>
        <w:pStyle w:val="Heading2"/>
        <w:numPr>
          <w:ilvl w:val="0"/>
          <w:numId w:val="24"/>
        </w:numPr>
      </w:pPr>
      <w:bookmarkStart w:id="26" w:name="_Toc119341277"/>
      <w:r w:rsidRPr="001A073F">
        <w:t>Bilateraler Handel mit Deutschland</w:t>
      </w:r>
      <w:bookmarkEnd w:id="26"/>
    </w:p>
    <w:p w14:paraId="2400AB3E" w14:textId="77777777" w:rsidR="00C64802" w:rsidRDefault="00C64802">
      <w:pPr>
        <w:spacing w:line="260" w:lineRule="exact"/>
        <w:rPr>
          <w:rFonts w:ascii="Arial" w:eastAsia="MS Mincho" w:hAnsi="Arial" w:cs="Arial"/>
          <w:sz w:val="20"/>
          <w:szCs w:val="20"/>
        </w:rPr>
      </w:pPr>
    </w:p>
    <w:p w14:paraId="48B63D38" w14:textId="77777777" w:rsidR="00C64802" w:rsidRPr="00CF1CCC" w:rsidRDefault="00C64802">
      <w:pPr>
        <w:spacing w:line="260" w:lineRule="exact"/>
        <w:rPr>
          <w:rFonts w:ascii="Times New Roman" w:eastAsia="MS Mincho" w:hAnsi="Times New Roman" w:cs="Times New Roman"/>
          <w:sz w:val="19"/>
          <w:szCs w:val="19"/>
        </w:rPr>
      </w:pPr>
      <w:r w:rsidRPr="00CF1CCC">
        <w:rPr>
          <w:rFonts w:ascii="Times New Roman" w:eastAsia="MS Mincho" w:hAnsi="Times New Roman" w:cs="Times New Roman"/>
          <w:sz w:val="19"/>
          <w:szCs w:val="19"/>
        </w:rPr>
        <w:t>Im Jahr bis März 2022 exportierte Neuseeland Waren im Wert von insgesamt 828,26 Mio. NZD nach Deutschland (rund 1,3 % aller Exporte) und importierte 3,34 Mrd. NZ (rund 4,8 % aller Importe), was einer Handelsbilanz von -2,51 Mrd. NZD und einem Gesamthandelswert von 4,17 Mrd. NZD entspricht. Beim Warenhandel belegte Deutschland damit Platz 16 von 224 für den höchsten Exportwert, Platz 5 von 234 für den höchsten Importwert und Platz 7 von 240 für den höchsten Gesamthandelswert.</w:t>
      </w:r>
      <w:r w:rsidRPr="00CF1CCC">
        <w:rPr>
          <w:rFonts w:ascii="Times New Roman" w:eastAsia="MS Mincho" w:hAnsi="Times New Roman" w:cs="Times New Roman"/>
          <w:sz w:val="19"/>
          <w:szCs w:val="19"/>
          <w:vertAlign w:val="superscript"/>
        </w:rPr>
        <w:footnoteReference w:id="31"/>
      </w:r>
    </w:p>
    <w:p w14:paraId="12576311" w14:textId="77777777" w:rsidR="004A6307" w:rsidRDefault="00CF199B">
      <w:pPr>
        <w:spacing w:line="260" w:lineRule="exact"/>
        <w:rPr>
          <w:rFonts w:ascii="Arial" w:eastAsia="MS Mincho" w:hAnsi="Arial" w:cs="Arial"/>
          <w:sz w:val="20"/>
          <w:szCs w:val="20"/>
        </w:rPr>
      </w:pPr>
      <w:r>
        <w:rPr>
          <w:noProof/>
        </w:rPr>
        <mc:AlternateContent>
          <mc:Choice Requires="wps">
            <w:drawing>
              <wp:anchor distT="0" distB="0" distL="114300" distR="114300" simplePos="0" relativeHeight="251658262" behindDoc="0" locked="0" layoutInCell="1" allowOverlap="1" wp14:anchorId="205C570E" wp14:editId="118482C4">
                <wp:simplePos x="0" y="0"/>
                <wp:positionH relativeFrom="margin">
                  <wp:posOffset>-21590</wp:posOffset>
                </wp:positionH>
                <wp:positionV relativeFrom="paragraph">
                  <wp:posOffset>1905</wp:posOffset>
                </wp:positionV>
                <wp:extent cx="5705475" cy="4572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5705475" cy="457200"/>
                        </a:xfrm>
                        <a:prstGeom prst="rect">
                          <a:avLst/>
                        </a:prstGeom>
                        <a:solidFill>
                          <a:prstClr val="white"/>
                        </a:solidFill>
                        <a:ln>
                          <a:noFill/>
                        </a:ln>
                      </wps:spPr>
                      <wps:txbx>
                        <w:txbxContent>
                          <w:p w14:paraId="6D688BBE" w14:textId="0573F554" w:rsidR="00BC1BE3" w:rsidRPr="00A17563" w:rsidRDefault="00BC1BE3" w:rsidP="00477744">
                            <w:pPr>
                              <w:pStyle w:val="Caption"/>
                              <w:rPr>
                                <w:rFonts w:eastAsiaTheme="minorHAnsi"/>
                                <w:noProof/>
                                <w:color w:val="2F5496" w:themeColor="accent1" w:themeShade="BF"/>
                                <w:lang w:eastAsia="en-US"/>
                              </w:rPr>
                            </w:pPr>
                            <w:bookmarkStart w:id="27" w:name="_Toc117162259"/>
                            <w:r w:rsidRPr="00A17563">
                              <w:rPr>
                                <w:color w:val="2F5496" w:themeColor="accent1" w:themeShade="BF"/>
                              </w:rPr>
                              <w:t xml:space="preserve">Abbildung </w:t>
                            </w:r>
                            <w:r w:rsidRPr="00A17563">
                              <w:rPr>
                                <w:color w:val="2F5496" w:themeColor="accent1" w:themeShade="BF"/>
                              </w:rPr>
                              <w:fldChar w:fldCharType="begin"/>
                            </w:r>
                            <w:r w:rsidRPr="00A17563">
                              <w:rPr>
                                <w:color w:val="2F5496" w:themeColor="accent1" w:themeShade="BF"/>
                              </w:rPr>
                              <w:instrText xml:space="preserve"> SEQ Abbildung \* ARABIC </w:instrText>
                            </w:r>
                            <w:r w:rsidRPr="00A17563">
                              <w:rPr>
                                <w:color w:val="2F5496" w:themeColor="accent1" w:themeShade="BF"/>
                              </w:rPr>
                              <w:fldChar w:fldCharType="separate"/>
                            </w:r>
                            <w:r w:rsidR="00E859E0">
                              <w:rPr>
                                <w:noProof/>
                                <w:color w:val="2F5496" w:themeColor="accent1" w:themeShade="BF"/>
                              </w:rPr>
                              <w:t>6</w:t>
                            </w:r>
                            <w:r w:rsidRPr="00A17563">
                              <w:rPr>
                                <w:noProof/>
                                <w:color w:val="2F5496" w:themeColor="accent1" w:themeShade="BF"/>
                              </w:rPr>
                              <w:fldChar w:fldCharType="end"/>
                            </w:r>
                            <w:r w:rsidRPr="00A17563">
                              <w:rPr>
                                <w:color w:val="2F5496" w:themeColor="accent1" w:themeShade="BF"/>
                              </w:rPr>
                              <w:t xml:space="preserve"> Neuseeland - Export/Import nach Warengruppen für das Jahr 2021 in NZD</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5C570E" id="Text Box 30" o:spid="_x0000_s1031" type="#_x0000_t202" style="position:absolute;margin-left:-1.7pt;margin-top:.15pt;width:449.25pt;height:36pt;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" stroked="f">
                <v:textbox inset="0,0,0,0">
                  <w:txbxContent>
                    <w:p w14:paraId="6D688BBE" w14:textId="0573F554" w:rsidR="00BC1BE3" w:rsidRPr="00A17563" w:rsidRDefault="00BC1BE3" w:rsidP="00477744">
                      <w:pPr>
                        <w:pStyle w:val="Caption"/>
                        <w:rPr>
                          <w:rFonts w:eastAsiaTheme="minorHAnsi"/>
                          <w:noProof/>
                          <w:color w:val="2F5496" w:themeColor="accent1" w:themeShade="BF"/>
                          <w:lang w:eastAsia="en-US"/>
                        </w:rPr>
                      </w:pPr>
                      <w:bookmarkStart w:id="28" w:name="_Toc117162259"/>
                      <w:r w:rsidRPr="00A17563">
                        <w:rPr>
                          <w:color w:val="2F5496" w:themeColor="accent1" w:themeShade="BF"/>
                        </w:rPr>
                        <w:t xml:space="preserve">Abbildung </w:t>
                      </w:r>
                      <w:r w:rsidRPr="00A17563">
                        <w:rPr>
                          <w:color w:val="2F5496" w:themeColor="accent1" w:themeShade="BF"/>
                        </w:rPr>
                        <w:fldChar w:fldCharType="begin"/>
                      </w:r>
                      <w:r w:rsidRPr="00A17563">
                        <w:rPr>
                          <w:color w:val="2F5496" w:themeColor="accent1" w:themeShade="BF"/>
                        </w:rPr>
                        <w:instrText xml:space="preserve"> SEQ Abbildung \* ARABIC </w:instrText>
                      </w:r>
                      <w:r w:rsidRPr="00A17563">
                        <w:rPr>
                          <w:color w:val="2F5496" w:themeColor="accent1" w:themeShade="BF"/>
                        </w:rPr>
                        <w:fldChar w:fldCharType="separate"/>
                      </w:r>
                      <w:r w:rsidR="00E859E0">
                        <w:rPr>
                          <w:noProof/>
                          <w:color w:val="2F5496" w:themeColor="accent1" w:themeShade="BF"/>
                        </w:rPr>
                        <w:t>6</w:t>
                      </w:r>
                      <w:r w:rsidRPr="00A17563">
                        <w:rPr>
                          <w:noProof/>
                          <w:color w:val="2F5496" w:themeColor="accent1" w:themeShade="BF"/>
                        </w:rPr>
                        <w:fldChar w:fldCharType="end"/>
                      </w:r>
                      <w:r w:rsidRPr="00A17563">
                        <w:rPr>
                          <w:color w:val="2F5496" w:themeColor="accent1" w:themeShade="BF"/>
                        </w:rPr>
                        <w:t xml:space="preserve"> Neuseeland - Export/Import nach Warengruppen für das Jahr 2021 in NZD</w:t>
                      </w:r>
                      <w:bookmarkEnd w:id="28"/>
                    </w:p>
                  </w:txbxContent>
                </v:textbox>
                <w10:wrap type="square" anchorx="margin"/>
              </v:shape>
            </w:pict>
          </mc:Fallback>
        </mc:AlternateContent>
      </w:r>
    </w:p>
    <w:p w14:paraId="3D802EDC" w14:textId="77777777" w:rsidR="00C64802" w:rsidRDefault="00BC6CB8" w:rsidP="00BC6CB8">
      <w:pPr>
        <w:rPr>
          <w:sz w:val="16"/>
          <w:szCs w:val="16"/>
        </w:rPr>
      </w:pPr>
      <w:r>
        <w:rPr>
          <w:noProof/>
        </w:rPr>
        <w:drawing>
          <wp:anchor distT="0" distB="0" distL="114300" distR="114300" simplePos="0" relativeHeight="251658253" behindDoc="0" locked="0" layoutInCell="1" allowOverlap="1" wp14:anchorId="2399420B" wp14:editId="4987533F">
            <wp:simplePos x="0" y="0"/>
            <wp:positionH relativeFrom="margin">
              <wp:posOffset>3067050</wp:posOffset>
            </wp:positionH>
            <wp:positionV relativeFrom="paragraph">
              <wp:posOffset>265430</wp:posOffset>
            </wp:positionV>
            <wp:extent cx="2905125" cy="3190875"/>
            <wp:effectExtent l="0" t="0" r="9525" b="9525"/>
            <wp:wrapSquare wrapText="bothSides"/>
            <wp:docPr id="43" name="Chart 43">
              <a:extLst xmlns:a="http://schemas.openxmlformats.org/drawingml/2006/main">
                <a:ext uri="{FF2B5EF4-FFF2-40B4-BE49-F238E27FC236}">
                  <a16:creationId xmlns:a16="http://schemas.microsoft.com/office/drawing/2014/main" id="{8010E496-A820-FB58-93DF-7089A10BD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67917B04" wp14:editId="53292E34">
            <wp:simplePos x="0" y="0"/>
            <wp:positionH relativeFrom="margin">
              <wp:align>left</wp:align>
            </wp:positionH>
            <wp:positionV relativeFrom="paragraph">
              <wp:posOffset>274955</wp:posOffset>
            </wp:positionV>
            <wp:extent cx="2828925" cy="3181350"/>
            <wp:effectExtent l="0" t="0" r="9525" b="0"/>
            <wp:wrapSquare wrapText="bothSides"/>
            <wp:docPr id="44" name="Chart 44">
              <a:extLst xmlns:a="http://schemas.openxmlformats.org/drawingml/2006/main">
                <a:ext uri="{FF2B5EF4-FFF2-40B4-BE49-F238E27FC236}">
                  <a16:creationId xmlns:a16="http://schemas.microsoft.com/office/drawing/2014/main" id="{53A7E0D3-705F-BAE0-5A2F-612DB78B8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799283C9" w14:textId="77777777" w:rsidR="00C64802" w:rsidRDefault="00C64802" w:rsidP="00BC6CB8">
      <w:pPr>
        <w:rPr>
          <w:sz w:val="16"/>
          <w:szCs w:val="16"/>
        </w:rPr>
      </w:pPr>
    </w:p>
    <w:p w14:paraId="04D6BC5F" w14:textId="3E6A0ADB" w:rsidR="00C64802" w:rsidRPr="001A073F" w:rsidRDefault="00C64802" w:rsidP="00BC6CB8">
      <w:pPr>
        <w:rPr>
          <w:sz w:val="14"/>
          <w:szCs w:val="14"/>
        </w:rPr>
      </w:pPr>
      <w:r w:rsidRPr="001A073F">
        <w:rPr>
          <w:sz w:val="14"/>
          <w:szCs w:val="14"/>
        </w:rPr>
        <w:t xml:space="preserve">Quelle: </w:t>
      </w:r>
      <w:r w:rsidR="0012270B" w:rsidRPr="001A073F">
        <w:rPr>
          <w:sz w:val="14"/>
          <w:szCs w:val="14"/>
        </w:rPr>
        <w:t>Stats NZ, 2022</w:t>
      </w:r>
      <w:r w:rsidR="00A17563">
        <w:rPr>
          <w:sz w:val="14"/>
          <w:szCs w:val="14"/>
        </w:rPr>
        <w:t xml:space="preserve"> </w:t>
      </w:r>
      <w:r w:rsidRPr="001A073F">
        <w:rPr>
          <w:rStyle w:val="FootnoteReference"/>
          <w:bCs/>
          <w:sz w:val="14"/>
          <w:szCs w:val="14"/>
        </w:rPr>
        <w:footnoteReference w:id="32"/>
      </w:r>
    </w:p>
    <w:p w14:paraId="3D052FD9" w14:textId="77777777" w:rsidR="002F57CE" w:rsidRDefault="002F57CE" w:rsidP="00BD601B">
      <w:pPr>
        <w:pStyle w:val="Caption"/>
      </w:pPr>
      <w:bookmarkStart w:id="29" w:name="_Toc117158671"/>
    </w:p>
    <w:p w14:paraId="0B097F89" w14:textId="0F2AF62C" w:rsidR="00BD601B" w:rsidRDefault="00BD601B" w:rsidP="00BD601B">
      <w:pPr>
        <w:pStyle w:val="Caption"/>
        <w:rPr>
          <w:color w:val="2F5496" w:themeColor="accent1" w:themeShade="BF"/>
        </w:rPr>
      </w:pPr>
      <w:r w:rsidRPr="00A17563">
        <w:rPr>
          <w:color w:val="2F5496" w:themeColor="accent1" w:themeShade="BF"/>
        </w:rPr>
        <w:t xml:space="preserve">Tabelle </w:t>
      </w:r>
      <w:r w:rsidRPr="00A17563">
        <w:rPr>
          <w:color w:val="2F5496" w:themeColor="accent1" w:themeShade="BF"/>
        </w:rPr>
        <w:fldChar w:fldCharType="begin"/>
      </w:r>
      <w:r w:rsidRPr="00A17563">
        <w:rPr>
          <w:color w:val="2F5496" w:themeColor="accent1" w:themeShade="BF"/>
        </w:rPr>
        <w:instrText xml:space="preserve"> SEQ Tabelle \* ARABIC </w:instrText>
      </w:r>
      <w:r w:rsidRPr="00A17563">
        <w:rPr>
          <w:color w:val="2F5496" w:themeColor="accent1" w:themeShade="BF"/>
        </w:rPr>
        <w:fldChar w:fldCharType="separate"/>
      </w:r>
      <w:r w:rsidR="00E859E0">
        <w:rPr>
          <w:noProof/>
          <w:color w:val="2F5496" w:themeColor="accent1" w:themeShade="BF"/>
        </w:rPr>
        <w:t>5</w:t>
      </w:r>
      <w:r w:rsidRPr="00A17563">
        <w:rPr>
          <w:noProof/>
          <w:color w:val="2F5496" w:themeColor="accent1" w:themeShade="BF"/>
        </w:rPr>
        <w:fldChar w:fldCharType="end"/>
      </w:r>
      <w:r w:rsidRPr="00A17563">
        <w:rPr>
          <w:color w:val="2F5496" w:themeColor="accent1" w:themeShade="BF"/>
        </w:rPr>
        <w:t xml:space="preserve"> Neuseeland - Handel mit Deutschland 2018 bis 2021 in NZD (Vergleich Dezember)</w:t>
      </w:r>
      <w:bookmarkEnd w:id="29"/>
    </w:p>
    <w:p w14:paraId="0949B333" w14:textId="77777777" w:rsidR="00A17563" w:rsidRPr="00A17563" w:rsidRDefault="00A17563" w:rsidP="00A17563">
      <w:pPr>
        <w:rPr>
          <w:lang w:eastAsia="en-AU"/>
        </w:rPr>
      </w:pPr>
    </w:p>
    <w:tbl>
      <w:tblPr>
        <w:tblStyle w:val="GridTable5Dark-Accent12"/>
        <w:tblpPr w:leftFromText="180" w:rightFromText="180" w:vertAnchor="text" w:horzAnchor="margin" w:tblpY="81"/>
        <w:tblW w:w="0" w:type="auto"/>
        <w:tblBorders>
          <w:top w:val="single" w:sz="4" w:space="0" w:color="auto"/>
          <w:bottom w:val="single" w:sz="4" w:space="0" w:color="auto"/>
          <w:insideH w:val="single" w:sz="4" w:space="0" w:color="auto"/>
          <w:insideV w:val="none" w:sz="0" w:space="0" w:color="auto"/>
        </w:tblBorders>
        <w:tblLook w:val="04A0" w:firstRow="1" w:lastRow="0" w:firstColumn="1" w:lastColumn="0" w:noHBand="0" w:noVBand="1"/>
      </w:tblPr>
      <w:tblGrid>
        <w:gridCol w:w="1835"/>
        <w:gridCol w:w="1722"/>
        <w:gridCol w:w="1824"/>
        <w:gridCol w:w="1837"/>
        <w:gridCol w:w="1684"/>
      </w:tblGrid>
      <w:tr w:rsidR="00044185" w:rsidRPr="00A17563" w14:paraId="7C75BE9D" w14:textId="77777777" w:rsidTr="00587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Borders>
              <w:top w:val="none" w:sz="0" w:space="0" w:color="auto"/>
              <w:left w:val="none" w:sz="0" w:space="0" w:color="auto"/>
              <w:right w:val="none" w:sz="0" w:space="0" w:color="auto"/>
            </w:tcBorders>
            <w:shd w:val="clear" w:color="auto" w:fill="auto"/>
          </w:tcPr>
          <w:p w14:paraId="066E6D3C" w14:textId="77777777" w:rsidR="00C64802" w:rsidRPr="00A17563" w:rsidRDefault="00C64802">
            <w:pPr>
              <w:spacing w:line="260" w:lineRule="exact"/>
              <w:rPr>
                <w:rFonts w:ascii="Arial" w:eastAsia="MS Mincho" w:hAnsi="Arial" w:cs="Arial"/>
                <w:color w:val="auto"/>
                <w:sz w:val="16"/>
                <w:szCs w:val="16"/>
              </w:rPr>
            </w:pPr>
            <w:r w:rsidRPr="00A17563">
              <w:rPr>
                <w:rFonts w:ascii="Arial" w:eastAsia="MS Mincho" w:hAnsi="Arial" w:cs="Arial"/>
                <w:color w:val="auto"/>
                <w:sz w:val="16"/>
                <w:szCs w:val="16"/>
              </w:rPr>
              <w:t>Jahre</w:t>
            </w:r>
          </w:p>
        </w:tc>
        <w:tc>
          <w:tcPr>
            <w:tcW w:w="1722" w:type="dxa"/>
            <w:tcBorders>
              <w:top w:val="none" w:sz="0" w:space="0" w:color="auto"/>
              <w:left w:val="none" w:sz="0" w:space="0" w:color="auto"/>
              <w:right w:val="none" w:sz="0" w:space="0" w:color="auto"/>
            </w:tcBorders>
            <w:shd w:val="clear" w:color="auto" w:fill="auto"/>
          </w:tcPr>
          <w:p w14:paraId="55614EB1" w14:textId="77777777" w:rsidR="00C64802" w:rsidRPr="00A17563" w:rsidRDefault="00C64802">
            <w:pPr>
              <w:spacing w:line="260" w:lineRule="exact"/>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2018</w:t>
            </w:r>
          </w:p>
        </w:tc>
        <w:tc>
          <w:tcPr>
            <w:tcW w:w="1824" w:type="dxa"/>
            <w:tcBorders>
              <w:top w:val="none" w:sz="0" w:space="0" w:color="auto"/>
              <w:left w:val="none" w:sz="0" w:space="0" w:color="auto"/>
              <w:right w:val="none" w:sz="0" w:space="0" w:color="auto"/>
            </w:tcBorders>
            <w:shd w:val="clear" w:color="auto" w:fill="auto"/>
          </w:tcPr>
          <w:p w14:paraId="1114C979" w14:textId="77777777" w:rsidR="00C64802" w:rsidRPr="00A17563" w:rsidRDefault="00C64802">
            <w:pPr>
              <w:spacing w:line="260" w:lineRule="exact"/>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2019</w:t>
            </w:r>
          </w:p>
        </w:tc>
        <w:tc>
          <w:tcPr>
            <w:tcW w:w="1837" w:type="dxa"/>
            <w:tcBorders>
              <w:top w:val="none" w:sz="0" w:space="0" w:color="auto"/>
              <w:left w:val="none" w:sz="0" w:space="0" w:color="auto"/>
              <w:right w:val="none" w:sz="0" w:space="0" w:color="auto"/>
            </w:tcBorders>
            <w:shd w:val="clear" w:color="auto" w:fill="auto"/>
          </w:tcPr>
          <w:p w14:paraId="6581F362" w14:textId="77777777" w:rsidR="00C64802" w:rsidRPr="00A17563" w:rsidRDefault="00C64802">
            <w:pPr>
              <w:spacing w:line="260" w:lineRule="exact"/>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2020</w:t>
            </w:r>
          </w:p>
        </w:tc>
        <w:tc>
          <w:tcPr>
            <w:tcW w:w="1684" w:type="dxa"/>
            <w:tcBorders>
              <w:top w:val="none" w:sz="0" w:space="0" w:color="auto"/>
              <w:left w:val="none" w:sz="0" w:space="0" w:color="auto"/>
              <w:right w:val="none" w:sz="0" w:space="0" w:color="auto"/>
            </w:tcBorders>
            <w:shd w:val="clear" w:color="auto" w:fill="auto"/>
          </w:tcPr>
          <w:p w14:paraId="4562DAEE" w14:textId="77777777" w:rsidR="00C64802" w:rsidRPr="00A17563" w:rsidRDefault="00C64802">
            <w:pPr>
              <w:spacing w:line="260" w:lineRule="exact"/>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auto"/>
                <w:sz w:val="16"/>
                <w:szCs w:val="16"/>
              </w:rPr>
            </w:pPr>
            <w:r w:rsidRPr="00A17563">
              <w:rPr>
                <w:rFonts w:ascii="Arial" w:eastAsia="MS Mincho" w:hAnsi="Arial" w:cs="Arial"/>
                <w:color w:val="auto"/>
                <w:sz w:val="16"/>
                <w:szCs w:val="16"/>
              </w:rPr>
              <w:t>2021</w:t>
            </w:r>
          </w:p>
        </w:tc>
      </w:tr>
      <w:tr w:rsidR="00044185" w:rsidRPr="00A17563" w14:paraId="6E118E47" w14:textId="77777777" w:rsidTr="00587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Borders>
              <w:left w:val="none" w:sz="0" w:space="0" w:color="auto"/>
            </w:tcBorders>
            <w:shd w:val="clear" w:color="auto" w:fill="auto"/>
          </w:tcPr>
          <w:p w14:paraId="4C1E8B4A" w14:textId="77777777" w:rsidR="00C64802" w:rsidRPr="00A17563" w:rsidRDefault="00C64802">
            <w:pPr>
              <w:spacing w:line="260" w:lineRule="exact"/>
              <w:rPr>
                <w:rFonts w:ascii="Arial" w:eastAsia="MS Mincho" w:hAnsi="Arial" w:cs="Arial"/>
                <w:color w:val="auto"/>
                <w:sz w:val="16"/>
                <w:szCs w:val="16"/>
              </w:rPr>
            </w:pPr>
            <w:r w:rsidRPr="00A17563">
              <w:rPr>
                <w:rFonts w:ascii="Arial" w:eastAsia="MS Mincho" w:hAnsi="Arial" w:cs="Arial"/>
                <w:color w:val="auto"/>
                <w:sz w:val="16"/>
                <w:szCs w:val="16"/>
              </w:rPr>
              <w:t>Export</w:t>
            </w:r>
          </w:p>
        </w:tc>
        <w:tc>
          <w:tcPr>
            <w:tcW w:w="1722" w:type="dxa"/>
            <w:shd w:val="clear" w:color="auto" w:fill="auto"/>
          </w:tcPr>
          <w:p w14:paraId="4AD27245" w14:textId="77777777" w:rsidR="00C64802" w:rsidRPr="00A17563" w:rsidRDefault="00C64802">
            <w:pPr>
              <w:spacing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sz w:val="16"/>
                <w:szCs w:val="16"/>
              </w:rPr>
            </w:pPr>
            <w:r w:rsidRPr="00A17563">
              <w:rPr>
                <w:rFonts w:ascii="Arial" w:eastAsia="MS Mincho" w:hAnsi="Arial" w:cs="Arial"/>
                <w:sz w:val="16"/>
                <w:szCs w:val="16"/>
              </w:rPr>
              <w:t>0,59 Mrd.</w:t>
            </w:r>
          </w:p>
        </w:tc>
        <w:tc>
          <w:tcPr>
            <w:tcW w:w="1824" w:type="dxa"/>
            <w:shd w:val="clear" w:color="auto" w:fill="auto"/>
          </w:tcPr>
          <w:p w14:paraId="0676997C" w14:textId="77777777" w:rsidR="00C64802" w:rsidRPr="00A17563" w:rsidRDefault="00C64802">
            <w:pPr>
              <w:spacing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sz w:val="16"/>
                <w:szCs w:val="16"/>
              </w:rPr>
            </w:pPr>
            <w:r w:rsidRPr="00A17563">
              <w:rPr>
                <w:rFonts w:ascii="Arial" w:eastAsia="MS Mincho" w:hAnsi="Arial" w:cs="Arial"/>
                <w:sz w:val="16"/>
                <w:szCs w:val="16"/>
              </w:rPr>
              <w:t>1,03 Mrd.</w:t>
            </w:r>
          </w:p>
        </w:tc>
        <w:tc>
          <w:tcPr>
            <w:tcW w:w="1837" w:type="dxa"/>
            <w:shd w:val="clear" w:color="auto" w:fill="auto"/>
          </w:tcPr>
          <w:p w14:paraId="0EEAEA6A" w14:textId="77777777" w:rsidR="00C64802" w:rsidRPr="00A17563" w:rsidRDefault="00C64802">
            <w:pPr>
              <w:spacing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sz w:val="16"/>
                <w:szCs w:val="16"/>
              </w:rPr>
            </w:pPr>
            <w:r w:rsidRPr="00A17563">
              <w:rPr>
                <w:rFonts w:ascii="Arial" w:eastAsia="MS Mincho" w:hAnsi="Arial" w:cs="Arial"/>
                <w:sz w:val="16"/>
                <w:szCs w:val="16"/>
              </w:rPr>
              <w:t>0,88 Mrd.</w:t>
            </w:r>
          </w:p>
        </w:tc>
        <w:tc>
          <w:tcPr>
            <w:tcW w:w="1684" w:type="dxa"/>
            <w:shd w:val="clear" w:color="auto" w:fill="auto"/>
          </w:tcPr>
          <w:p w14:paraId="652F991B" w14:textId="77777777" w:rsidR="00C64802" w:rsidRPr="00A17563" w:rsidRDefault="00C64802">
            <w:pPr>
              <w:spacing w:line="260" w:lineRule="exact"/>
              <w:cnfStyle w:val="000000100000" w:firstRow="0" w:lastRow="0" w:firstColumn="0" w:lastColumn="0" w:oddVBand="0" w:evenVBand="0" w:oddHBand="1" w:evenHBand="0" w:firstRowFirstColumn="0" w:firstRowLastColumn="0" w:lastRowFirstColumn="0" w:lastRowLastColumn="0"/>
              <w:rPr>
                <w:rFonts w:ascii="Arial" w:eastAsia="MS Mincho" w:hAnsi="Arial" w:cs="Arial"/>
                <w:sz w:val="16"/>
                <w:szCs w:val="16"/>
              </w:rPr>
            </w:pPr>
            <w:r w:rsidRPr="00A17563">
              <w:rPr>
                <w:rFonts w:ascii="Arial" w:eastAsia="MS Mincho" w:hAnsi="Arial" w:cs="Arial"/>
                <w:sz w:val="16"/>
                <w:szCs w:val="16"/>
              </w:rPr>
              <w:t>0,97 Mrd.</w:t>
            </w:r>
          </w:p>
        </w:tc>
      </w:tr>
      <w:tr w:rsidR="00044185" w:rsidRPr="00A17563" w14:paraId="16A98AED" w14:textId="77777777" w:rsidTr="00587EBE">
        <w:tc>
          <w:tcPr>
            <w:cnfStyle w:val="001000000000" w:firstRow="0" w:lastRow="0" w:firstColumn="1" w:lastColumn="0" w:oddVBand="0" w:evenVBand="0" w:oddHBand="0" w:evenHBand="0" w:firstRowFirstColumn="0" w:firstRowLastColumn="0" w:lastRowFirstColumn="0" w:lastRowLastColumn="0"/>
            <w:tcW w:w="1835" w:type="dxa"/>
            <w:tcBorders>
              <w:left w:val="none" w:sz="0" w:space="0" w:color="auto"/>
              <w:bottom w:val="none" w:sz="0" w:space="0" w:color="auto"/>
            </w:tcBorders>
            <w:shd w:val="clear" w:color="auto" w:fill="auto"/>
          </w:tcPr>
          <w:p w14:paraId="328C2218" w14:textId="77777777" w:rsidR="00C64802" w:rsidRPr="00A17563" w:rsidRDefault="00C64802">
            <w:pPr>
              <w:spacing w:line="260" w:lineRule="exact"/>
              <w:rPr>
                <w:rFonts w:ascii="Arial" w:eastAsia="MS Mincho" w:hAnsi="Arial" w:cs="Arial"/>
                <w:color w:val="auto"/>
                <w:sz w:val="16"/>
                <w:szCs w:val="16"/>
              </w:rPr>
            </w:pPr>
            <w:r w:rsidRPr="00A17563">
              <w:rPr>
                <w:rFonts w:ascii="Arial" w:eastAsia="MS Mincho" w:hAnsi="Arial" w:cs="Arial"/>
                <w:color w:val="auto"/>
                <w:sz w:val="16"/>
                <w:szCs w:val="16"/>
              </w:rPr>
              <w:t>Import</w:t>
            </w:r>
          </w:p>
        </w:tc>
        <w:tc>
          <w:tcPr>
            <w:tcW w:w="1722" w:type="dxa"/>
            <w:shd w:val="clear" w:color="auto" w:fill="auto"/>
          </w:tcPr>
          <w:p w14:paraId="4504C690" w14:textId="77777777" w:rsidR="00C64802" w:rsidRPr="00A17563" w:rsidRDefault="00C64802">
            <w:pPr>
              <w:spacing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sz w:val="16"/>
                <w:szCs w:val="16"/>
              </w:rPr>
            </w:pPr>
            <w:r w:rsidRPr="00A17563">
              <w:rPr>
                <w:rFonts w:ascii="Arial" w:eastAsia="MS Mincho" w:hAnsi="Arial" w:cs="Arial"/>
                <w:sz w:val="16"/>
                <w:szCs w:val="16"/>
              </w:rPr>
              <w:t>2,21 Mrd.</w:t>
            </w:r>
          </w:p>
        </w:tc>
        <w:tc>
          <w:tcPr>
            <w:tcW w:w="1824" w:type="dxa"/>
            <w:shd w:val="clear" w:color="auto" w:fill="auto"/>
          </w:tcPr>
          <w:p w14:paraId="634265F7" w14:textId="77777777" w:rsidR="00C64802" w:rsidRPr="00A17563" w:rsidRDefault="00C64802">
            <w:pPr>
              <w:spacing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sz w:val="16"/>
                <w:szCs w:val="16"/>
              </w:rPr>
            </w:pPr>
            <w:r w:rsidRPr="00A17563">
              <w:rPr>
                <w:rFonts w:ascii="Arial" w:eastAsia="MS Mincho" w:hAnsi="Arial" w:cs="Arial"/>
                <w:sz w:val="16"/>
                <w:szCs w:val="16"/>
              </w:rPr>
              <w:t>0,37 Mrd.</w:t>
            </w:r>
          </w:p>
        </w:tc>
        <w:tc>
          <w:tcPr>
            <w:tcW w:w="1837" w:type="dxa"/>
            <w:shd w:val="clear" w:color="auto" w:fill="auto"/>
          </w:tcPr>
          <w:p w14:paraId="054EA4E7" w14:textId="77777777" w:rsidR="00C64802" w:rsidRPr="00A17563" w:rsidRDefault="00C64802">
            <w:pPr>
              <w:spacing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sz w:val="16"/>
                <w:szCs w:val="16"/>
              </w:rPr>
            </w:pPr>
            <w:r w:rsidRPr="00A17563">
              <w:rPr>
                <w:rFonts w:ascii="Arial" w:eastAsia="MS Mincho" w:hAnsi="Arial" w:cs="Arial"/>
                <w:sz w:val="16"/>
                <w:szCs w:val="16"/>
              </w:rPr>
              <w:t>0,25 Mrd.</w:t>
            </w:r>
          </w:p>
        </w:tc>
        <w:tc>
          <w:tcPr>
            <w:tcW w:w="1684" w:type="dxa"/>
            <w:shd w:val="clear" w:color="auto" w:fill="auto"/>
          </w:tcPr>
          <w:p w14:paraId="3518E22C" w14:textId="77777777" w:rsidR="00C64802" w:rsidRPr="00A17563" w:rsidRDefault="00C64802">
            <w:pPr>
              <w:spacing w:line="260" w:lineRule="exact"/>
              <w:cnfStyle w:val="000000000000" w:firstRow="0" w:lastRow="0" w:firstColumn="0" w:lastColumn="0" w:oddVBand="0" w:evenVBand="0" w:oddHBand="0" w:evenHBand="0" w:firstRowFirstColumn="0" w:firstRowLastColumn="0" w:lastRowFirstColumn="0" w:lastRowLastColumn="0"/>
              <w:rPr>
                <w:rFonts w:ascii="Arial" w:eastAsia="MS Mincho" w:hAnsi="Arial" w:cs="Arial"/>
                <w:sz w:val="16"/>
                <w:szCs w:val="16"/>
              </w:rPr>
            </w:pPr>
            <w:r w:rsidRPr="00A17563">
              <w:rPr>
                <w:rFonts w:ascii="Arial" w:eastAsia="MS Mincho" w:hAnsi="Arial" w:cs="Arial"/>
                <w:sz w:val="16"/>
                <w:szCs w:val="16"/>
              </w:rPr>
              <w:t>0,23 Mrd.</w:t>
            </w:r>
          </w:p>
        </w:tc>
      </w:tr>
    </w:tbl>
    <w:p w14:paraId="014370E1" w14:textId="77777777" w:rsidR="00C64802" w:rsidRPr="00A17563" w:rsidRDefault="00C64802" w:rsidP="00C64802">
      <w:pPr>
        <w:rPr>
          <w:sz w:val="20"/>
          <w:szCs w:val="20"/>
        </w:rPr>
      </w:pPr>
    </w:p>
    <w:p w14:paraId="134E25DB" w14:textId="77777777" w:rsidR="00B615BD" w:rsidRPr="00A17563" w:rsidRDefault="00B615BD" w:rsidP="00C64802">
      <w:pPr>
        <w:rPr>
          <w:sz w:val="20"/>
          <w:szCs w:val="20"/>
        </w:rPr>
      </w:pPr>
    </w:p>
    <w:p w14:paraId="380F0C4A" w14:textId="77777777" w:rsidR="00166CED" w:rsidRDefault="00166CED" w:rsidP="00C64802"/>
    <w:p w14:paraId="34574E09" w14:textId="7FDB4108" w:rsidR="00C64802" w:rsidRPr="00796B4A" w:rsidRDefault="00C64802" w:rsidP="00180CAB">
      <w:pPr>
        <w:pStyle w:val="Heading2"/>
        <w:numPr>
          <w:ilvl w:val="0"/>
          <w:numId w:val="24"/>
        </w:numPr>
      </w:pPr>
      <w:bookmarkStart w:id="30" w:name="_Toc119341278"/>
      <w:r w:rsidRPr="00796B4A">
        <w:lastRenderedPageBreak/>
        <w:t>Freihandelsabkommen EU / Neuseeland</w:t>
      </w:r>
      <w:bookmarkEnd w:id="30"/>
    </w:p>
    <w:p w14:paraId="145974A8" w14:textId="77777777" w:rsidR="00C64802" w:rsidRPr="00796B4A" w:rsidRDefault="00C64802" w:rsidP="00C64802">
      <w:pPr>
        <w:spacing w:line="260" w:lineRule="exact"/>
        <w:jc w:val="both"/>
        <w:rPr>
          <w:rFonts w:ascii="Times New Roman" w:eastAsia="MS Mincho" w:hAnsi="Times New Roman" w:cs="Times New Roman"/>
          <w:sz w:val="19"/>
          <w:szCs w:val="19"/>
        </w:rPr>
      </w:pPr>
    </w:p>
    <w:p w14:paraId="46DD0C26" w14:textId="33E97EEF" w:rsidR="00C64802" w:rsidRPr="00796B4A" w:rsidRDefault="00C64802" w:rsidP="00C64802">
      <w:pPr>
        <w:spacing w:line="260" w:lineRule="exact"/>
        <w:jc w:val="both"/>
        <w:rPr>
          <w:rFonts w:ascii="Times New Roman" w:eastAsia="MS Mincho" w:hAnsi="Times New Roman" w:cs="Times New Roman"/>
          <w:sz w:val="19"/>
          <w:szCs w:val="19"/>
        </w:rPr>
      </w:pPr>
      <w:r w:rsidRPr="00796B4A">
        <w:rPr>
          <w:rFonts w:ascii="Times New Roman" w:eastAsia="MS Mincho" w:hAnsi="Times New Roman" w:cs="Times New Roman"/>
          <w:sz w:val="19"/>
          <w:szCs w:val="19"/>
        </w:rPr>
        <w:t xml:space="preserve">Die Europäische Kommission hat am 30. Juni 2022 die Verhandlungen über ein Freihandelsabkommen mit Neuseeland abgeschlossen. Der Großteil der Zölle zwischen den beiden Handelspartnern </w:t>
      </w:r>
      <w:r w:rsidR="00B530B4" w:rsidRPr="00796B4A">
        <w:rPr>
          <w:rFonts w:ascii="Times New Roman" w:eastAsia="MS Mincho" w:hAnsi="Times New Roman" w:cs="Times New Roman"/>
          <w:sz w:val="19"/>
          <w:szCs w:val="19"/>
        </w:rPr>
        <w:t xml:space="preserve">wird </w:t>
      </w:r>
      <w:r w:rsidR="00E3327F" w:rsidRPr="00796B4A">
        <w:rPr>
          <w:rFonts w:ascii="Times New Roman" w:eastAsia="MS Mincho" w:hAnsi="Times New Roman" w:cs="Times New Roman"/>
          <w:sz w:val="19"/>
          <w:szCs w:val="19"/>
        </w:rPr>
        <w:t xml:space="preserve">mit Inkrafttreten </w:t>
      </w:r>
      <w:r w:rsidRPr="00796B4A">
        <w:rPr>
          <w:rFonts w:ascii="Times New Roman" w:eastAsia="MS Mincho" w:hAnsi="Times New Roman" w:cs="Times New Roman"/>
          <w:sz w:val="19"/>
          <w:szCs w:val="19"/>
        </w:rPr>
        <w:t xml:space="preserve">reduziert. Gleichzeitig </w:t>
      </w:r>
      <w:r w:rsidR="00047288" w:rsidRPr="00796B4A">
        <w:rPr>
          <w:rFonts w:ascii="Times New Roman" w:eastAsia="MS Mincho" w:hAnsi="Times New Roman" w:cs="Times New Roman"/>
          <w:sz w:val="19"/>
          <w:szCs w:val="19"/>
        </w:rPr>
        <w:t xml:space="preserve">werden </w:t>
      </w:r>
      <w:r w:rsidRPr="00796B4A">
        <w:rPr>
          <w:rFonts w:ascii="Times New Roman" w:eastAsia="MS Mincho" w:hAnsi="Times New Roman" w:cs="Times New Roman"/>
          <w:sz w:val="19"/>
          <w:szCs w:val="19"/>
        </w:rPr>
        <w:t xml:space="preserve">bestimmte Schutzmaßnahmen für landwirtschaftliche Erzeugnisse beibehalten sowie eine Reihe von Nachhaltigkeitsbestimmungen aufgenommen. Das Freihandelsabkommen ist das erste Abkommen, das den neuen Ansatz der EU für Handel und nachhaltige Entwicklung beinhaltet. So enthält es beispielsweise sanktionsfähige Verpflichtungen zur Einhaltung des Pariser Klimaabkommens. Außerdem wurden verbindliche Bestimmungen über Arbeitsnormen und ein Kapitel über Handel- und Geschlechtergleichstellung aufgenommen. </w:t>
      </w:r>
    </w:p>
    <w:p w14:paraId="2927F3B5" w14:textId="77777777" w:rsidR="00C64802" w:rsidRPr="00796B4A" w:rsidRDefault="00C64802" w:rsidP="00C64802">
      <w:pPr>
        <w:spacing w:line="260" w:lineRule="exact"/>
        <w:jc w:val="both"/>
        <w:rPr>
          <w:rFonts w:ascii="Times New Roman" w:hAnsi="Times New Roman" w:cs="Times New Roman"/>
          <w:sz w:val="19"/>
          <w:szCs w:val="19"/>
        </w:rPr>
      </w:pPr>
      <w:r w:rsidRPr="00796B4A">
        <w:rPr>
          <w:rFonts w:ascii="Times New Roman" w:eastAsia="MS Mincho" w:hAnsi="Times New Roman" w:cs="Times New Roman"/>
          <w:sz w:val="19"/>
          <w:szCs w:val="19"/>
        </w:rPr>
        <w:t>Das Freihandelsabkommen betrifft aber auch konkrete Interessen. So werden beispielsweise die Zölle für europäische Autos und Textilien, die derzeit zwischen 5 bis 10% betragen, mit Inkrafttreten des Freihandelsabkommens vollständig abgeschafft. Mit sofortiger Wirkung werden 91% des derzeitigen neuseeländischen Exports in die EU zollfrei. Wenn das Abkommen nach sieben Jahren vollständig umgesetzt ist, werden 97% des derzeitigen Handels zollfrei in die EU eingeführt werden können.</w:t>
      </w:r>
      <w:r w:rsidRPr="00796B4A">
        <w:rPr>
          <w:rStyle w:val="FootnoteReference"/>
          <w:rFonts w:ascii="Times New Roman" w:eastAsia="MS Mincho" w:hAnsi="Times New Roman" w:cs="Times New Roman"/>
          <w:sz w:val="19"/>
          <w:szCs w:val="19"/>
        </w:rPr>
        <w:footnoteReference w:id="33"/>
      </w:r>
      <w:r w:rsidRPr="00796B4A">
        <w:rPr>
          <w:rFonts w:ascii="Times New Roman" w:eastAsia="MS Mincho" w:hAnsi="Times New Roman" w:cs="Times New Roman"/>
          <w:sz w:val="19"/>
          <w:szCs w:val="19"/>
        </w:rPr>
        <w:t xml:space="preserve"> Nähere Informationen können über diesen</w:t>
      </w:r>
      <w:hyperlink r:id="rId27" w:history="1">
        <w:r w:rsidRPr="00796B4A">
          <w:rPr>
            <w:rStyle w:val="Hyperlink"/>
            <w:rFonts w:ascii="Times New Roman" w:eastAsia="MS Mincho" w:hAnsi="Times New Roman" w:cs="Times New Roman"/>
            <w:sz w:val="19"/>
            <w:szCs w:val="19"/>
          </w:rPr>
          <w:t xml:space="preserve"> Link</w:t>
        </w:r>
      </w:hyperlink>
      <w:r w:rsidRPr="00796B4A">
        <w:rPr>
          <w:rStyle w:val="Hyperlink"/>
          <w:rFonts w:ascii="Times New Roman" w:eastAsia="MS Mincho" w:hAnsi="Times New Roman" w:cs="Times New Roman"/>
          <w:sz w:val="19"/>
          <w:szCs w:val="19"/>
        </w:rPr>
        <w:t xml:space="preserve"> </w:t>
      </w:r>
      <w:r w:rsidRPr="00796B4A">
        <w:rPr>
          <w:rFonts w:ascii="Times New Roman" w:hAnsi="Times New Roman" w:cs="Times New Roman"/>
          <w:sz w:val="19"/>
          <w:szCs w:val="19"/>
        </w:rPr>
        <w:t>auf der Webseite der Europäischen Kommission abgerufen werden.</w:t>
      </w:r>
    </w:p>
    <w:p w14:paraId="7CBD41CA" w14:textId="77777777" w:rsidR="00C64802" w:rsidRPr="00796B4A" w:rsidRDefault="00C64802" w:rsidP="00C64802">
      <w:pPr>
        <w:rPr>
          <w:rFonts w:ascii="Arial" w:hAnsi="Arial" w:cs="Arial"/>
          <w:b/>
          <w:bCs/>
          <w:color w:val="2F5496" w:themeColor="accent1" w:themeShade="BF"/>
          <w:sz w:val="18"/>
          <w:szCs w:val="18"/>
        </w:rPr>
      </w:pPr>
    </w:p>
    <w:p w14:paraId="0391D6D3" w14:textId="17032A2D" w:rsidR="00C64802" w:rsidRPr="00796B4A" w:rsidRDefault="00C64802" w:rsidP="008268A2">
      <w:pPr>
        <w:pStyle w:val="Heading2"/>
        <w:numPr>
          <w:ilvl w:val="0"/>
          <w:numId w:val="24"/>
        </w:numPr>
      </w:pPr>
      <w:bookmarkStart w:id="31" w:name="_Toc119341279"/>
      <w:r w:rsidRPr="00796B4A">
        <w:t>COVID-19 Pandemie</w:t>
      </w:r>
      <w:bookmarkEnd w:id="31"/>
    </w:p>
    <w:p w14:paraId="0CEB1A9F" w14:textId="77777777" w:rsidR="00C64802" w:rsidRDefault="00C64802" w:rsidP="00C64802"/>
    <w:p w14:paraId="3269018E" w14:textId="77777777" w:rsidR="00C64802" w:rsidRPr="00FE3198" w:rsidRDefault="00C64802" w:rsidP="00C64802">
      <w:pPr>
        <w:spacing w:line="260" w:lineRule="exact"/>
        <w:jc w:val="both"/>
        <w:rPr>
          <w:rFonts w:ascii="Times New Roman" w:eastAsia="MS Mincho" w:hAnsi="Times New Roman" w:cs="Times New Roman"/>
          <w:sz w:val="19"/>
          <w:szCs w:val="19"/>
        </w:rPr>
      </w:pPr>
      <w:r w:rsidRPr="00FE3198">
        <w:rPr>
          <w:rFonts w:ascii="Times New Roman" w:eastAsia="MS Mincho" w:hAnsi="Times New Roman" w:cs="Times New Roman"/>
          <w:sz w:val="19"/>
          <w:szCs w:val="19"/>
        </w:rPr>
        <w:t>Die neuseeländische Covid-19-Reaktion – eine anfängliche Eliminierungsstrategie, die zu einer Minderungsstrategie übergegangen ist – wird als eine der erfolgreichsten der Welt angesehen. Sie brachte Neuseeland mit einer sehr niedrigen Covid-19-Sterblichkeitsrate durch die ersten 18 Monate der Pandemie, bis Impfstoffe allgemein verfügbar wurden.</w:t>
      </w:r>
    </w:p>
    <w:p w14:paraId="016D7C7B" w14:textId="77777777" w:rsidR="00C64802" w:rsidRPr="00FE3198" w:rsidRDefault="00C64802" w:rsidP="00C64802">
      <w:pPr>
        <w:spacing w:line="260" w:lineRule="exact"/>
        <w:jc w:val="both"/>
        <w:rPr>
          <w:rFonts w:ascii="Times New Roman" w:eastAsia="MS Mincho" w:hAnsi="Times New Roman" w:cs="Times New Roman"/>
          <w:sz w:val="19"/>
          <w:szCs w:val="19"/>
        </w:rPr>
      </w:pPr>
      <w:r w:rsidRPr="00FE3198">
        <w:rPr>
          <w:rFonts w:ascii="Times New Roman" w:eastAsia="MS Mincho" w:hAnsi="Times New Roman" w:cs="Times New Roman"/>
          <w:sz w:val="19"/>
          <w:szCs w:val="19"/>
        </w:rPr>
        <w:t>Wirtschaftlich gesehen wurde insbesondere Neuseelands internationaler Dienstleistungshandel beeinträchtigt. Die beiden wichtigsten Dienstleistungssektoren – Tourismus und internationale Bildungsangebote – schrumpften 2021 mit 4.2 Mrd. NZD auf rund die Hälfte des Vor-Covid-Niveaus</w:t>
      </w:r>
      <w:r w:rsidR="0012270B" w:rsidRPr="00FE3198">
        <w:rPr>
          <w:rFonts w:ascii="Times New Roman" w:eastAsia="MS Mincho" w:hAnsi="Times New Roman" w:cs="Times New Roman"/>
          <w:sz w:val="19"/>
          <w:szCs w:val="19"/>
        </w:rPr>
        <w:t>.</w:t>
      </w:r>
      <w:r w:rsidRPr="00FE3198">
        <w:rPr>
          <w:rFonts w:ascii="Times New Roman" w:eastAsia="MS Mincho" w:hAnsi="Times New Roman" w:cs="Times New Roman"/>
          <w:sz w:val="19"/>
          <w:szCs w:val="19"/>
          <w:vertAlign w:val="superscript"/>
        </w:rPr>
        <w:footnoteReference w:id="34"/>
      </w:r>
      <w:r w:rsidRPr="00FE3198">
        <w:rPr>
          <w:rFonts w:ascii="Times New Roman" w:eastAsia="MS Mincho" w:hAnsi="Times New Roman" w:cs="Times New Roman"/>
          <w:sz w:val="19"/>
          <w:szCs w:val="19"/>
        </w:rPr>
        <w:t xml:space="preserve"> </w:t>
      </w:r>
    </w:p>
    <w:p w14:paraId="415A899E" w14:textId="77777777" w:rsidR="0012270B" w:rsidRPr="00796B4A" w:rsidRDefault="0012270B" w:rsidP="00C64802">
      <w:pPr>
        <w:spacing w:line="260" w:lineRule="exact"/>
        <w:jc w:val="both"/>
        <w:rPr>
          <w:rFonts w:ascii="Arial" w:eastAsia="MS Mincho" w:hAnsi="Arial" w:cs="Arial"/>
          <w:b/>
          <w:bCs/>
          <w:color w:val="2F5496" w:themeColor="accent1" w:themeShade="BF"/>
          <w:sz w:val="18"/>
          <w:szCs w:val="18"/>
        </w:rPr>
      </w:pPr>
    </w:p>
    <w:p w14:paraId="495E5BE6" w14:textId="35C40E5A" w:rsidR="00C64802" w:rsidRPr="00A17563" w:rsidRDefault="00C64802" w:rsidP="008268A2">
      <w:pPr>
        <w:pStyle w:val="Heading2"/>
        <w:numPr>
          <w:ilvl w:val="0"/>
          <w:numId w:val="24"/>
        </w:numPr>
      </w:pPr>
      <w:bookmarkStart w:id="32" w:name="_Toc119341280"/>
      <w:r w:rsidRPr="00A17563">
        <w:t>Auswirkungen der Ukraine/Russland Krise</w:t>
      </w:r>
      <w:bookmarkEnd w:id="32"/>
      <w:r w:rsidRPr="00A17563">
        <w:t xml:space="preserve"> </w:t>
      </w:r>
    </w:p>
    <w:p w14:paraId="43F856CE" w14:textId="77777777" w:rsidR="00C64802" w:rsidRPr="001D57AB" w:rsidRDefault="00C64802" w:rsidP="00C64802">
      <w:pPr>
        <w:spacing w:line="260" w:lineRule="exact"/>
        <w:jc w:val="both"/>
        <w:rPr>
          <w:rFonts w:ascii="Arial" w:eastAsia="MS Mincho" w:hAnsi="Arial" w:cs="Arial"/>
          <w:sz w:val="20"/>
          <w:szCs w:val="20"/>
        </w:rPr>
      </w:pPr>
    </w:p>
    <w:p w14:paraId="2926E4EB" w14:textId="77777777" w:rsidR="00C64802" w:rsidRPr="00FE3198" w:rsidRDefault="00C64802" w:rsidP="00C64802">
      <w:pPr>
        <w:spacing w:line="260" w:lineRule="exact"/>
        <w:jc w:val="both"/>
        <w:rPr>
          <w:rFonts w:ascii="Times New Roman" w:eastAsia="MS Mincho" w:hAnsi="Times New Roman" w:cs="Times New Roman"/>
          <w:sz w:val="19"/>
          <w:szCs w:val="19"/>
        </w:rPr>
      </w:pPr>
      <w:r w:rsidRPr="00FE3198">
        <w:rPr>
          <w:rFonts w:ascii="Times New Roman" w:eastAsia="MS Mincho" w:hAnsi="Times New Roman" w:cs="Times New Roman"/>
          <w:sz w:val="19"/>
          <w:szCs w:val="19"/>
        </w:rPr>
        <w:t>Das bilaterale Handelsengagement Neuseelands mit Russland ist gering. Russland war im Jahr 2021 Neuseelands 32. größter Exportpartner mit Warenexporten in Höhe von insgesamt 240 Mio. NZD (0,4% der Gesamtausfuhren Neuseelands). Milchexporte (hauptsächlich Butter) machten fast die Hälfte davon aus, wobei Äpfel, Meeresfrüchte, Wein und medizinische Geräte die einzigen anderen Exporte von Bedeutung waren. Der Handel mit der Ukraine ist ebenfalls gering, mit Exporten von insgesamt 24 Millionen Mio. NZ</w:t>
      </w:r>
      <w:r w:rsidR="0012270B" w:rsidRPr="00FE3198">
        <w:rPr>
          <w:rFonts w:ascii="Times New Roman" w:eastAsia="MS Mincho" w:hAnsi="Times New Roman" w:cs="Times New Roman"/>
          <w:sz w:val="19"/>
          <w:szCs w:val="19"/>
        </w:rPr>
        <w:t>D</w:t>
      </w:r>
      <w:r w:rsidRPr="00FE3198">
        <w:rPr>
          <w:rFonts w:ascii="Times New Roman" w:eastAsia="MS Mincho" w:hAnsi="Times New Roman" w:cs="Times New Roman"/>
          <w:sz w:val="19"/>
          <w:szCs w:val="19"/>
        </w:rPr>
        <w:t xml:space="preserve"> (hauptsächlich Meeresfrüchte und Milchprodukte)</w:t>
      </w:r>
      <w:r w:rsidR="0012270B" w:rsidRPr="00FE3198">
        <w:rPr>
          <w:rFonts w:ascii="Times New Roman" w:eastAsia="MS Mincho" w:hAnsi="Times New Roman" w:cs="Times New Roman"/>
          <w:sz w:val="19"/>
          <w:szCs w:val="19"/>
        </w:rPr>
        <w:t>.</w:t>
      </w:r>
      <w:r w:rsidRPr="00FE3198">
        <w:rPr>
          <w:rStyle w:val="FootnoteReference"/>
          <w:rFonts w:ascii="Times New Roman" w:eastAsia="MS Mincho" w:hAnsi="Times New Roman" w:cs="Times New Roman"/>
          <w:sz w:val="19"/>
          <w:szCs w:val="19"/>
        </w:rPr>
        <w:footnoteReference w:id="35"/>
      </w:r>
    </w:p>
    <w:p w14:paraId="3E6CEB9E" w14:textId="2A9499F4" w:rsidR="00C64802" w:rsidRPr="00FE3198" w:rsidRDefault="00C64802" w:rsidP="00796B4A">
      <w:pPr>
        <w:spacing w:line="260" w:lineRule="exact"/>
        <w:jc w:val="both"/>
        <w:rPr>
          <w:rFonts w:ascii="Times New Roman" w:eastAsia="MS Mincho" w:hAnsi="Times New Roman" w:cs="Times New Roman"/>
          <w:sz w:val="19"/>
          <w:szCs w:val="19"/>
        </w:rPr>
      </w:pPr>
      <w:r w:rsidRPr="00FE3198">
        <w:rPr>
          <w:rFonts w:ascii="Times New Roman" w:eastAsia="MS Mincho" w:hAnsi="Times New Roman" w:cs="Times New Roman"/>
          <w:sz w:val="19"/>
          <w:szCs w:val="19"/>
        </w:rPr>
        <w:t>Im April 2022 kündigte die neuseeländische Regierung an, dass auf alle Einfuhren aus Russland Zölle in Höhe von 35 % erhoben werden und die bestehenden Ausfuhrverbote auf Industrieprodukte, die in engem Zusammenhang mit strategischen russischen Industrien stehen, ausweitet werden. Dies ist die bisher bedeutendste wirtschaftliche Reaktion Neuseelands auf die russische Invasion.</w:t>
      </w:r>
      <w:r w:rsidRPr="00FE3198">
        <w:rPr>
          <w:rStyle w:val="FootnoteReference"/>
          <w:rFonts w:ascii="Times New Roman" w:eastAsia="MS Mincho" w:hAnsi="Times New Roman" w:cs="Times New Roman"/>
          <w:sz w:val="19"/>
          <w:szCs w:val="19"/>
        </w:rPr>
        <w:footnoteReference w:id="36"/>
      </w:r>
    </w:p>
    <w:p w14:paraId="08C11086" w14:textId="3315475B" w:rsidR="00C77406" w:rsidRPr="00796B4A" w:rsidRDefault="00C77406" w:rsidP="008268A2">
      <w:pPr>
        <w:pStyle w:val="Heading2"/>
        <w:numPr>
          <w:ilvl w:val="0"/>
          <w:numId w:val="24"/>
        </w:numPr>
      </w:pPr>
      <w:bookmarkStart w:id="33" w:name="_Toc119341281"/>
      <w:r w:rsidRPr="00796B4A">
        <w:lastRenderedPageBreak/>
        <w:t>Interkulturelle Aspekte Australien</w:t>
      </w:r>
      <w:bookmarkEnd w:id="33"/>
    </w:p>
    <w:p w14:paraId="2F496BF4" w14:textId="77777777" w:rsidR="002F7949" w:rsidRDefault="002F7949" w:rsidP="002F7949">
      <w:pPr>
        <w:spacing w:line="276" w:lineRule="auto"/>
        <w:jc w:val="both"/>
        <w:rPr>
          <w:rFonts w:ascii="Arial" w:hAnsi="Arial" w:cs="Arial"/>
          <w:color w:val="000000" w:themeColor="text1"/>
          <w:sz w:val="20"/>
          <w:szCs w:val="20"/>
        </w:rPr>
      </w:pPr>
    </w:p>
    <w:p w14:paraId="398AFDCD" w14:textId="62D20CFF" w:rsidR="002F7949" w:rsidRPr="00CF1CCC" w:rsidRDefault="002F7949" w:rsidP="002F7949">
      <w:pPr>
        <w:spacing w:line="276" w:lineRule="auto"/>
        <w:jc w:val="both"/>
        <w:rPr>
          <w:rFonts w:ascii="Times New Roman" w:hAnsi="Times New Roman" w:cs="Times New Roman"/>
          <w:color w:val="000000" w:themeColor="text1"/>
          <w:sz w:val="19"/>
          <w:szCs w:val="19"/>
        </w:rPr>
      </w:pPr>
      <w:r w:rsidRPr="00CF1CCC">
        <w:rPr>
          <w:rFonts w:ascii="Times New Roman" w:hAnsi="Times New Roman" w:cs="Times New Roman"/>
          <w:color w:val="000000" w:themeColor="text1"/>
          <w:sz w:val="19"/>
          <w:szCs w:val="19"/>
        </w:rPr>
        <w:t>Die Publikation „Verhandlungspraxis - Australien“</w:t>
      </w:r>
      <w:r w:rsidRPr="00CF1CCC">
        <w:rPr>
          <w:rStyle w:val="FootnoteReference"/>
          <w:rFonts w:ascii="Times New Roman" w:hAnsi="Times New Roman" w:cs="Times New Roman"/>
          <w:color w:val="000000" w:themeColor="text1"/>
          <w:sz w:val="19"/>
          <w:szCs w:val="19"/>
        </w:rPr>
        <w:footnoteReference w:id="37"/>
      </w:r>
      <w:r w:rsidRPr="00CF1CCC">
        <w:rPr>
          <w:rFonts w:ascii="Times New Roman" w:hAnsi="Times New Roman" w:cs="Times New Roman"/>
          <w:color w:val="000000" w:themeColor="text1"/>
          <w:sz w:val="19"/>
          <w:szCs w:val="19"/>
        </w:rPr>
        <w:t xml:space="preserve"> von Germany Trade and Invest (GTAI) bietet einen hilfreichen Kurzüberblick über die geltende Verhandlungspraxis in Australien. Diesbezüglich können einige Punkte daraus wie folgt zusammengefasst werden. Die Australier sind grundsätzlich locker und direkt im Umgang miteinander. Die Australier schreiben der Meinungsfreiheit großer Bedeutung zu und es ist wichtig, sich politisch korrekt zu verhalten. Das heißt, abwertende Kommentare in Bezug auf Herkunft, Geschlecht, Religion oder sexueller Orientierung sind strikt zu unterlassen. Es wird grundsätzlich geschätzt, wenn man sich vor einem Besuch über die aktuellen Themen in Australien informiert. Allerdings sollte man nicht belehrend auftreten, oder die lokale Politik mit jener in Deutschland oder Europa zu vergleichen. </w:t>
      </w:r>
    </w:p>
    <w:p w14:paraId="24377C83" w14:textId="77777777" w:rsidR="002F7949" w:rsidRPr="00CF1CCC" w:rsidRDefault="002F7949" w:rsidP="002F7949">
      <w:pPr>
        <w:spacing w:line="276" w:lineRule="auto"/>
        <w:jc w:val="both"/>
        <w:rPr>
          <w:rFonts w:ascii="Times New Roman" w:hAnsi="Times New Roman" w:cs="Times New Roman"/>
          <w:color w:val="000000" w:themeColor="text1"/>
          <w:sz w:val="19"/>
          <w:szCs w:val="19"/>
        </w:rPr>
      </w:pPr>
      <w:r w:rsidRPr="00CF1CCC">
        <w:rPr>
          <w:rFonts w:ascii="Times New Roman" w:hAnsi="Times New Roman" w:cs="Times New Roman"/>
          <w:color w:val="000000" w:themeColor="text1"/>
          <w:sz w:val="19"/>
          <w:szCs w:val="19"/>
        </w:rPr>
        <w:t>Der geschäftliche Erstkontakt ist im Vergleich zu Deutschland oft schon sehr entspannt und man wird mit dem Vornamen angesprochen. Es kann auch schon etwas „Small-Talk“ erwartet werden, bevor man zum geschäftlichen Teil übergeht. Australier sind keine harten Verhandler und es ist wichtig, nur das Kernanliegen zu kommunizieren, das Meetings als eine Art offenes Forum zum Ideenaustausch gesehen werden. Technische Fragen, oder Dokumente können dann in einem zweiten Meeting geteilt werden, sowie in einer digitalen Form nach dem Meeting nachgereicht werden.</w:t>
      </w:r>
    </w:p>
    <w:p w14:paraId="4EF640BA" w14:textId="77777777" w:rsidR="00C77406" w:rsidRPr="00FE3198" w:rsidRDefault="00C77406" w:rsidP="002F7949">
      <w:pPr>
        <w:rPr>
          <w:sz w:val="19"/>
          <w:szCs w:val="19"/>
        </w:rPr>
      </w:pPr>
    </w:p>
    <w:p w14:paraId="7397F4EC" w14:textId="219D4D11" w:rsidR="00C64802" w:rsidRPr="00796B4A" w:rsidRDefault="00C64802" w:rsidP="00591697">
      <w:pPr>
        <w:pStyle w:val="Heading2"/>
        <w:numPr>
          <w:ilvl w:val="0"/>
          <w:numId w:val="24"/>
        </w:numPr>
      </w:pPr>
      <w:bookmarkStart w:id="35" w:name="_Toc119341282"/>
      <w:r w:rsidRPr="00796B4A">
        <w:t>Interkulturelle Aspekte</w:t>
      </w:r>
      <w:r w:rsidR="00DE015C" w:rsidRPr="00796B4A">
        <w:t xml:space="preserve"> Neuseeland</w:t>
      </w:r>
      <w:bookmarkEnd w:id="35"/>
    </w:p>
    <w:p w14:paraId="279BEA7C" w14:textId="77777777" w:rsidR="00C64802" w:rsidRDefault="00C64802" w:rsidP="00C64802"/>
    <w:p w14:paraId="63C8013F" w14:textId="490D4427" w:rsidR="00C77406" w:rsidRPr="00CF1CCC" w:rsidRDefault="00C77406" w:rsidP="00C77406">
      <w:pPr>
        <w:spacing w:line="260" w:lineRule="exact"/>
        <w:jc w:val="both"/>
        <w:rPr>
          <w:rFonts w:ascii="Times New Roman" w:eastAsia="MS Mincho" w:hAnsi="Times New Roman" w:cs="Times New Roman"/>
          <w:sz w:val="19"/>
          <w:szCs w:val="19"/>
        </w:rPr>
      </w:pPr>
      <w:r w:rsidRPr="00CF1CCC">
        <w:rPr>
          <w:rFonts w:ascii="Times New Roman" w:eastAsia="MS Mincho" w:hAnsi="Times New Roman" w:cs="Times New Roman"/>
          <w:sz w:val="19"/>
          <w:szCs w:val="19"/>
        </w:rPr>
        <w:t>Aufgrund der westlich geprägten Geschichte Neuseelands sind die kulturellen Unterschiede gering. Einige Umfangsformen in der Arbeitskultur und das Projektmanagement unterscheiden sich geringfügig. Im Gegensatz zu Deutschland muss in Neuseeland z. B.  von kürzeren Planungshorizonten ausgegangen werden.</w:t>
      </w:r>
    </w:p>
    <w:p w14:paraId="0547AB1A" w14:textId="55B4806E" w:rsidR="00C77406" w:rsidRPr="00CF1CCC" w:rsidRDefault="00C77406" w:rsidP="00C77406">
      <w:pPr>
        <w:spacing w:line="260" w:lineRule="exact"/>
        <w:jc w:val="both"/>
        <w:rPr>
          <w:rFonts w:ascii="Times New Roman" w:eastAsia="MS Mincho" w:hAnsi="Times New Roman" w:cs="Times New Roman"/>
          <w:sz w:val="19"/>
          <w:szCs w:val="19"/>
        </w:rPr>
      </w:pPr>
      <w:r w:rsidRPr="00CF1CCC">
        <w:rPr>
          <w:rFonts w:ascii="Times New Roman" w:eastAsia="MS Mincho" w:hAnsi="Times New Roman" w:cs="Times New Roman"/>
          <w:sz w:val="19"/>
          <w:szCs w:val="19"/>
        </w:rPr>
        <w:t xml:space="preserve">In der Arbeitskultur geht es entspannter zu als in Deutschland, ein Beispiel wäre die Gesprächskultur in Meetings. Zu Beginn einer Besprechung oder eines Meetings wird oft erstmal ein paar Minuten Smalltalk geführt, bevor es zum eigentlichen Thema des Gespräches kommt. Oft wird sofort das Du bzw. die Nutzung des Vornamens angeboten, das Nichtnutzen dieses Angebotes bzw. die Weiterverwendung des Nachnamens wird als unhöflich angesehen. Kiwis, wie sich Neuseeländer auch gern nennen, sind sehr höflich und eine direkte Ablehnung durch ein Nein, wird zumeist, da als unhöflich empfunden, umgangen. Die Maorikultur und -sprache, Eingeborene in Neuseeland, wird besonders gefördert und viele Begrüßungen finden zweisprachig, in Te Reo Maori und in Englisch, statt. </w:t>
      </w:r>
    </w:p>
    <w:p w14:paraId="297BBE5E" w14:textId="77777777" w:rsidR="00C77406" w:rsidRPr="00FE3198" w:rsidRDefault="00C77406" w:rsidP="00C77406">
      <w:pPr>
        <w:spacing w:line="260" w:lineRule="exact"/>
        <w:jc w:val="both"/>
        <w:rPr>
          <w:rFonts w:ascii="Arial" w:eastAsia="MS Mincho" w:hAnsi="Arial" w:cs="Arial"/>
          <w:sz w:val="19"/>
          <w:szCs w:val="19"/>
        </w:rPr>
      </w:pPr>
      <w:r w:rsidRPr="00CF1CCC">
        <w:rPr>
          <w:rFonts w:ascii="Times New Roman" w:eastAsia="MS Mincho" w:hAnsi="Times New Roman" w:cs="Times New Roman"/>
          <w:sz w:val="19"/>
          <w:szCs w:val="19"/>
        </w:rPr>
        <w:t>Da Neuseeland ein Importland und relativ weit von den meisten Märkten entfernt ist, sind neuseeländische Kunden daran gewöhnt, Produkte aus dem Ausland zu beziehen. Durch eine persönliche Kontaktweiterführung vor Ort können sich jedoch die Absatzchancen erheblich verbessern. In Neuseeland sind immer noch der „Handshake“ und ein persönliches Gespräch wichtige Gesten, um die Ernsthaftigkeit einer Geschäftsbeziehung zu untermauern</w:t>
      </w:r>
      <w:r w:rsidRPr="00FE3198">
        <w:rPr>
          <w:rFonts w:ascii="Arial" w:eastAsia="MS Mincho" w:hAnsi="Arial" w:cs="Arial"/>
          <w:sz w:val="19"/>
          <w:szCs w:val="19"/>
        </w:rPr>
        <w:t>.</w:t>
      </w:r>
    </w:p>
    <w:p w14:paraId="506417E8" w14:textId="77777777" w:rsidR="00796B4A" w:rsidRDefault="00796B4A" w:rsidP="00C77406">
      <w:pPr>
        <w:spacing w:line="260" w:lineRule="exact"/>
        <w:jc w:val="both"/>
        <w:rPr>
          <w:rFonts w:ascii="Arial" w:eastAsia="MS Mincho" w:hAnsi="Arial" w:cs="Arial"/>
          <w:sz w:val="20"/>
          <w:szCs w:val="20"/>
        </w:rPr>
      </w:pPr>
    </w:p>
    <w:p w14:paraId="2A9B7BD9" w14:textId="77777777" w:rsidR="00796B4A" w:rsidRDefault="00796B4A" w:rsidP="00C77406">
      <w:pPr>
        <w:spacing w:line="260" w:lineRule="exact"/>
        <w:jc w:val="both"/>
        <w:rPr>
          <w:rFonts w:ascii="Arial" w:eastAsia="MS Mincho" w:hAnsi="Arial" w:cs="Arial"/>
          <w:sz w:val="20"/>
          <w:szCs w:val="20"/>
        </w:rPr>
      </w:pPr>
    </w:p>
    <w:p w14:paraId="33E959BC" w14:textId="77777777" w:rsidR="00796B4A" w:rsidRDefault="00796B4A" w:rsidP="00C77406">
      <w:pPr>
        <w:spacing w:line="260" w:lineRule="exact"/>
        <w:jc w:val="both"/>
        <w:rPr>
          <w:rFonts w:ascii="Arial" w:eastAsia="MS Mincho" w:hAnsi="Arial" w:cs="Arial"/>
          <w:sz w:val="20"/>
          <w:szCs w:val="20"/>
        </w:rPr>
      </w:pPr>
    </w:p>
    <w:p w14:paraId="21BFCE27" w14:textId="77777777" w:rsidR="00495446" w:rsidRDefault="00495446" w:rsidP="00341EE5">
      <w:pPr>
        <w:spacing w:line="276" w:lineRule="auto"/>
        <w:rPr>
          <w:rFonts w:ascii="Arial" w:hAnsi="Arial" w:cs="Arial"/>
          <w:sz w:val="20"/>
          <w:szCs w:val="20"/>
        </w:rPr>
      </w:pPr>
    </w:p>
    <w:p w14:paraId="49F2E536" w14:textId="77777777" w:rsidR="00CF1CCC" w:rsidRPr="00444659" w:rsidRDefault="00CF1CCC" w:rsidP="00341EE5">
      <w:pPr>
        <w:spacing w:line="276" w:lineRule="auto"/>
        <w:rPr>
          <w:rFonts w:ascii="Arial" w:hAnsi="Arial" w:cs="Arial"/>
          <w:sz w:val="20"/>
          <w:szCs w:val="20"/>
        </w:rPr>
      </w:pPr>
    </w:p>
    <w:p w14:paraId="56547978" w14:textId="3F5F6C8F" w:rsidR="00EF04DB" w:rsidRPr="00535579" w:rsidRDefault="00EF04DB" w:rsidP="001B3A2E">
      <w:pPr>
        <w:pStyle w:val="Heading1"/>
      </w:pPr>
      <w:bookmarkStart w:id="36" w:name="_Toc119341283"/>
      <w:r w:rsidRPr="00535579">
        <w:lastRenderedPageBreak/>
        <w:t>Branchenspezifische Informationen zivile Sicherheitstechnologien und -dienstleistungen in Australien</w:t>
      </w:r>
      <w:bookmarkEnd w:id="36"/>
      <w:r w:rsidRPr="00535579">
        <w:t xml:space="preserve"> </w:t>
      </w:r>
    </w:p>
    <w:p w14:paraId="01C4DF7E" w14:textId="77777777" w:rsidR="00CE36D5" w:rsidRPr="00444659" w:rsidRDefault="00CE36D5" w:rsidP="00341EE5">
      <w:pPr>
        <w:spacing w:line="276" w:lineRule="auto"/>
        <w:rPr>
          <w:rFonts w:ascii="Arial" w:hAnsi="Arial" w:cs="Arial"/>
          <w:sz w:val="20"/>
          <w:szCs w:val="20"/>
        </w:rPr>
      </w:pPr>
    </w:p>
    <w:p w14:paraId="78BE91A7" w14:textId="4E66F857" w:rsidR="00A92345" w:rsidRPr="00FE3198" w:rsidRDefault="00A92345" w:rsidP="001B3A2E">
      <w:pPr>
        <w:pStyle w:val="Heading2"/>
        <w:numPr>
          <w:ilvl w:val="0"/>
          <w:numId w:val="8"/>
        </w:numPr>
      </w:pPr>
      <w:bookmarkStart w:id="37" w:name="_Toc119341284"/>
      <w:r w:rsidRPr="00FE3198">
        <w:t xml:space="preserve">Der </w:t>
      </w:r>
      <w:r w:rsidR="00931B15" w:rsidRPr="00FE3198">
        <w:t>A</w:t>
      </w:r>
      <w:r w:rsidRPr="00FE3198">
        <w:t xml:space="preserve">ustralische </w:t>
      </w:r>
      <w:r w:rsidR="00931B15" w:rsidRPr="00FE3198">
        <w:t>Z</w:t>
      </w:r>
      <w:r w:rsidRPr="00FE3198">
        <w:t>ivile Sicherheitssektor</w:t>
      </w:r>
      <w:bookmarkEnd w:id="37"/>
    </w:p>
    <w:p w14:paraId="41E6AC4E" w14:textId="77777777" w:rsidR="009B43D0" w:rsidRPr="00444659" w:rsidRDefault="009B43D0" w:rsidP="00341EE5">
      <w:pPr>
        <w:spacing w:line="276" w:lineRule="auto"/>
        <w:rPr>
          <w:rFonts w:ascii="Arial" w:hAnsi="Arial" w:cs="Arial"/>
          <w:sz w:val="20"/>
          <w:szCs w:val="20"/>
        </w:rPr>
      </w:pPr>
    </w:p>
    <w:p w14:paraId="496D07D3" w14:textId="77777777" w:rsidR="00B52FED" w:rsidRPr="00FE3198" w:rsidRDefault="00B57486" w:rsidP="00341EE5">
      <w:pPr>
        <w:spacing w:line="276" w:lineRule="auto"/>
        <w:rPr>
          <w:rFonts w:ascii="Times New Roman" w:hAnsi="Times New Roman" w:cs="Times New Roman"/>
          <w:sz w:val="19"/>
          <w:szCs w:val="19"/>
        </w:rPr>
      </w:pPr>
      <w:r w:rsidRPr="00FE3198">
        <w:rPr>
          <w:rFonts w:ascii="Times New Roman" w:hAnsi="Times New Roman" w:cs="Times New Roman"/>
          <w:sz w:val="19"/>
          <w:szCs w:val="19"/>
        </w:rPr>
        <w:t xml:space="preserve">Trotz </w:t>
      </w:r>
      <w:r w:rsidR="0003397B" w:rsidRPr="00FE3198">
        <w:rPr>
          <w:rFonts w:ascii="Times New Roman" w:hAnsi="Times New Roman" w:cs="Times New Roman"/>
          <w:sz w:val="19"/>
          <w:szCs w:val="19"/>
        </w:rPr>
        <w:t>der begrenzten Größe des australischen Mark</w:t>
      </w:r>
      <w:r w:rsidR="00DC78A0" w:rsidRPr="00FE3198">
        <w:rPr>
          <w:rFonts w:ascii="Times New Roman" w:hAnsi="Times New Roman" w:cs="Times New Roman"/>
          <w:sz w:val="19"/>
          <w:szCs w:val="19"/>
        </w:rPr>
        <w:t>te</w:t>
      </w:r>
      <w:r w:rsidR="0003397B" w:rsidRPr="00FE3198">
        <w:rPr>
          <w:rFonts w:ascii="Times New Roman" w:hAnsi="Times New Roman" w:cs="Times New Roman"/>
          <w:sz w:val="19"/>
          <w:szCs w:val="19"/>
        </w:rPr>
        <w:t xml:space="preserve">s befindet sich der zivile Sicherheitssektor in einer Wachstumsphase und bietet interessante Einstiegsmöglichkeiten. </w:t>
      </w:r>
      <w:r w:rsidR="00AF3973" w:rsidRPr="00FE3198">
        <w:rPr>
          <w:rFonts w:ascii="Times New Roman" w:hAnsi="Times New Roman" w:cs="Times New Roman"/>
          <w:sz w:val="19"/>
          <w:szCs w:val="19"/>
        </w:rPr>
        <w:t>Der Ma</w:t>
      </w:r>
      <w:r w:rsidR="00674037" w:rsidRPr="00FE3198">
        <w:rPr>
          <w:rFonts w:ascii="Times New Roman" w:hAnsi="Times New Roman" w:cs="Times New Roman"/>
          <w:sz w:val="19"/>
          <w:szCs w:val="19"/>
        </w:rPr>
        <w:t>rkt hat gegenwä</w:t>
      </w:r>
      <w:r w:rsidR="00DC78A0" w:rsidRPr="00FE3198">
        <w:rPr>
          <w:rFonts w:ascii="Times New Roman" w:hAnsi="Times New Roman" w:cs="Times New Roman"/>
          <w:sz w:val="19"/>
          <w:szCs w:val="19"/>
        </w:rPr>
        <w:t>r</w:t>
      </w:r>
      <w:r w:rsidR="00674037" w:rsidRPr="00FE3198">
        <w:rPr>
          <w:rFonts w:ascii="Times New Roman" w:hAnsi="Times New Roman" w:cs="Times New Roman"/>
          <w:sz w:val="19"/>
          <w:szCs w:val="19"/>
        </w:rPr>
        <w:t>tig einen Wert von ca. 11 Milliarden Dollar ($AUD)</w:t>
      </w:r>
      <w:r w:rsidR="008774BD" w:rsidRPr="00FE3198">
        <w:rPr>
          <w:rFonts w:ascii="Times New Roman" w:hAnsi="Times New Roman" w:cs="Times New Roman"/>
          <w:sz w:val="19"/>
          <w:szCs w:val="19"/>
        </w:rPr>
        <w:t xml:space="preserve"> und </w:t>
      </w:r>
      <w:r w:rsidR="00DC78A0" w:rsidRPr="00FE3198">
        <w:rPr>
          <w:rFonts w:ascii="Times New Roman" w:hAnsi="Times New Roman" w:cs="Times New Roman"/>
          <w:sz w:val="19"/>
          <w:szCs w:val="19"/>
        </w:rPr>
        <w:t>es wird ein Wachstumsanstieg von jährlich 1</w:t>
      </w:r>
      <w:r w:rsidR="00861989" w:rsidRPr="00FE3198">
        <w:rPr>
          <w:rFonts w:ascii="Times New Roman" w:hAnsi="Times New Roman" w:cs="Times New Roman"/>
          <w:sz w:val="19"/>
          <w:szCs w:val="19"/>
        </w:rPr>
        <w:t>,</w:t>
      </w:r>
      <w:r w:rsidR="00DC78A0" w:rsidRPr="00FE3198">
        <w:rPr>
          <w:rFonts w:ascii="Times New Roman" w:hAnsi="Times New Roman" w:cs="Times New Roman"/>
          <w:sz w:val="19"/>
          <w:szCs w:val="19"/>
        </w:rPr>
        <w:t>7</w:t>
      </w:r>
      <w:r w:rsidR="00861989" w:rsidRPr="00FE3198">
        <w:rPr>
          <w:rFonts w:ascii="Times New Roman" w:hAnsi="Times New Roman" w:cs="Times New Roman"/>
          <w:sz w:val="19"/>
          <w:szCs w:val="19"/>
        </w:rPr>
        <w:t>%</w:t>
      </w:r>
      <w:r w:rsidR="00DC78A0" w:rsidRPr="00FE3198">
        <w:rPr>
          <w:rFonts w:ascii="Times New Roman" w:hAnsi="Times New Roman" w:cs="Times New Roman"/>
          <w:sz w:val="19"/>
          <w:szCs w:val="19"/>
        </w:rPr>
        <w:t xml:space="preserve"> zwischen 2017 und 2022</w:t>
      </w:r>
      <w:r w:rsidR="00F2690A" w:rsidRPr="00FE3198">
        <w:rPr>
          <w:rFonts w:ascii="Times New Roman" w:hAnsi="Times New Roman" w:cs="Times New Roman"/>
          <w:sz w:val="19"/>
          <w:szCs w:val="19"/>
        </w:rPr>
        <w:t>,</w:t>
      </w:r>
      <w:r w:rsidR="00DC78A0" w:rsidRPr="00FE3198">
        <w:rPr>
          <w:rFonts w:ascii="Times New Roman" w:hAnsi="Times New Roman" w:cs="Times New Roman"/>
          <w:sz w:val="19"/>
          <w:szCs w:val="19"/>
        </w:rPr>
        <w:t xml:space="preserve"> auf 2.3</w:t>
      </w:r>
      <w:r w:rsidR="00861989" w:rsidRPr="00FE3198">
        <w:rPr>
          <w:rFonts w:ascii="Times New Roman" w:hAnsi="Times New Roman" w:cs="Times New Roman"/>
          <w:sz w:val="19"/>
          <w:szCs w:val="19"/>
        </w:rPr>
        <w:t xml:space="preserve">% </w:t>
      </w:r>
      <w:r w:rsidR="00DC78A0" w:rsidRPr="00FE3198">
        <w:rPr>
          <w:rFonts w:ascii="Times New Roman" w:hAnsi="Times New Roman" w:cs="Times New Roman"/>
          <w:sz w:val="19"/>
          <w:szCs w:val="19"/>
        </w:rPr>
        <w:t>pro Jahr zwischen 2022 und 2025 erwartet.</w:t>
      </w:r>
      <w:r w:rsidR="00DE02A1" w:rsidRPr="00FE3198">
        <w:rPr>
          <w:rFonts w:ascii="Times New Roman" w:hAnsi="Times New Roman" w:cs="Times New Roman"/>
          <w:sz w:val="19"/>
          <w:szCs w:val="19"/>
        </w:rPr>
        <w:t xml:space="preserve"> Der Sektor beschäftigt zudem </w:t>
      </w:r>
      <w:r w:rsidR="00E34A1D" w:rsidRPr="00FE3198">
        <w:rPr>
          <w:rFonts w:ascii="Times New Roman" w:hAnsi="Times New Roman" w:cs="Times New Roman"/>
          <w:sz w:val="19"/>
          <w:szCs w:val="19"/>
        </w:rPr>
        <w:t>etwa 90.000 Personen.</w:t>
      </w:r>
      <w:r w:rsidR="00DC78A0" w:rsidRPr="00FE3198">
        <w:rPr>
          <w:rStyle w:val="FootnoteReference"/>
          <w:rFonts w:ascii="Times New Roman" w:hAnsi="Times New Roman" w:cs="Times New Roman"/>
          <w:sz w:val="19"/>
          <w:szCs w:val="19"/>
        </w:rPr>
        <w:footnoteReference w:id="38"/>
      </w:r>
      <w:r w:rsidR="00E34A1D" w:rsidRPr="00FE3198">
        <w:rPr>
          <w:rFonts w:ascii="Times New Roman" w:hAnsi="Times New Roman" w:cs="Times New Roman"/>
          <w:sz w:val="19"/>
          <w:szCs w:val="19"/>
        </w:rPr>
        <w:t xml:space="preserve"> </w:t>
      </w:r>
    </w:p>
    <w:p w14:paraId="76D1FB2C" w14:textId="77777777" w:rsidR="00495446" w:rsidRPr="00FE3198" w:rsidRDefault="00E34A1D" w:rsidP="00341EE5">
      <w:pPr>
        <w:spacing w:line="276" w:lineRule="auto"/>
        <w:rPr>
          <w:rFonts w:ascii="Times New Roman" w:hAnsi="Times New Roman" w:cs="Times New Roman"/>
          <w:sz w:val="19"/>
          <w:szCs w:val="19"/>
        </w:rPr>
      </w:pPr>
      <w:r w:rsidRPr="00FE3198">
        <w:rPr>
          <w:rFonts w:ascii="Times New Roman" w:hAnsi="Times New Roman" w:cs="Times New Roman"/>
          <w:sz w:val="19"/>
          <w:szCs w:val="19"/>
        </w:rPr>
        <w:t xml:space="preserve">Diese Zahlen schließen jedoch den Bereich des </w:t>
      </w:r>
      <w:r w:rsidR="003E0C57" w:rsidRPr="00FE3198">
        <w:rPr>
          <w:rFonts w:ascii="Times New Roman" w:hAnsi="Times New Roman" w:cs="Times New Roman"/>
          <w:sz w:val="19"/>
          <w:szCs w:val="19"/>
        </w:rPr>
        <w:t>Feuerschutzes</w:t>
      </w:r>
      <w:r w:rsidRPr="00FE3198">
        <w:rPr>
          <w:rFonts w:ascii="Times New Roman" w:hAnsi="Times New Roman" w:cs="Times New Roman"/>
          <w:sz w:val="19"/>
          <w:szCs w:val="19"/>
        </w:rPr>
        <w:t xml:space="preserve"> komplett aus, welcher seinerseits </w:t>
      </w:r>
      <w:r w:rsidR="003E0C57" w:rsidRPr="00FE3198">
        <w:rPr>
          <w:rFonts w:ascii="Times New Roman" w:hAnsi="Times New Roman" w:cs="Times New Roman"/>
          <w:sz w:val="19"/>
          <w:szCs w:val="19"/>
        </w:rPr>
        <w:t>seit 2017</w:t>
      </w:r>
      <w:r w:rsidR="00B200F0" w:rsidRPr="00FE3198">
        <w:rPr>
          <w:rFonts w:ascii="Times New Roman" w:hAnsi="Times New Roman" w:cs="Times New Roman"/>
          <w:sz w:val="19"/>
          <w:szCs w:val="19"/>
        </w:rPr>
        <w:t>,</w:t>
      </w:r>
      <w:r w:rsidR="003E0C57" w:rsidRPr="00FE3198">
        <w:rPr>
          <w:rFonts w:ascii="Times New Roman" w:hAnsi="Times New Roman" w:cs="Times New Roman"/>
          <w:sz w:val="19"/>
          <w:szCs w:val="19"/>
        </w:rPr>
        <w:t xml:space="preserve"> </w:t>
      </w:r>
      <w:r w:rsidR="00E83C60" w:rsidRPr="00FE3198">
        <w:rPr>
          <w:rFonts w:ascii="Times New Roman" w:hAnsi="Times New Roman" w:cs="Times New Roman"/>
          <w:sz w:val="19"/>
          <w:szCs w:val="19"/>
        </w:rPr>
        <w:t>jährlich leicht geschrumpft ist und momentan</w:t>
      </w:r>
      <w:r w:rsidR="00B36FA9" w:rsidRPr="00FE3198">
        <w:rPr>
          <w:rFonts w:ascii="Times New Roman" w:hAnsi="Times New Roman" w:cs="Times New Roman"/>
          <w:sz w:val="19"/>
          <w:szCs w:val="19"/>
        </w:rPr>
        <w:t xml:space="preserve"> einen Wert von</w:t>
      </w:r>
      <w:r w:rsidR="00E83C60" w:rsidRPr="00FE3198">
        <w:rPr>
          <w:rFonts w:ascii="Times New Roman" w:hAnsi="Times New Roman" w:cs="Times New Roman"/>
          <w:sz w:val="19"/>
          <w:szCs w:val="19"/>
        </w:rPr>
        <w:t xml:space="preserve"> 2.5 Milliarden Dollar ($AUD) </w:t>
      </w:r>
      <w:r w:rsidR="00B36FA9" w:rsidRPr="00FE3198">
        <w:rPr>
          <w:rFonts w:ascii="Times New Roman" w:hAnsi="Times New Roman" w:cs="Times New Roman"/>
          <w:sz w:val="19"/>
          <w:szCs w:val="19"/>
        </w:rPr>
        <w:t>hat</w:t>
      </w:r>
      <w:r w:rsidR="00E83C60" w:rsidRPr="00FE3198">
        <w:rPr>
          <w:rFonts w:ascii="Times New Roman" w:hAnsi="Times New Roman" w:cs="Times New Roman"/>
          <w:sz w:val="19"/>
          <w:szCs w:val="19"/>
        </w:rPr>
        <w:t xml:space="preserve">. Mit </w:t>
      </w:r>
      <w:r w:rsidR="004B2E4E" w:rsidRPr="00FE3198">
        <w:rPr>
          <w:rFonts w:ascii="Times New Roman" w:hAnsi="Times New Roman" w:cs="Times New Roman"/>
          <w:sz w:val="19"/>
          <w:szCs w:val="19"/>
        </w:rPr>
        <w:t xml:space="preserve">knapp über 9000 Angestellten </w:t>
      </w:r>
      <w:r w:rsidR="000F7DCD" w:rsidRPr="00FE3198">
        <w:rPr>
          <w:rFonts w:ascii="Times New Roman" w:hAnsi="Times New Roman" w:cs="Times New Roman"/>
          <w:sz w:val="19"/>
          <w:szCs w:val="19"/>
        </w:rPr>
        <w:t xml:space="preserve">im April 2022 wird allerdings auch hier ein erneutes Wachstum von </w:t>
      </w:r>
      <w:r w:rsidR="00FE4F4C" w:rsidRPr="00FE3198">
        <w:rPr>
          <w:rFonts w:ascii="Times New Roman" w:hAnsi="Times New Roman" w:cs="Times New Roman"/>
          <w:sz w:val="19"/>
          <w:szCs w:val="19"/>
        </w:rPr>
        <w:t>3.3 Prozent pro Jahr bi</w:t>
      </w:r>
      <w:r w:rsidR="00F2690A" w:rsidRPr="00FE3198">
        <w:rPr>
          <w:rFonts w:ascii="Times New Roman" w:hAnsi="Times New Roman" w:cs="Times New Roman"/>
          <w:sz w:val="19"/>
          <w:szCs w:val="19"/>
        </w:rPr>
        <w:t>s</w:t>
      </w:r>
      <w:r w:rsidR="00FE4F4C" w:rsidRPr="00FE3198">
        <w:rPr>
          <w:rFonts w:ascii="Times New Roman" w:hAnsi="Times New Roman" w:cs="Times New Roman"/>
          <w:sz w:val="19"/>
          <w:szCs w:val="19"/>
        </w:rPr>
        <w:t xml:space="preserve"> 2025 erwartet.</w:t>
      </w:r>
      <w:r w:rsidR="004847D2" w:rsidRPr="00FE3198">
        <w:rPr>
          <w:rStyle w:val="FootnoteReference"/>
          <w:rFonts w:ascii="Times New Roman" w:hAnsi="Times New Roman" w:cs="Times New Roman"/>
          <w:sz w:val="19"/>
          <w:szCs w:val="19"/>
        </w:rPr>
        <w:footnoteReference w:id="39"/>
      </w:r>
    </w:p>
    <w:p w14:paraId="709DB8CC" w14:textId="77777777" w:rsidR="00B86944" w:rsidRPr="00FE3198" w:rsidRDefault="00121501" w:rsidP="00341EE5">
      <w:pPr>
        <w:spacing w:line="276" w:lineRule="auto"/>
        <w:rPr>
          <w:rFonts w:ascii="Times New Roman" w:hAnsi="Times New Roman" w:cs="Times New Roman"/>
          <w:sz w:val="19"/>
          <w:szCs w:val="19"/>
        </w:rPr>
      </w:pPr>
      <w:r w:rsidRPr="00FE3198">
        <w:rPr>
          <w:rFonts w:ascii="Times New Roman" w:hAnsi="Times New Roman" w:cs="Times New Roman"/>
          <w:sz w:val="19"/>
          <w:szCs w:val="19"/>
        </w:rPr>
        <w:t xml:space="preserve">Wenn man die Bereiche </w:t>
      </w:r>
      <w:r w:rsidR="00957460" w:rsidRPr="00FE3198">
        <w:rPr>
          <w:rFonts w:ascii="Times New Roman" w:hAnsi="Times New Roman" w:cs="Times New Roman"/>
          <w:sz w:val="19"/>
          <w:szCs w:val="19"/>
        </w:rPr>
        <w:t>der zivilen Sicherheitskräfte</w:t>
      </w:r>
      <w:r w:rsidRPr="00FE3198">
        <w:rPr>
          <w:rFonts w:ascii="Times New Roman" w:hAnsi="Times New Roman" w:cs="Times New Roman"/>
          <w:sz w:val="19"/>
          <w:szCs w:val="19"/>
        </w:rPr>
        <w:t>, der Feuerwehr, sowie des Not</w:t>
      </w:r>
      <w:r w:rsidR="00C512F9" w:rsidRPr="00FE3198">
        <w:rPr>
          <w:rFonts w:ascii="Times New Roman" w:hAnsi="Times New Roman" w:cs="Times New Roman"/>
          <w:sz w:val="19"/>
          <w:szCs w:val="19"/>
        </w:rPr>
        <w:t>f</w:t>
      </w:r>
      <w:r w:rsidRPr="00FE3198">
        <w:rPr>
          <w:rFonts w:ascii="Times New Roman" w:hAnsi="Times New Roman" w:cs="Times New Roman"/>
          <w:sz w:val="19"/>
          <w:szCs w:val="19"/>
        </w:rPr>
        <w:t xml:space="preserve">all- und Katastrophenschutzes </w:t>
      </w:r>
      <w:r w:rsidR="00957460" w:rsidRPr="00FE3198">
        <w:rPr>
          <w:rFonts w:ascii="Times New Roman" w:hAnsi="Times New Roman" w:cs="Times New Roman"/>
          <w:sz w:val="19"/>
          <w:szCs w:val="19"/>
        </w:rPr>
        <w:t>betrachtet</w:t>
      </w:r>
      <w:r w:rsidR="008C5976" w:rsidRPr="00FE3198">
        <w:rPr>
          <w:rFonts w:ascii="Times New Roman" w:hAnsi="Times New Roman" w:cs="Times New Roman"/>
          <w:sz w:val="19"/>
          <w:szCs w:val="19"/>
        </w:rPr>
        <w:t>,</w:t>
      </w:r>
      <w:r w:rsidR="00216CF5" w:rsidRPr="00FE3198">
        <w:rPr>
          <w:rFonts w:ascii="Times New Roman" w:hAnsi="Times New Roman" w:cs="Times New Roman"/>
          <w:sz w:val="19"/>
          <w:szCs w:val="19"/>
        </w:rPr>
        <w:t xml:space="preserve"> sieht man, dass dieser Sektor seit 2016 </w:t>
      </w:r>
      <w:r w:rsidR="00923B64" w:rsidRPr="00FE3198">
        <w:rPr>
          <w:rFonts w:ascii="Times New Roman" w:hAnsi="Times New Roman" w:cs="Times New Roman"/>
          <w:sz w:val="19"/>
          <w:szCs w:val="19"/>
        </w:rPr>
        <w:t>mit</w:t>
      </w:r>
      <w:r w:rsidR="00216CF5" w:rsidRPr="00FE3198">
        <w:rPr>
          <w:rFonts w:ascii="Times New Roman" w:hAnsi="Times New Roman" w:cs="Times New Roman"/>
          <w:sz w:val="19"/>
          <w:szCs w:val="19"/>
        </w:rPr>
        <w:t xml:space="preserve"> über 4</w:t>
      </w:r>
      <w:r w:rsidR="00754A0C" w:rsidRPr="00FE3198">
        <w:rPr>
          <w:rFonts w:ascii="Times New Roman" w:hAnsi="Times New Roman" w:cs="Times New Roman"/>
          <w:sz w:val="19"/>
          <w:szCs w:val="19"/>
        </w:rPr>
        <w:t>%</w:t>
      </w:r>
      <w:r w:rsidR="00216CF5" w:rsidRPr="00FE3198">
        <w:rPr>
          <w:rFonts w:ascii="Times New Roman" w:hAnsi="Times New Roman" w:cs="Times New Roman"/>
          <w:sz w:val="19"/>
          <w:szCs w:val="19"/>
        </w:rPr>
        <w:t xml:space="preserve"> </w:t>
      </w:r>
      <w:r w:rsidR="00923B64" w:rsidRPr="00FE3198">
        <w:rPr>
          <w:rFonts w:ascii="Times New Roman" w:hAnsi="Times New Roman" w:cs="Times New Roman"/>
          <w:sz w:val="19"/>
          <w:szCs w:val="19"/>
        </w:rPr>
        <w:t xml:space="preserve">stark </w:t>
      </w:r>
      <w:r w:rsidR="00216CF5" w:rsidRPr="00FE3198">
        <w:rPr>
          <w:rFonts w:ascii="Times New Roman" w:hAnsi="Times New Roman" w:cs="Times New Roman"/>
          <w:sz w:val="19"/>
          <w:szCs w:val="19"/>
        </w:rPr>
        <w:t xml:space="preserve">gewachsen ist und weiteres Wachstum erwartet wird. </w:t>
      </w:r>
      <w:r w:rsidR="00526867" w:rsidRPr="00FE3198">
        <w:rPr>
          <w:rFonts w:ascii="Times New Roman" w:hAnsi="Times New Roman" w:cs="Times New Roman"/>
          <w:sz w:val="19"/>
          <w:szCs w:val="19"/>
        </w:rPr>
        <w:t xml:space="preserve">Anhaltendes </w:t>
      </w:r>
      <w:r w:rsidR="00714A19" w:rsidRPr="00FE3198">
        <w:rPr>
          <w:rFonts w:ascii="Times New Roman" w:hAnsi="Times New Roman" w:cs="Times New Roman"/>
          <w:sz w:val="19"/>
          <w:szCs w:val="19"/>
        </w:rPr>
        <w:t xml:space="preserve">Bevölkerungswachstum, sowie </w:t>
      </w:r>
      <w:r w:rsidR="00526867" w:rsidRPr="00FE3198">
        <w:rPr>
          <w:rFonts w:ascii="Times New Roman" w:hAnsi="Times New Roman" w:cs="Times New Roman"/>
          <w:sz w:val="19"/>
          <w:szCs w:val="19"/>
        </w:rPr>
        <w:t>die zunehmende Hä</w:t>
      </w:r>
      <w:r w:rsidR="00965C13" w:rsidRPr="00FE3198">
        <w:rPr>
          <w:rFonts w:ascii="Times New Roman" w:hAnsi="Times New Roman" w:cs="Times New Roman"/>
          <w:sz w:val="19"/>
          <w:szCs w:val="19"/>
        </w:rPr>
        <w:t>u</w:t>
      </w:r>
      <w:r w:rsidR="00526867" w:rsidRPr="00FE3198">
        <w:rPr>
          <w:rFonts w:ascii="Times New Roman" w:hAnsi="Times New Roman" w:cs="Times New Roman"/>
          <w:sz w:val="19"/>
          <w:szCs w:val="19"/>
        </w:rPr>
        <w:t>figkeit von Natur</w:t>
      </w:r>
      <w:r w:rsidR="00722889" w:rsidRPr="00FE3198">
        <w:rPr>
          <w:rFonts w:ascii="Times New Roman" w:hAnsi="Times New Roman" w:cs="Times New Roman"/>
          <w:sz w:val="19"/>
          <w:szCs w:val="19"/>
        </w:rPr>
        <w:t xml:space="preserve">katastrophen in Folge der </w:t>
      </w:r>
      <w:r w:rsidR="00181B42" w:rsidRPr="00FE3198">
        <w:rPr>
          <w:rFonts w:ascii="Times New Roman" w:hAnsi="Times New Roman" w:cs="Times New Roman"/>
          <w:sz w:val="19"/>
          <w:szCs w:val="19"/>
        </w:rPr>
        <w:t>g</w:t>
      </w:r>
      <w:r w:rsidR="00722889" w:rsidRPr="00FE3198">
        <w:rPr>
          <w:rFonts w:ascii="Times New Roman" w:hAnsi="Times New Roman" w:cs="Times New Roman"/>
          <w:sz w:val="19"/>
          <w:szCs w:val="19"/>
        </w:rPr>
        <w:t>lobalen E</w:t>
      </w:r>
      <w:r w:rsidR="00C512F9" w:rsidRPr="00FE3198">
        <w:rPr>
          <w:rFonts w:ascii="Times New Roman" w:hAnsi="Times New Roman" w:cs="Times New Roman"/>
          <w:sz w:val="19"/>
          <w:szCs w:val="19"/>
        </w:rPr>
        <w:t>rde</w:t>
      </w:r>
      <w:r w:rsidR="00722889" w:rsidRPr="00FE3198">
        <w:rPr>
          <w:rFonts w:ascii="Times New Roman" w:hAnsi="Times New Roman" w:cs="Times New Roman"/>
          <w:sz w:val="19"/>
          <w:szCs w:val="19"/>
        </w:rPr>
        <w:t>rwärmung,</w:t>
      </w:r>
      <w:r w:rsidR="00526867" w:rsidRPr="00FE3198">
        <w:rPr>
          <w:rFonts w:ascii="Times New Roman" w:hAnsi="Times New Roman" w:cs="Times New Roman"/>
          <w:sz w:val="19"/>
          <w:szCs w:val="19"/>
        </w:rPr>
        <w:t xml:space="preserve"> führt in dieser Branche dazu, dass ein Anstieg der </w:t>
      </w:r>
      <w:r w:rsidR="00965C13" w:rsidRPr="00FE3198">
        <w:rPr>
          <w:rFonts w:ascii="Times New Roman" w:hAnsi="Times New Roman" w:cs="Times New Roman"/>
          <w:sz w:val="19"/>
          <w:szCs w:val="19"/>
        </w:rPr>
        <w:t xml:space="preserve">Beschäftigtenzahlen wahrscheinlich ist. </w:t>
      </w:r>
    </w:p>
    <w:p w14:paraId="34960B25" w14:textId="77777777" w:rsidR="002D6846" w:rsidRPr="00444659" w:rsidRDefault="002D6846" w:rsidP="00341EE5">
      <w:pPr>
        <w:spacing w:line="276" w:lineRule="auto"/>
        <w:rPr>
          <w:rFonts w:ascii="Arial" w:hAnsi="Arial" w:cs="Arial"/>
          <w:sz w:val="20"/>
          <w:szCs w:val="20"/>
        </w:rPr>
      </w:pPr>
    </w:p>
    <w:p w14:paraId="7B3659CA" w14:textId="02D15C85" w:rsidR="00A92345" w:rsidRPr="00CF1CCC" w:rsidRDefault="00E833F0" w:rsidP="001B3A2E">
      <w:pPr>
        <w:pStyle w:val="Heading2"/>
        <w:numPr>
          <w:ilvl w:val="0"/>
          <w:numId w:val="8"/>
        </w:numPr>
      </w:pPr>
      <w:bookmarkStart w:id="38" w:name="_Toc119341285"/>
      <w:r w:rsidRPr="00CF1CCC">
        <w:t>Sicherheitsp</w:t>
      </w:r>
      <w:r w:rsidR="00A92345" w:rsidRPr="00CF1CCC">
        <w:t>rodukte und Techniken (physische Sicherheit)</w:t>
      </w:r>
      <w:bookmarkEnd w:id="38"/>
    </w:p>
    <w:p w14:paraId="6F1F81EE" w14:textId="77777777" w:rsidR="002D6846" w:rsidRDefault="002D6846" w:rsidP="00341EE5">
      <w:pPr>
        <w:spacing w:line="276" w:lineRule="auto"/>
        <w:rPr>
          <w:rFonts w:ascii="Arial" w:hAnsi="Arial" w:cs="Arial"/>
          <w:sz w:val="20"/>
          <w:szCs w:val="20"/>
        </w:rPr>
      </w:pPr>
    </w:p>
    <w:p w14:paraId="26C888DD" w14:textId="77777777" w:rsidR="00D1741F" w:rsidRPr="008F1F30" w:rsidRDefault="008621DC" w:rsidP="00341EE5">
      <w:pPr>
        <w:spacing w:line="276" w:lineRule="auto"/>
        <w:rPr>
          <w:rFonts w:ascii="Times New Roman" w:hAnsi="Times New Roman" w:cs="Times New Roman"/>
          <w:sz w:val="19"/>
          <w:szCs w:val="19"/>
        </w:rPr>
      </w:pPr>
      <w:r w:rsidRPr="008F1F30">
        <w:rPr>
          <w:rFonts w:ascii="Times New Roman" w:hAnsi="Times New Roman" w:cs="Times New Roman"/>
          <w:sz w:val="19"/>
          <w:szCs w:val="19"/>
        </w:rPr>
        <w:t>Die untenstehende Li</w:t>
      </w:r>
      <w:r w:rsidR="00656573" w:rsidRPr="008F1F30">
        <w:rPr>
          <w:rFonts w:ascii="Times New Roman" w:hAnsi="Times New Roman" w:cs="Times New Roman"/>
          <w:sz w:val="19"/>
          <w:szCs w:val="19"/>
        </w:rPr>
        <w:t>s</w:t>
      </w:r>
      <w:r w:rsidRPr="008F1F30">
        <w:rPr>
          <w:rFonts w:ascii="Times New Roman" w:hAnsi="Times New Roman" w:cs="Times New Roman"/>
          <w:sz w:val="19"/>
          <w:szCs w:val="19"/>
        </w:rPr>
        <w:t>te</w:t>
      </w:r>
      <w:r w:rsidR="00656573" w:rsidRPr="008F1F30">
        <w:rPr>
          <w:rFonts w:ascii="Times New Roman" w:hAnsi="Times New Roman" w:cs="Times New Roman"/>
          <w:sz w:val="19"/>
          <w:szCs w:val="19"/>
        </w:rPr>
        <w:t>,</w:t>
      </w:r>
      <w:r w:rsidRPr="008F1F30">
        <w:rPr>
          <w:rFonts w:ascii="Times New Roman" w:hAnsi="Times New Roman" w:cs="Times New Roman"/>
          <w:sz w:val="19"/>
          <w:szCs w:val="19"/>
        </w:rPr>
        <w:t xml:space="preserve"> bietet einen </w:t>
      </w:r>
      <w:r w:rsidR="00B05DA3" w:rsidRPr="008F1F30">
        <w:rPr>
          <w:rFonts w:ascii="Times New Roman" w:hAnsi="Times New Roman" w:cs="Times New Roman"/>
          <w:sz w:val="19"/>
          <w:szCs w:val="19"/>
        </w:rPr>
        <w:t>Überblick</w:t>
      </w:r>
      <w:r w:rsidRPr="008F1F30">
        <w:rPr>
          <w:rFonts w:ascii="Times New Roman" w:hAnsi="Times New Roman" w:cs="Times New Roman"/>
          <w:sz w:val="19"/>
          <w:szCs w:val="19"/>
        </w:rPr>
        <w:t xml:space="preserve"> über die </w:t>
      </w:r>
      <w:r w:rsidR="001E2550" w:rsidRPr="008F1F30">
        <w:rPr>
          <w:rFonts w:ascii="Times New Roman" w:hAnsi="Times New Roman" w:cs="Times New Roman"/>
          <w:sz w:val="19"/>
          <w:szCs w:val="19"/>
        </w:rPr>
        <w:t xml:space="preserve">wichtigsten und am weitverbreitetsten Produkte </w:t>
      </w:r>
      <w:r w:rsidR="00EF5237" w:rsidRPr="008F1F30">
        <w:rPr>
          <w:rFonts w:ascii="Times New Roman" w:hAnsi="Times New Roman" w:cs="Times New Roman"/>
          <w:sz w:val="19"/>
          <w:szCs w:val="19"/>
        </w:rPr>
        <w:t>der zivilen Sicherheit</w:t>
      </w:r>
      <w:r w:rsidR="00B0638F" w:rsidRPr="008F1F30">
        <w:rPr>
          <w:rFonts w:ascii="Times New Roman" w:hAnsi="Times New Roman" w:cs="Times New Roman"/>
          <w:sz w:val="19"/>
          <w:szCs w:val="19"/>
        </w:rPr>
        <w:t>s-</w:t>
      </w:r>
      <w:r w:rsidR="00EF5237" w:rsidRPr="008F1F30">
        <w:rPr>
          <w:rFonts w:ascii="Times New Roman" w:hAnsi="Times New Roman" w:cs="Times New Roman"/>
          <w:sz w:val="19"/>
          <w:szCs w:val="19"/>
        </w:rPr>
        <w:t xml:space="preserve"> und der Feuerschutzindustrie:</w:t>
      </w:r>
    </w:p>
    <w:p w14:paraId="7637546F" w14:textId="77777777" w:rsidR="00EF5237" w:rsidRPr="008F1F30" w:rsidRDefault="003A7B74" w:rsidP="000213BE">
      <w:pPr>
        <w:pStyle w:val="ListParagraph"/>
        <w:numPr>
          <w:ilvl w:val="0"/>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Geldtransport und</w:t>
      </w:r>
      <w:r w:rsidR="00052BB9" w:rsidRPr="008F1F30">
        <w:rPr>
          <w:rFonts w:ascii="Times New Roman" w:hAnsi="Times New Roman" w:cs="Times New Roman"/>
          <w:sz w:val="19"/>
          <w:szCs w:val="19"/>
        </w:rPr>
        <w:t xml:space="preserve"> </w:t>
      </w:r>
      <w:r w:rsidR="005762B8" w:rsidRPr="008F1F30">
        <w:rPr>
          <w:rFonts w:ascii="Times New Roman" w:hAnsi="Times New Roman" w:cs="Times New Roman"/>
          <w:sz w:val="19"/>
          <w:szCs w:val="19"/>
        </w:rPr>
        <w:t>H</w:t>
      </w:r>
      <w:r w:rsidR="00052BB9" w:rsidRPr="008F1F30">
        <w:rPr>
          <w:rFonts w:ascii="Times New Roman" w:hAnsi="Times New Roman" w:cs="Times New Roman"/>
          <w:sz w:val="19"/>
          <w:szCs w:val="19"/>
        </w:rPr>
        <w:t>ochsicherheits</w:t>
      </w:r>
      <w:r w:rsidR="005762B8" w:rsidRPr="008F1F30">
        <w:rPr>
          <w:rFonts w:ascii="Times New Roman" w:hAnsi="Times New Roman" w:cs="Times New Roman"/>
          <w:sz w:val="19"/>
          <w:szCs w:val="19"/>
        </w:rPr>
        <w:t>b</w:t>
      </w:r>
      <w:r w:rsidR="00052BB9" w:rsidRPr="008F1F30">
        <w:rPr>
          <w:rFonts w:ascii="Times New Roman" w:hAnsi="Times New Roman" w:cs="Times New Roman"/>
          <w:sz w:val="19"/>
          <w:szCs w:val="19"/>
        </w:rPr>
        <w:t>ewachung</w:t>
      </w:r>
    </w:p>
    <w:p w14:paraId="43AF1179" w14:textId="77777777" w:rsidR="005762B8" w:rsidRPr="008F1F30" w:rsidRDefault="005762B8" w:rsidP="000213BE">
      <w:pPr>
        <w:pStyle w:val="ListParagraph"/>
        <w:numPr>
          <w:ilvl w:val="0"/>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Schlossereidienste</w:t>
      </w:r>
    </w:p>
    <w:p w14:paraId="2E3E1F35" w14:textId="77777777" w:rsidR="005762B8" w:rsidRPr="008F1F30" w:rsidRDefault="007748A1" w:rsidP="000213BE">
      <w:pPr>
        <w:pStyle w:val="ListParagraph"/>
        <w:numPr>
          <w:ilvl w:val="0"/>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Installation</w:t>
      </w:r>
      <w:r w:rsidR="00E74D90" w:rsidRPr="008F1F30">
        <w:rPr>
          <w:rFonts w:ascii="Times New Roman" w:hAnsi="Times New Roman" w:cs="Times New Roman"/>
          <w:sz w:val="19"/>
          <w:szCs w:val="19"/>
        </w:rPr>
        <w:t xml:space="preserve">, </w:t>
      </w:r>
      <w:r w:rsidR="00CE4A44" w:rsidRPr="008F1F30">
        <w:rPr>
          <w:rFonts w:ascii="Times New Roman" w:hAnsi="Times New Roman" w:cs="Times New Roman"/>
          <w:sz w:val="19"/>
          <w:szCs w:val="19"/>
        </w:rPr>
        <w:t>Instandhaltung</w:t>
      </w:r>
      <w:r w:rsidRPr="008F1F30">
        <w:rPr>
          <w:rFonts w:ascii="Times New Roman" w:hAnsi="Times New Roman" w:cs="Times New Roman"/>
          <w:sz w:val="19"/>
          <w:szCs w:val="19"/>
        </w:rPr>
        <w:t xml:space="preserve"> und </w:t>
      </w:r>
      <w:r w:rsidR="00E74D90" w:rsidRPr="008F1F30">
        <w:rPr>
          <w:rFonts w:ascii="Times New Roman" w:hAnsi="Times New Roman" w:cs="Times New Roman"/>
          <w:sz w:val="19"/>
          <w:szCs w:val="19"/>
        </w:rPr>
        <w:t>Überwachung</w:t>
      </w:r>
      <w:r w:rsidRPr="008F1F30">
        <w:rPr>
          <w:rFonts w:ascii="Times New Roman" w:hAnsi="Times New Roman" w:cs="Times New Roman"/>
          <w:sz w:val="19"/>
          <w:szCs w:val="19"/>
        </w:rPr>
        <w:t xml:space="preserve"> von Sicherheitssystemen</w:t>
      </w:r>
    </w:p>
    <w:p w14:paraId="203FFC56" w14:textId="77777777" w:rsidR="00E74D90" w:rsidRPr="008F1F30" w:rsidRDefault="00CE4A44" w:rsidP="000213BE">
      <w:pPr>
        <w:pStyle w:val="ListParagraph"/>
        <w:numPr>
          <w:ilvl w:val="0"/>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Privatdetektivarbeit</w:t>
      </w:r>
    </w:p>
    <w:p w14:paraId="51C03F0A" w14:textId="77777777" w:rsidR="00CE4A44" w:rsidRPr="008F1F30" w:rsidRDefault="00CE4A44" w:rsidP="000213BE">
      <w:pPr>
        <w:pStyle w:val="ListParagraph"/>
        <w:numPr>
          <w:ilvl w:val="0"/>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 xml:space="preserve">Sicherheitsdienstliche Patrouillen </w:t>
      </w:r>
    </w:p>
    <w:p w14:paraId="573F4DA1" w14:textId="77777777" w:rsidR="00DD2DF0" w:rsidRPr="008F1F30" w:rsidRDefault="00DD2DF0" w:rsidP="000213BE">
      <w:pPr>
        <w:pStyle w:val="ListParagraph"/>
        <w:numPr>
          <w:ilvl w:val="0"/>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CCTV und Videoüberwachung</w:t>
      </w:r>
    </w:p>
    <w:p w14:paraId="32920204" w14:textId="77777777" w:rsidR="00DD2DF0" w:rsidRPr="008F1F30" w:rsidRDefault="001563DA" w:rsidP="000213BE">
      <w:pPr>
        <w:pStyle w:val="ListParagraph"/>
        <w:numPr>
          <w:ilvl w:val="0"/>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Cybersicherheit</w:t>
      </w:r>
    </w:p>
    <w:p w14:paraId="266415D7" w14:textId="77777777" w:rsidR="000F5152" w:rsidRPr="008F1F30" w:rsidRDefault="000F5152" w:rsidP="000213BE">
      <w:pPr>
        <w:pStyle w:val="ListParagraph"/>
        <w:numPr>
          <w:ilvl w:val="0"/>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 xml:space="preserve">Design, </w:t>
      </w:r>
      <w:r w:rsidR="009F37CF" w:rsidRPr="008F1F30">
        <w:rPr>
          <w:rFonts w:ascii="Times New Roman" w:hAnsi="Times New Roman" w:cs="Times New Roman"/>
          <w:sz w:val="19"/>
          <w:szCs w:val="19"/>
        </w:rPr>
        <w:t xml:space="preserve">Verkauf, Installation, Instandhaltung und </w:t>
      </w:r>
      <w:r w:rsidR="008539AA" w:rsidRPr="008F1F30">
        <w:rPr>
          <w:rFonts w:ascii="Times New Roman" w:hAnsi="Times New Roman" w:cs="Times New Roman"/>
          <w:sz w:val="19"/>
          <w:szCs w:val="19"/>
        </w:rPr>
        <w:t>Überwachung</w:t>
      </w:r>
      <w:r w:rsidR="009F37CF" w:rsidRPr="008F1F30">
        <w:rPr>
          <w:rFonts w:ascii="Times New Roman" w:hAnsi="Times New Roman" w:cs="Times New Roman"/>
          <w:sz w:val="19"/>
          <w:szCs w:val="19"/>
        </w:rPr>
        <w:t xml:space="preserve"> von Feuerschutzsy</w:t>
      </w:r>
      <w:r w:rsidR="008539AA" w:rsidRPr="008F1F30">
        <w:rPr>
          <w:rFonts w:ascii="Times New Roman" w:hAnsi="Times New Roman" w:cs="Times New Roman"/>
          <w:sz w:val="19"/>
          <w:szCs w:val="19"/>
        </w:rPr>
        <w:t>s</w:t>
      </w:r>
      <w:r w:rsidR="009F37CF" w:rsidRPr="008F1F30">
        <w:rPr>
          <w:rFonts w:ascii="Times New Roman" w:hAnsi="Times New Roman" w:cs="Times New Roman"/>
          <w:sz w:val="19"/>
          <w:szCs w:val="19"/>
        </w:rPr>
        <w:t>t</w:t>
      </w:r>
      <w:r w:rsidR="008539AA" w:rsidRPr="008F1F30">
        <w:rPr>
          <w:rFonts w:ascii="Times New Roman" w:hAnsi="Times New Roman" w:cs="Times New Roman"/>
          <w:sz w:val="19"/>
          <w:szCs w:val="19"/>
        </w:rPr>
        <w:t>emen</w:t>
      </w:r>
    </w:p>
    <w:p w14:paraId="68A6B065" w14:textId="77777777" w:rsidR="00947D8E" w:rsidRPr="008F1F30" w:rsidRDefault="008D00B0" w:rsidP="000213BE">
      <w:pPr>
        <w:pStyle w:val="ListParagraph"/>
        <w:numPr>
          <w:ilvl w:val="1"/>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Rauchmelder</w:t>
      </w:r>
    </w:p>
    <w:p w14:paraId="5DCA03FB" w14:textId="77777777" w:rsidR="008D00B0" w:rsidRPr="008F1F30" w:rsidRDefault="008D00B0" w:rsidP="000213BE">
      <w:pPr>
        <w:pStyle w:val="ListParagraph"/>
        <w:numPr>
          <w:ilvl w:val="1"/>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Wassersprinkler</w:t>
      </w:r>
    </w:p>
    <w:p w14:paraId="2A07A69A" w14:textId="77777777" w:rsidR="008D00B0" w:rsidRPr="008F1F30" w:rsidRDefault="00211FD4" w:rsidP="000213BE">
      <w:pPr>
        <w:pStyle w:val="ListParagraph"/>
        <w:numPr>
          <w:ilvl w:val="1"/>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 xml:space="preserve">Feuerschutztüren und ähnlich feuereindämmende </w:t>
      </w:r>
      <w:r w:rsidR="00FE4005" w:rsidRPr="008F1F30">
        <w:rPr>
          <w:rFonts w:ascii="Times New Roman" w:hAnsi="Times New Roman" w:cs="Times New Roman"/>
          <w:sz w:val="19"/>
          <w:szCs w:val="19"/>
        </w:rPr>
        <w:t>Baumaßnahmen</w:t>
      </w:r>
      <w:r w:rsidRPr="008F1F30">
        <w:rPr>
          <w:rFonts w:ascii="Times New Roman" w:hAnsi="Times New Roman" w:cs="Times New Roman"/>
          <w:sz w:val="19"/>
          <w:szCs w:val="19"/>
        </w:rPr>
        <w:t xml:space="preserve"> </w:t>
      </w:r>
    </w:p>
    <w:p w14:paraId="028F2370" w14:textId="77777777" w:rsidR="008539AA" w:rsidRPr="008F1F30" w:rsidRDefault="00EA5428" w:rsidP="000213BE">
      <w:pPr>
        <w:pStyle w:val="ListParagraph"/>
        <w:numPr>
          <w:ilvl w:val="0"/>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Sichere Aufbewahrung und Transport von Dokumenten</w:t>
      </w:r>
    </w:p>
    <w:p w14:paraId="484F29B9" w14:textId="77777777" w:rsidR="00356385" w:rsidRPr="008F1F30" w:rsidRDefault="005772A6" w:rsidP="00C54AE3">
      <w:pPr>
        <w:pStyle w:val="ListParagraph"/>
        <w:numPr>
          <w:ilvl w:val="0"/>
          <w:numId w:val="6"/>
        </w:numPr>
        <w:spacing w:line="276" w:lineRule="auto"/>
        <w:rPr>
          <w:rFonts w:ascii="Times New Roman" w:hAnsi="Times New Roman" w:cs="Times New Roman"/>
          <w:sz w:val="19"/>
          <w:szCs w:val="19"/>
        </w:rPr>
      </w:pPr>
      <w:r w:rsidRPr="008F1F30">
        <w:rPr>
          <w:rFonts w:ascii="Times New Roman" w:hAnsi="Times New Roman" w:cs="Times New Roman"/>
          <w:sz w:val="19"/>
          <w:szCs w:val="19"/>
        </w:rPr>
        <w:t>Sicherheitszäune</w:t>
      </w:r>
      <w:r w:rsidR="00356385" w:rsidRPr="008F1F30">
        <w:rPr>
          <w:rFonts w:ascii="Times New Roman" w:hAnsi="Times New Roman" w:cs="Times New Roman"/>
          <w:sz w:val="19"/>
          <w:szCs w:val="19"/>
        </w:rPr>
        <w:t xml:space="preserve"> und Kontrolle von Menschenmassen</w:t>
      </w:r>
    </w:p>
    <w:p w14:paraId="2000743B" w14:textId="77777777" w:rsidR="00D30659" w:rsidRDefault="00D30659" w:rsidP="00CE32D8">
      <w:pPr>
        <w:spacing w:line="276" w:lineRule="auto"/>
        <w:rPr>
          <w:rFonts w:ascii="Arial" w:hAnsi="Arial" w:cs="Arial"/>
          <w:sz w:val="20"/>
          <w:szCs w:val="20"/>
        </w:rPr>
      </w:pPr>
    </w:p>
    <w:p w14:paraId="4C42A585" w14:textId="77777777" w:rsidR="008F1F30" w:rsidRPr="00C54AE3" w:rsidRDefault="008F1F30" w:rsidP="00CE32D8">
      <w:pPr>
        <w:spacing w:line="276" w:lineRule="auto"/>
        <w:rPr>
          <w:rFonts w:ascii="Arial" w:hAnsi="Arial" w:cs="Arial"/>
          <w:sz w:val="20"/>
          <w:szCs w:val="20"/>
        </w:rPr>
      </w:pPr>
    </w:p>
    <w:p w14:paraId="4C77B3A1" w14:textId="3932608D" w:rsidR="00A92345" w:rsidRPr="008F1F30" w:rsidRDefault="00A92345" w:rsidP="001B3A2E">
      <w:pPr>
        <w:pStyle w:val="Heading2"/>
        <w:numPr>
          <w:ilvl w:val="0"/>
          <w:numId w:val="8"/>
        </w:numPr>
      </w:pPr>
      <w:bookmarkStart w:id="39" w:name="_Toc119341286"/>
      <w:r w:rsidRPr="008F1F30">
        <w:lastRenderedPageBreak/>
        <w:t>Cybersicherheit</w:t>
      </w:r>
      <w:bookmarkEnd w:id="39"/>
    </w:p>
    <w:p w14:paraId="27330A2C" w14:textId="77777777" w:rsidR="008B335C" w:rsidRPr="00444659" w:rsidRDefault="008B335C" w:rsidP="00341EE5">
      <w:pPr>
        <w:spacing w:line="276" w:lineRule="auto"/>
        <w:rPr>
          <w:rFonts w:ascii="Arial" w:hAnsi="Arial" w:cs="Arial"/>
          <w:sz w:val="20"/>
          <w:szCs w:val="20"/>
        </w:rPr>
      </w:pPr>
    </w:p>
    <w:p w14:paraId="6C19F5ED" w14:textId="77777777" w:rsidR="008F3FF9" w:rsidRPr="008F1F30" w:rsidRDefault="003D0005" w:rsidP="00341EE5">
      <w:pPr>
        <w:spacing w:line="276" w:lineRule="auto"/>
        <w:rPr>
          <w:rFonts w:ascii="Times New Roman" w:hAnsi="Times New Roman" w:cs="Times New Roman"/>
          <w:sz w:val="19"/>
          <w:szCs w:val="19"/>
        </w:rPr>
      </w:pPr>
      <w:r w:rsidRPr="008F1F30">
        <w:rPr>
          <w:rFonts w:ascii="Times New Roman" w:hAnsi="Times New Roman" w:cs="Times New Roman"/>
          <w:sz w:val="19"/>
          <w:szCs w:val="19"/>
        </w:rPr>
        <w:t xml:space="preserve">Mit dem konstanten Wachstum digitaler Technologien im Alltag </w:t>
      </w:r>
      <w:r w:rsidR="00DF0524" w:rsidRPr="008F1F30">
        <w:rPr>
          <w:rFonts w:ascii="Times New Roman" w:hAnsi="Times New Roman" w:cs="Times New Roman"/>
          <w:sz w:val="19"/>
          <w:szCs w:val="19"/>
        </w:rPr>
        <w:t>nimmt die Wichtigkeit de</w:t>
      </w:r>
      <w:r w:rsidR="009F0E36" w:rsidRPr="008F1F30">
        <w:rPr>
          <w:rFonts w:ascii="Times New Roman" w:hAnsi="Times New Roman" w:cs="Times New Roman"/>
          <w:sz w:val="19"/>
          <w:szCs w:val="19"/>
        </w:rPr>
        <w:t>s</w:t>
      </w:r>
      <w:r w:rsidR="00DF0524" w:rsidRPr="008F1F30">
        <w:rPr>
          <w:rFonts w:ascii="Times New Roman" w:hAnsi="Times New Roman" w:cs="Times New Roman"/>
          <w:sz w:val="19"/>
          <w:szCs w:val="19"/>
        </w:rPr>
        <w:t xml:space="preserve"> Cybers</w:t>
      </w:r>
      <w:r w:rsidR="00C75EFD" w:rsidRPr="008F1F30">
        <w:rPr>
          <w:rFonts w:ascii="Times New Roman" w:hAnsi="Times New Roman" w:cs="Times New Roman"/>
          <w:sz w:val="19"/>
          <w:szCs w:val="19"/>
        </w:rPr>
        <w:t>icherheit</w:t>
      </w:r>
      <w:r w:rsidR="00DF0524" w:rsidRPr="008F1F30">
        <w:rPr>
          <w:rFonts w:ascii="Times New Roman" w:hAnsi="Times New Roman" w:cs="Times New Roman"/>
          <w:sz w:val="19"/>
          <w:szCs w:val="19"/>
        </w:rPr>
        <w:t xml:space="preserve"> Bereichs weltweit rasant zu</w:t>
      </w:r>
      <w:r w:rsidR="00D94803" w:rsidRPr="008F1F30">
        <w:rPr>
          <w:rFonts w:ascii="Times New Roman" w:hAnsi="Times New Roman" w:cs="Times New Roman"/>
          <w:sz w:val="19"/>
          <w:szCs w:val="19"/>
        </w:rPr>
        <w:t>.</w:t>
      </w:r>
      <w:r w:rsidR="00DF0524" w:rsidRPr="008F1F30">
        <w:rPr>
          <w:rFonts w:ascii="Times New Roman" w:hAnsi="Times New Roman" w:cs="Times New Roman"/>
          <w:sz w:val="19"/>
          <w:szCs w:val="19"/>
        </w:rPr>
        <w:t xml:space="preserve"> Australien ist in dieser Hinsicht keine Ausnahme.</w:t>
      </w:r>
      <w:r w:rsidR="00EF7F34" w:rsidRPr="008F1F30">
        <w:rPr>
          <w:rFonts w:ascii="Times New Roman" w:hAnsi="Times New Roman" w:cs="Times New Roman"/>
          <w:sz w:val="19"/>
          <w:szCs w:val="19"/>
        </w:rPr>
        <w:t xml:space="preserve"> </w:t>
      </w:r>
      <w:r w:rsidR="00397966" w:rsidRPr="008F1F30">
        <w:rPr>
          <w:rFonts w:ascii="Times New Roman" w:hAnsi="Times New Roman" w:cs="Times New Roman"/>
          <w:sz w:val="19"/>
          <w:szCs w:val="19"/>
        </w:rPr>
        <w:t xml:space="preserve">Die </w:t>
      </w:r>
      <w:r w:rsidR="004A7969" w:rsidRPr="008F1F30">
        <w:rPr>
          <w:rFonts w:ascii="Times New Roman" w:hAnsi="Times New Roman" w:cs="Times New Roman"/>
          <w:sz w:val="19"/>
          <w:szCs w:val="19"/>
        </w:rPr>
        <w:t>a</w:t>
      </w:r>
      <w:r w:rsidR="00397966" w:rsidRPr="008F1F30">
        <w:rPr>
          <w:rFonts w:ascii="Times New Roman" w:hAnsi="Times New Roman" w:cs="Times New Roman"/>
          <w:sz w:val="19"/>
          <w:szCs w:val="19"/>
        </w:rPr>
        <w:t>ustrali</w:t>
      </w:r>
      <w:r w:rsidR="00515B5B" w:rsidRPr="008F1F30">
        <w:rPr>
          <w:rFonts w:ascii="Times New Roman" w:hAnsi="Times New Roman" w:cs="Times New Roman"/>
          <w:sz w:val="19"/>
          <w:szCs w:val="19"/>
        </w:rPr>
        <w:t xml:space="preserve">sche Gesellschaft hat auf breite Ebene, </w:t>
      </w:r>
      <w:r w:rsidR="00622C7D" w:rsidRPr="008F1F30">
        <w:rPr>
          <w:rFonts w:ascii="Times New Roman" w:hAnsi="Times New Roman" w:cs="Times New Roman"/>
          <w:sz w:val="19"/>
          <w:szCs w:val="19"/>
        </w:rPr>
        <w:t xml:space="preserve">im Zuge der Coronapandemie, </w:t>
      </w:r>
      <w:r w:rsidR="00397966" w:rsidRPr="008F1F30">
        <w:rPr>
          <w:rFonts w:ascii="Times New Roman" w:hAnsi="Times New Roman" w:cs="Times New Roman"/>
          <w:sz w:val="19"/>
          <w:szCs w:val="19"/>
        </w:rPr>
        <w:t xml:space="preserve">ihre </w:t>
      </w:r>
      <w:r w:rsidR="00D02ED2" w:rsidRPr="008F1F30">
        <w:rPr>
          <w:rFonts w:ascii="Times New Roman" w:hAnsi="Times New Roman" w:cs="Times New Roman"/>
          <w:sz w:val="19"/>
          <w:szCs w:val="19"/>
        </w:rPr>
        <w:t>Gewohnheiten</w:t>
      </w:r>
      <w:r w:rsidR="00440483" w:rsidRPr="008F1F30">
        <w:rPr>
          <w:rFonts w:ascii="Times New Roman" w:hAnsi="Times New Roman" w:cs="Times New Roman"/>
          <w:sz w:val="19"/>
          <w:szCs w:val="19"/>
        </w:rPr>
        <w:t xml:space="preserve"> bezüglich des </w:t>
      </w:r>
      <w:r w:rsidR="00CC3BE1" w:rsidRPr="008F1F30">
        <w:rPr>
          <w:rFonts w:ascii="Times New Roman" w:hAnsi="Times New Roman" w:cs="Times New Roman"/>
          <w:sz w:val="19"/>
          <w:szCs w:val="19"/>
        </w:rPr>
        <w:t>Gebrauch</w:t>
      </w:r>
      <w:r w:rsidR="00440483" w:rsidRPr="008F1F30">
        <w:rPr>
          <w:rFonts w:ascii="Times New Roman" w:hAnsi="Times New Roman" w:cs="Times New Roman"/>
          <w:sz w:val="19"/>
          <w:szCs w:val="19"/>
        </w:rPr>
        <w:t>s</w:t>
      </w:r>
      <w:r w:rsidR="00CC3BE1" w:rsidRPr="008F1F30">
        <w:rPr>
          <w:rFonts w:ascii="Times New Roman" w:hAnsi="Times New Roman" w:cs="Times New Roman"/>
          <w:sz w:val="19"/>
          <w:szCs w:val="19"/>
        </w:rPr>
        <w:t xml:space="preserve"> des Internets für alltägliche </w:t>
      </w:r>
      <w:r w:rsidR="00440483" w:rsidRPr="008F1F30">
        <w:rPr>
          <w:rFonts w:ascii="Times New Roman" w:hAnsi="Times New Roman" w:cs="Times New Roman"/>
          <w:sz w:val="19"/>
          <w:szCs w:val="19"/>
        </w:rPr>
        <w:t>Gege</w:t>
      </w:r>
      <w:r w:rsidR="00A9310D" w:rsidRPr="008F1F30">
        <w:rPr>
          <w:rFonts w:ascii="Times New Roman" w:hAnsi="Times New Roman" w:cs="Times New Roman"/>
          <w:sz w:val="19"/>
          <w:szCs w:val="19"/>
        </w:rPr>
        <w:t xml:space="preserve">benheiten stark </w:t>
      </w:r>
      <w:r w:rsidR="004C68C7" w:rsidRPr="008F1F30">
        <w:rPr>
          <w:rFonts w:ascii="Times New Roman" w:hAnsi="Times New Roman" w:cs="Times New Roman"/>
          <w:sz w:val="19"/>
          <w:szCs w:val="19"/>
        </w:rPr>
        <w:t>erhöht</w:t>
      </w:r>
      <w:r w:rsidR="00A9310D" w:rsidRPr="008F1F30">
        <w:rPr>
          <w:rFonts w:ascii="Times New Roman" w:hAnsi="Times New Roman" w:cs="Times New Roman"/>
          <w:sz w:val="19"/>
          <w:szCs w:val="19"/>
        </w:rPr>
        <w:t>.</w:t>
      </w:r>
      <w:r w:rsidR="00CC3BE1" w:rsidRPr="008F1F30">
        <w:rPr>
          <w:rFonts w:ascii="Times New Roman" w:hAnsi="Times New Roman" w:cs="Times New Roman"/>
          <w:sz w:val="19"/>
          <w:szCs w:val="19"/>
        </w:rPr>
        <w:t xml:space="preserve"> </w:t>
      </w:r>
      <w:r w:rsidR="000067F1" w:rsidRPr="008F1F30">
        <w:rPr>
          <w:rFonts w:ascii="Times New Roman" w:hAnsi="Times New Roman" w:cs="Times New Roman"/>
          <w:sz w:val="19"/>
          <w:szCs w:val="19"/>
        </w:rPr>
        <w:t xml:space="preserve">Dies beläuft sich zum Beispiel auf </w:t>
      </w:r>
      <w:r w:rsidR="00CC3BE1" w:rsidRPr="008F1F30">
        <w:rPr>
          <w:rFonts w:ascii="Times New Roman" w:hAnsi="Times New Roman" w:cs="Times New Roman"/>
          <w:sz w:val="19"/>
          <w:szCs w:val="19"/>
        </w:rPr>
        <w:t xml:space="preserve">Einkäufe und die Verwaltung </w:t>
      </w:r>
      <w:r w:rsidR="00054122" w:rsidRPr="008F1F30">
        <w:rPr>
          <w:rFonts w:ascii="Times New Roman" w:hAnsi="Times New Roman" w:cs="Times New Roman"/>
          <w:sz w:val="19"/>
          <w:szCs w:val="19"/>
        </w:rPr>
        <w:t>p</w:t>
      </w:r>
      <w:r w:rsidR="00CC3BE1" w:rsidRPr="008F1F30">
        <w:rPr>
          <w:rFonts w:ascii="Times New Roman" w:hAnsi="Times New Roman" w:cs="Times New Roman"/>
          <w:sz w:val="19"/>
          <w:szCs w:val="19"/>
        </w:rPr>
        <w:t>ersönliche</w:t>
      </w:r>
      <w:r w:rsidR="000067F1" w:rsidRPr="008F1F30">
        <w:rPr>
          <w:rFonts w:ascii="Times New Roman" w:hAnsi="Times New Roman" w:cs="Times New Roman"/>
          <w:sz w:val="19"/>
          <w:szCs w:val="19"/>
        </w:rPr>
        <w:t>r</w:t>
      </w:r>
      <w:r w:rsidR="00CC3BE1" w:rsidRPr="008F1F30">
        <w:rPr>
          <w:rFonts w:ascii="Times New Roman" w:hAnsi="Times New Roman" w:cs="Times New Roman"/>
          <w:sz w:val="19"/>
          <w:szCs w:val="19"/>
        </w:rPr>
        <w:t xml:space="preserve"> Finanzen</w:t>
      </w:r>
      <w:r w:rsidR="0086077D" w:rsidRPr="008F1F30">
        <w:rPr>
          <w:rFonts w:ascii="Times New Roman" w:hAnsi="Times New Roman" w:cs="Times New Roman"/>
          <w:sz w:val="19"/>
          <w:szCs w:val="19"/>
        </w:rPr>
        <w:t xml:space="preserve">. Dieser Anstieg ist auch im geschäftlichen Leben weiterzuverfolgen. </w:t>
      </w:r>
      <w:r w:rsidR="00434E89" w:rsidRPr="008F1F30">
        <w:rPr>
          <w:rFonts w:ascii="Times New Roman" w:hAnsi="Times New Roman" w:cs="Times New Roman"/>
          <w:sz w:val="19"/>
          <w:szCs w:val="19"/>
        </w:rPr>
        <w:t>Daraufhin</w:t>
      </w:r>
      <w:r w:rsidR="000D028E" w:rsidRPr="008F1F30">
        <w:rPr>
          <w:rFonts w:ascii="Times New Roman" w:hAnsi="Times New Roman" w:cs="Times New Roman"/>
          <w:sz w:val="19"/>
          <w:szCs w:val="19"/>
        </w:rPr>
        <w:t xml:space="preserve"> ist auch die Zahl der </w:t>
      </w:r>
      <w:r w:rsidR="00512E32" w:rsidRPr="008F1F30">
        <w:rPr>
          <w:rFonts w:ascii="Times New Roman" w:hAnsi="Times New Roman" w:cs="Times New Roman"/>
          <w:sz w:val="19"/>
          <w:szCs w:val="19"/>
        </w:rPr>
        <w:t xml:space="preserve">Cyberangriffe </w:t>
      </w:r>
      <w:r w:rsidR="00A638E8" w:rsidRPr="008F1F30">
        <w:rPr>
          <w:rFonts w:ascii="Times New Roman" w:hAnsi="Times New Roman" w:cs="Times New Roman"/>
          <w:sz w:val="19"/>
          <w:szCs w:val="19"/>
        </w:rPr>
        <w:t xml:space="preserve">signifikant </w:t>
      </w:r>
      <w:r w:rsidR="00512E32" w:rsidRPr="008F1F30">
        <w:rPr>
          <w:rFonts w:ascii="Times New Roman" w:hAnsi="Times New Roman" w:cs="Times New Roman"/>
          <w:sz w:val="19"/>
          <w:szCs w:val="19"/>
        </w:rPr>
        <w:t>angestiegen. Zwischen Juli 2020 und Juni 2021</w:t>
      </w:r>
      <w:r w:rsidR="00A638E8" w:rsidRPr="008F1F30">
        <w:rPr>
          <w:rFonts w:ascii="Times New Roman" w:hAnsi="Times New Roman" w:cs="Times New Roman"/>
          <w:sz w:val="19"/>
          <w:szCs w:val="19"/>
        </w:rPr>
        <w:t>,</w:t>
      </w:r>
      <w:r w:rsidR="00512E32" w:rsidRPr="008F1F30">
        <w:rPr>
          <w:rFonts w:ascii="Times New Roman" w:hAnsi="Times New Roman" w:cs="Times New Roman"/>
          <w:sz w:val="19"/>
          <w:szCs w:val="19"/>
        </w:rPr>
        <w:t xml:space="preserve"> wurden über </w:t>
      </w:r>
      <w:r w:rsidR="00302652" w:rsidRPr="008F1F30">
        <w:rPr>
          <w:rFonts w:ascii="Times New Roman" w:hAnsi="Times New Roman" w:cs="Times New Roman"/>
          <w:sz w:val="19"/>
          <w:szCs w:val="19"/>
        </w:rPr>
        <w:t>67</w:t>
      </w:r>
      <w:r w:rsidR="00E20809" w:rsidRPr="008F1F30">
        <w:rPr>
          <w:rFonts w:ascii="Times New Roman" w:hAnsi="Times New Roman" w:cs="Times New Roman"/>
          <w:sz w:val="19"/>
          <w:szCs w:val="19"/>
        </w:rPr>
        <w:t>,</w:t>
      </w:r>
      <w:r w:rsidR="00302652" w:rsidRPr="008F1F30">
        <w:rPr>
          <w:rFonts w:ascii="Times New Roman" w:hAnsi="Times New Roman" w:cs="Times New Roman"/>
          <w:sz w:val="19"/>
          <w:szCs w:val="19"/>
        </w:rPr>
        <w:t>500 Fälle</w:t>
      </w:r>
      <w:r w:rsidR="003219B0" w:rsidRPr="008F1F30">
        <w:rPr>
          <w:rFonts w:ascii="Times New Roman" w:hAnsi="Times New Roman" w:cs="Times New Roman"/>
          <w:sz w:val="19"/>
          <w:szCs w:val="19"/>
        </w:rPr>
        <w:t xml:space="preserve"> von Cyber</w:t>
      </w:r>
      <w:r w:rsidR="00D6409C" w:rsidRPr="008F1F30">
        <w:rPr>
          <w:rFonts w:ascii="Times New Roman" w:hAnsi="Times New Roman" w:cs="Times New Roman"/>
          <w:sz w:val="19"/>
          <w:szCs w:val="19"/>
        </w:rPr>
        <w:t>angriffen</w:t>
      </w:r>
      <w:r w:rsidR="00302652" w:rsidRPr="008F1F30">
        <w:rPr>
          <w:rFonts w:ascii="Times New Roman" w:hAnsi="Times New Roman" w:cs="Times New Roman"/>
          <w:sz w:val="19"/>
          <w:szCs w:val="19"/>
        </w:rPr>
        <w:t xml:space="preserve"> gemeldet, was einem Anstieg von fast 13 Prozent entspricht</w:t>
      </w:r>
      <w:r w:rsidR="007D78F4" w:rsidRPr="008F1F30">
        <w:rPr>
          <w:rStyle w:val="FootnoteReference"/>
          <w:rFonts w:ascii="Times New Roman" w:hAnsi="Times New Roman" w:cs="Times New Roman"/>
          <w:sz w:val="19"/>
          <w:szCs w:val="19"/>
        </w:rPr>
        <w:footnoteReference w:id="40"/>
      </w:r>
      <w:r w:rsidR="00D42745" w:rsidRPr="008F1F30">
        <w:rPr>
          <w:rFonts w:ascii="Times New Roman" w:hAnsi="Times New Roman" w:cs="Times New Roman"/>
          <w:sz w:val="19"/>
          <w:szCs w:val="19"/>
        </w:rPr>
        <w:t xml:space="preserve">. </w:t>
      </w:r>
    </w:p>
    <w:p w14:paraId="3AFC6AED" w14:textId="77777777" w:rsidR="000065AC" w:rsidRPr="008F1F30" w:rsidRDefault="000065AC" w:rsidP="00341EE5">
      <w:pPr>
        <w:spacing w:line="276" w:lineRule="auto"/>
        <w:rPr>
          <w:rFonts w:ascii="Times New Roman" w:hAnsi="Times New Roman" w:cs="Times New Roman"/>
          <w:sz w:val="19"/>
          <w:szCs w:val="19"/>
        </w:rPr>
      </w:pPr>
      <w:r w:rsidRPr="008F1F30">
        <w:rPr>
          <w:rFonts w:ascii="Times New Roman" w:hAnsi="Times New Roman" w:cs="Times New Roman"/>
          <w:sz w:val="19"/>
          <w:szCs w:val="19"/>
        </w:rPr>
        <w:t xml:space="preserve">Aus dem jährlichen Bericht </w:t>
      </w:r>
      <w:r w:rsidR="001B651D" w:rsidRPr="008F1F30">
        <w:rPr>
          <w:rFonts w:ascii="Times New Roman" w:hAnsi="Times New Roman" w:cs="Times New Roman"/>
          <w:sz w:val="19"/>
          <w:szCs w:val="19"/>
        </w:rPr>
        <w:t xml:space="preserve">des </w:t>
      </w:r>
      <w:r w:rsidR="00C85A9E" w:rsidRPr="008F1F30">
        <w:rPr>
          <w:rFonts w:ascii="Times New Roman" w:hAnsi="Times New Roman" w:cs="Times New Roman"/>
          <w:sz w:val="19"/>
          <w:szCs w:val="19"/>
        </w:rPr>
        <w:t>Australian Cyber Security Centre</w:t>
      </w:r>
      <w:r w:rsidR="00D97B1B" w:rsidRPr="008F1F30">
        <w:rPr>
          <w:rFonts w:ascii="Times New Roman" w:hAnsi="Times New Roman" w:cs="Times New Roman"/>
          <w:sz w:val="19"/>
          <w:szCs w:val="19"/>
        </w:rPr>
        <w:t>s</w:t>
      </w:r>
      <w:r w:rsidR="001B651D" w:rsidRPr="008F1F30">
        <w:rPr>
          <w:rFonts w:ascii="Times New Roman" w:hAnsi="Times New Roman" w:cs="Times New Roman"/>
          <w:sz w:val="19"/>
          <w:szCs w:val="19"/>
        </w:rPr>
        <w:t xml:space="preserve"> (ACSC) geht hervor, dass sowohl </w:t>
      </w:r>
      <w:r w:rsidR="0051292F" w:rsidRPr="008F1F30">
        <w:rPr>
          <w:rFonts w:ascii="Times New Roman" w:hAnsi="Times New Roman" w:cs="Times New Roman"/>
          <w:sz w:val="19"/>
          <w:szCs w:val="19"/>
        </w:rPr>
        <w:t>Privatpersonen</w:t>
      </w:r>
      <w:r w:rsidR="001B651D" w:rsidRPr="008F1F30">
        <w:rPr>
          <w:rFonts w:ascii="Times New Roman" w:hAnsi="Times New Roman" w:cs="Times New Roman"/>
          <w:sz w:val="19"/>
          <w:szCs w:val="19"/>
        </w:rPr>
        <w:t xml:space="preserve"> wie auch Institutionen und </w:t>
      </w:r>
      <w:r w:rsidR="008D40B7" w:rsidRPr="008F1F30">
        <w:rPr>
          <w:rFonts w:ascii="Times New Roman" w:hAnsi="Times New Roman" w:cs="Times New Roman"/>
          <w:sz w:val="19"/>
          <w:szCs w:val="19"/>
        </w:rPr>
        <w:t>Firmen</w:t>
      </w:r>
      <w:r w:rsidR="0051292F" w:rsidRPr="008F1F30">
        <w:rPr>
          <w:rFonts w:ascii="Times New Roman" w:hAnsi="Times New Roman" w:cs="Times New Roman"/>
          <w:sz w:val="19"/>
          <w:szCs w:val="19"/>
        </w:rPr>
        <w:t xml:space="preserve"> </w:t>
      </w:r>
      <w:r w:rsidR="008D40B7" w:rsidRPr="008F1F30">
        <w:rPr>
          <w:rFonts w:ascii="Times New Roman" w:hAnsi="Times New Roman" w:cs="Times New Roman"/>
          <w:sz w:val="19"/>
          <w:szCs w:val="19"/>
        </w:rPr>
        <w:t xml:space="preserve">zu den Opfern </w:t>
      </w:r>
      <w:r w:rsidR="00B43823" w:rsidRPr="008F1F30">
        <w:rPr>
          <w:rFonts w:ascii="Times New Roman" w:hAnsi="Times New Roman" w:cs="Times New Roman"/>
          <w:sz w:val="19"/>
          <w:szCs w:val="19"/>
        </w:rPr>
        <w:t xml:space="preserve">von Cyberangriffen </w:t>
      </w:r>
      <w:r w:rsidR="008D40B7" w:rsidRPr="008F1F30">
        <w:rPr>
          <w:rFonts w:ascii="Times New Roman" w:hAnsi="Times New Roman" w:cs="Times New Roman"/>
          <w:sz w:val="19"/>
          <w:szCs w:val="19"/>
        </w:rPr>
        <w:t>zählen</w:t>
      </w:r>
      <w:r w:rsidR="0032661D" w:rsidRPr="008F1F30">
        <w:rPr>
          <w:rFonts w:ascii="Times New Roman" w:hAnsi="Times New Roman" w:cs="Times New Roman"/>
          <w:sz w:val="19"/>
          <w:szCs w:val="19"/>
        </w:rPr>
        <w:t xml:space="preserve">. </w:t>
      </w:r>
      <w:r w:rsidR="00E90E9E" w:rsidRPr="008F1F30">
        <w:rPr>
          <w:rFonts w:ascii="Times New Roman" w:hAnsi="Times New Roman" w:cs="Times New Roman"/>
          <w:sz w:val="19"/>
          <w:szCs w:val="19"/>
        </w:rPr>
        <w:t>A</w:t>
      </w:r>
      <w:r w:rsidR="008D40B7" w:rsidRPr="008F1F30">
        <w:rPr>
          <w:rFonts w:ascii="Times New Roman" w:hAnsi="Times New Roman" w:cs="Times New Roman"/>
          <w:sz w:val="19"/>
          <w:szCs w:val="19"/>
        </w:rPr>
        <w:t>lle Sektoren</w:t>
      </w:r>
      <w:r w:rsidR="00E90E9E" w:rsidRPr="008F1F30">
        <w:rPr>
          <w:rFonts w:ascii="Times New Roman" w:hAnsi="Times New Roman" w:cs="Times New Roman"/>
          <w:sz w:val="19"/>
          <w:szCs w:val="19"/>
        </w:rPr>
        <w:t xml:space="preserve"> des australischen Marktes sind </w:t>
      </w:r>
      <w:r w:rsidR="00AC0C8A" w:rsidRPr="008F1F30">
        <w:rPr>
          <w:rFonts w:ascii="Times New Roman" w:hAnsi="Times New Roman" w:cs="Times New Roman"/>
          <w:sz w:val="19"/>
          <w:szCs w:val="19"/>
        </w:rPr>
        <w:t>potenzielle Ziele für Angriffe</w:t>
      </w:r>
      <w:r w:rsidR="008D40B7" w:rsidRPr="008F1F30">
        <w:rPr>
          <w:rFonts w:ascii="Times New Roman" w:hAnsi="Times New Roman" w:cs="Times New Roman"/>
          <w:sz w:val="19"/>
          <w:szCs w:val="19"/>
        </w:rPr>
        <w:t xml:space="preserve">. </w:t>
      </w:r>
      <w:r w:rsidR="00E86199" w:rsidRPr="008F1F30">
        <w:rPr>
          <w:rFonts w:ascii="Times New Roman" w:hAnsi="Times New Roman" w:cs="Times New Roman"/>
          <w:sz w:val="19"/>
          <w:szCs w:val="19"/>
        </w:rPr>
        <w:t>Allerdings</w:t>
      </w:r>
      <w:r w:rsidR="008D40B7" w:rsidRPr="008F1F30">
        <w:rPr>
          <w:rFonts w:ascii="Times New Roman" w:hAnsi="Times New Roman" w:cs="Times New Roman"/>
          <w:sz w:val="19"/>
          <w:szCs w:val="19"/>
        </w:rPr>
        <w:t xml:space="preserve"> gibt es ein</w:t>
      </w:r>
      <w:r w:rsidR="00AC6D94" w:rsidRPr="008F1F30">
        <w:rPr>
          <w:rFonts w:ascii="Times New Roman" w:hAnsi="Times New Roman" w:cs="Times New Roman"/>
          <w:sz w:val="19"/>
          <w:szCs w:val="19"/>
        </w:rPr>
        <w:t xml:space="preserve">e </w:t>
      </w:r>
      <w:r w:rsidR="00330EA5" w:rsidRPr="008F1F30">
        <w:rPr>
          <w:rFonts w:ascii="Times New Roman" w:hAnsi="Times New Roman" w:cs="Times New Roman"/>
          <w:sz w:val="19"/>
          <w:szCs w:val="19"/>
        </w:rPr>
        <w:t>überwiegende</w:t>
      </w:r>
      <w:r w:rsidR="00AC6D94" w:rsidRPr="008F1F30">
        <w:rPr>
          <w:rFonts w:ascii="Times New Roman" w:hAnsi="Times New Roman" w:cs="Times New Roman"/>
          <w:sz w:val="19"/>
          <w:szCs w:val="19"/>
        </w:rPr>
        <w:t xml:space="preserve"> Konzentration von Vorfällen in den Bereichen </w:t>
      </w:r>
      <w:r w:rsidR="00F32A9E" w:rsidRPr="008F1F30">
        <w:rPr>
          <w:rFonts w:ascii="Times New Roman" w:hAnsi="Times New Roman" w:cs="Times New Roman"/>
          <w:sz w:val="19"/>
          <w:szCs w:val="19"/>
        </w:rPr>
        <w:t>mittelgroßer</w:t>
      </w:r>
      <w:r w:rsidR="005B0C05" w:rsidRPr="008F1F30">
        <w:rPr>
          <w:rFonts w:ascii="Times New Roman" w:hAnsi="Times New Roman" w:cs="Times New Roman"/>
          <w:sz w:val="19"/>
          <w:szCs w:val="19"/>
        </w:rPr>
        <w:t xml:space="preserve"> bis </w:t>
      </w:r>
      <w:r w:rsidR="00F32A9E" w:rsidRPr="008F1F30">
        <w:rPr>
          <w:rFonts w:ascii="Times New Roman" w:hAnsi="Times New Roman" w:cs="Times New Roman"/>
          <w:sz w:val="19"/>
          <w:szCs w:val="19"/>
        </w:rPr>
        <w:t>großer</w:t>
      </w:r>
      <w:r w:rsidR="00AC6D94" w:rsidRPr="008F1F30">
        <w:rPr>
          <w:rFonts w:ascii="Times New Roman" w:hAnsi="Times New Roman" w:cs="Times New Roman"/>
          <w:sz w:val="19"/>
          <w:szCs w:val="19"/>
        </w:rPr>
        <w:t xml:space="preserve"> Unternehmen, sowie </w:t>
      </w:r>
      <w:r w:rsidR="00F32A9E" w:rsidRPr="008F1F30">
        <w:rPr>
          <w:rFonts w:ascii="Times New Roman" w:hAnsi="Times New Roman" w:cs="Times New Roman"/>
          <w:sz w:val="19"/>
          <w:szCs w:val="19"/>
        </w:rPr>
        <w:t>Regierungsorganisationen auf den Ebenen der Bundes</w:t>
      </w:r>
      <w:r w:rsidR="00330EA5" w:rsidRPr="008F1F30">
        <w:rPr>
          <w:rFonts w:ascii="Times New Roman" w:hAnsi="Times New Roman" w:cs="Times New Roman"/>
          <w:sz w:val="19"/>
          <w:szCs w:val="19"/>
        </w:rPr>
        <w:t>taaten</w:t>
      </w:r>
      <w:r w:rsidR="00F32A9E" w:rsidRPr="008F1F30">
        <w:rPr>
          <w:rFonts w:ascii="Times New Roman" w:hAnsi="Times New Roman" w:cs="Times New Roman"/>
          <w:sz w:val="19"/>
          <w:szCs w:val="19"/>
        </w:rPr>
        <w:t xml:space="preserve"> und der Bundesregierung, wie aus Abbildung 5</w:t>
      </w:r>
      <w:r w:rsidR="00896165" w:rsidRPr="008F1F30">
        <w:rPr>
          <w:rFonts w:ascii="Times New Roman" w:hAnsi="Times New Roman" w:cs="Times New Roman"/>
          <w:sz w:val="19"/>
          <w:szCs w:val="19"/>
        </w:rPr>
        <w:t xml:space="preserve"> (engli</w:t>
      </w:r>
      <w:r w:rsidR="00395BBA" w:rsidRPr="008F1F30">
        <w:rPr>
          <w:rFonts w:ascii="Times New Roman" w:hAnsi="Times New Roman" w:cs="Times New Roman"/>
          <w:sz w:val="19"/>
          <w:szCs w:val="19"/>
        </w:rPr>
        <w:t>s</w:t>
      </w:r>
      <w:r w:rsidR="00896165" w:rsidRPr="008F1F30">
        <w:rPr>
          <w:rFonts w:ascii="Times New Roman" w:hAnsi="Times New Roman" w:cs="Times New Roman"/>
          <w:sz w:val="19"/>
          <w:szCs w:val="19"/>
        </w:rPr>
        <w:t>ch)</w:t>
      </w:r>
      <w:r w:rsidR="00F32A9E" w:rsidRPr="008F1F30">
        <w:rPr>
          <w:rFonts w:ascii="Times New Roman" w:hAnsi="Times New Roman" w:cs="Times New Roman"/>
          <w:sz w:val="19"/>
          <w:szCs w:val="19"/>
        </w:rPr>
        <w:t xml:space="preserve"> hervorgeht</w:t>
      </w:r>
      <w:r w:rsidR="0051292F" w:rsidRPr="008F1F30">
        <w:rPr>
          <w:rFonts w:ascii="Times New Roman" w:hAnsi="Times New Roman" w:cs="Times New Roman"/>
          <w:sz w:val="19"/>
          <w:szCs w:val="19"/>
        </w:rPr>
        <w:t>.</w:t>
      </w:r>
    </w:p>
    <w:p w14:paraId="576CC9F7" w14:textId="7AC0A8E6" w:rsidR="008A180C" w:rsidRPr="00A17563" w:rsidRDefault="00C20BEE" w:rsidP="00A17563">
      <w:pPr>
        <w:spacing w:line="276" w:lineRule="auto"/>
        <w:rPr>
          <w:rFonts w:ascii="Arial" w:hAnsi="Arial" w:cs="Arial"/>
          <w:sz w:val="20"/>
          <w:szCs w:val="20"/>
        </w:rPr>
      </w:pPr>
      <w:r>
        <w:rPr>
          <w:noProof/>
        </w:rPr>
        <mc:AlternateContent>
          <mc:Choice Requires="wps">
            <w:drawing>
              <wp:anchor distT="0" distB="0" distL="114300" distR="114300" simplePos="0" relativeHeight="251658263" behindDoc="0" locked="0" layoutInCell="1" allowOverlap="1" wp14:anchorId="6DDE745A" wp14:editId="0A229D61">
                <wp:simplePos x="0" y="0"/>
                <wp:positionH relativeFrom="margin">
                  <wp:align>left</wp:align>
                </wp:positionH>
                <wp:positionV relativeFrom="paragraph">
                  <wp:posOffset>221615</wp:posOffset>
                </wp:positionV>
                <wp:extent cx="5600700" cy="457200"/>
                <wp:effectExtent l="0" t="0" r="0" b="0"/>
                <wp:wrapTopAndBottom/>
                <wp:docPr id="31" name="Text Box 31"/>
                <wp:cNvGraphicFramePr/>
                <a:graphic xmlns:a="http://schemas.openxmlformats.org/drawingml/2006/main">
                  <a:graphicData uri="http://schemas.microsoft.com/office/word/2010/wordprocessingShape">
                    <wps:wsp>
                      <wps:cNvSpPr txBox="1"/>
                      <wps:spPr>
                        <a:xfrm>
                          <a:off x="0" y="0"/>
                          <a:ext cx="5600700" cy="457200"/>
                        </a:xfrm>
                        <a:prstGeom prst="rect">
                          <a:avLst/>
                        </a:prstGeom>
                        <a:solidFill>
                          <a:prstClr val="white"/>
                        </a:solidFill>
                        <a:ln>
                          <a:noFill/>
                        </a:ln>
                      </wps:spPr>
                      <wps:txbx>
                        <w:txbxContent>
                          <w:p w14:paraId="6A49AC67" w14:textId="1B6AE83E" w:rsidR="00BC1BE3" w:rsidRPr="00A17563" w:rsidRDefault="00BC1BE3" w:rsidP="00C20BEE">
                            <w:pPr>
                              <w:pStyle w:val="Caption"/>
                              <w:rPr>
                                <w:noProof/>
                                <w:color w:val="2F5496" w:themeColor="accent1" w:themeShade="BF"/>
                                <w:szCs w:val="20"/>
                              </w:rPr>
                            </w:pPr>
                            <w:bookmarkStart w:id="40" w:name="_Toc117162260"/>
                            <w:r w:rsidRPr="00A17563">
                              <w:rPr>
                                <w:color w:val="2F5496" w:themeColor="accent1" w:themeShade="BF"/>
                              </w:rPr>
                              <w:t xml:space="preserve">Abbildung </w:t>
                            </w:r>
                            <w:r w:rsidRPr="00A17563">
                              <w:rPr>
                                <w:color w:val="2F5496" w:themeColor="accent1" w:themeShade="BF"/>
                              </w:rPr>
                              <w:fldChar w:fldCharType="begin"/>
                            </w:r>
                            <w:r w:rsidRPr="00A17563">
                              <w:rPr>
                                <w:color w:val="2F5496" w:themeColor="accent1" w:themeShade="BF"/>
                              </w:rPr>
                              <w:instrText xml:space="preserve"> SEQ Abbildung \* ARABIC </w:instrText>
                            </w:r>
                            <w:r w:rsidRPr="00A17563">
                              <w:rPr>
                                <w:color w:val="2F5496" w:themeColor="accent1" w:themeShade="BF"/>
                              </w:rPr>
                              <w:fldChar w:fldCharType="separate"/>
                            </w:r>
                            <w:r w:rsidR="00E859E0">
                              <w:rPr>
                                <w:noProof/>
                                <w:color w:val="2F5496" w:themeColor="accent1" w:themeShade="BF"/>
                              </w:rPr>
                              <w:t>7</w:t>
                            </w:r>
                            <w:r w:rsidRPr="00A17563">
                              <w:rPr>
                                <w:noProof/>
                                <w:color w:val="2F5496" w:themeColor="accent1" w:themeShade="BF"/>
                              </w:rPr>
                              <w:fldChar w:fldCharType="end"/>
                            </w:r>
                            <w:r w:rsidRPr="00A17563">
                              <w:rPr>
                                <w:color w:val="2F5496" w:themeColor="accent1" w:themeShade="BF"/>
                              </w:rPr>
                              <w:t xml:space="preserve"> Australien - Cybersicherheit Ereignisse basierend auf Kategorien, 2021</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DE745A" id="Text Box 31" o:spid="_x0000_s1032" type="#_x0000_t202" style="position:absolute;margin-left:0;margin-top:17.45pt;width:441pt;height:36pt;z-index:25165826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" stroked="f">
                <v:textbox inset="0,0,0,0">
                  <w:txbxContent>
                    <w:p w14:paraId="6A49AC67" w14:textId="1B6AE83E" w:rsidR="00BC1BE3" w:rsidRPr="00A17563" w:rsidRDefault="00BC1BE3" w:rsidP="00C20BEE">
                      <w:pPr>
                        <w:pStyle w:val="Caption"/>
                        <w:rPr>
                          <w:noProof/>
                          <w:color w:val="2F5496" w:themeColor="accent1" w:themeShade="BF"/>
                          <w:szCs w:val="20"/>
                        </w:rPr>
                      </w:pPr>
                      <w:bookmarkStart w:id="41" w:name="_Toc117162260"/>
                      <w:r w:rsidRPr="00A17563">
                        <w:rPr>
                          <w:color w:val="2F5496" w:themeColor="accent1" w:themeShade="BF"/>
                        </w:rPr>
                        <w:t xml:space="preserve">Abbildung </w:t>
                      </w:r>
                      <w:r w:rsidRPr="00A17563">
                        <w:rPr>
                          <w:color w:val="2F5496" w:themeColor="accent1" w:themeShade="BF"/>
                        </w:rPr>
                        <w:fldChar w:fldCharType="begin"/>
                      </w:r>
                      <w:r w:rsidRPr="00A17563">
                        <w:rPr>
                          <w:color w:val="2F5496" w:themeColor="accent1" w:themeShade="BF"/>
                        </w:rPr>
                        <w:instrText xml:space="preserve"> SEQ Abbildung \* ARABIC </w:instrText>
                      </w:r>
                      <w:r w:rsidRPr="00A17563">
                        <w:rPr>
                          <w:color w:val="2F5496" w:themeColor="accent1" w:themeShade="BF"/>
                        </w:rPr>
                        <w:fldChar w:fldCharType="separate"/>
                      </w:r>
                      <w:r w:rsidR="00E859E0">
                        <w:rPr>
                          <w:noProof/>
                          <w:color w:val="2F5496" w:themeColor="accent1" w:themeShade="BF"/>
                        </w:rPr>
                        <w:t>7</w:t>
                      </w:r>
                      <w:r w:rsidRPr="00A17563">
                        <w:rPr>
                          <w:noProof/>
                          <w:color w:val="2F5496" w:themeColor="accent1" w:themeShade="BF"/>
                        </w:rPr>
                        <w:fldChar w:fldCharType="end"/>
                      </w:r>
                      <w:r w:rsidRPr="00A17563">
                        <w:rPr>
                          <w:color w:val="2F5496" w:themeColor="accent1" w:themeShade="BF"/>
                        </w:rPr>
                        <w:t xml:space="preserve"> Australien - Cybersicherheit Ereignisse basierend auf Kategorien, 2021</w:t>
                      </w:r>
                      <w:bookmarkEnd w:id="41"/>
                    </w:p>
                  </w:txbxContent>
                </v:textbox>
                <w10:wrap type="topAndBottom" anchorx="margin"/>
              </v:shape>
            </w:pict>
          </mc:Fallback>
        </mc:AlternateContent>
      </w:r>
      <w:r w:rsidR="009E67BD" w:rsidRPr="00444659">
        <w:rPr>
          <w:noProof/>
          <w:szCs w:val="20"/>
        </w:rPr>
        <w:drawing>
          <wp:anchor distT="0" distB="0" distL="114300" distR="114300" simplePos="0" relativeHeight="251658250" behindDoc="1" locked="0" layoutInCell="1" allowOverlap="1" wp14:anchorId="6CFC4F4D" wp14:editId="267B3E9A">
            <wp:simplePos x="0" y="0"/>
            <wp:positionH relativeFrom="column">
              <wp:posOffset>-47625</wp:posOffset>
            </wp:positionH>
            <wp:positionV relativeFrom="paragraph">
              <wp:posOffset>200025</wp:posOffset>
            </wp:positionV>
            <wp:extent cx="5600700" cy="36677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366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CFD66" w14:textId="77777777" w:rsidR="00CC55FF" w:rsidRPr="008F1F30" w:rsidRDefault="002B12FE" w:rsidP="00341EE5">
      <w:pPr>
        <w:spacing w:line="276" w:lineRule="auto"/>
        <w:rPr>
          <w:rFonts w:ascii="Arial" w:hAnsi="Arial" w:cs="Arial"/>
          <w:sz w:val="14"/>
          <w:szCs w:val="14"/>
          <w:lang w:val="fr-FR"/>
        </w:rPr>
      </w:pPr>
      <w:r w:rsidRPr="008F1F30">
        <w:rPr>
          <w:rFonts w:ascii="Arial" w:hAnsi="Arial" w:cs="Arial"/>
          <w:sz w:val="14"/>
          <w:szCs w:val="14"/>
          <w:lang w:val="fr-FR"/>
        </w:rPr>
        <w:t>Quelle</w:t>
      </w:r>
      <w:r w:rsidR="00CC55FF" w:rsidRPr="008F1F30">
        <w:rPr>
          <w:rFonts w:ascii="Arial" w:hAnsi="Arial" w:cs="Arial"/>
          <w:sz w:val="14"/>
          <w:szCs w:val="14"/>
          <w:lang w:val="fr-FR"/>
        </w:rPr>
        <w:t xml:space="preserve">: </w:t>
      </w:r>
      <w:r w:rsidR="008B0449" w:rsidRPr="008F1F30">
        <w:rPr>
          <w:rFonts w:ascii="Arial" w:hAnsi="Arial" w:cs="Arial"/>
          <w:sz w:val="14"/>
          <w:szCs w:val="14"/>
          <w:lang w:val="fr-FR"/>
        </w:rPr>
        <w:t>Australian Cyber Secu</w:t>
      </w:r>
      <w:r w:rsidR="009E67BD" w:rsidRPr="008F1F30">
        <w:rPr>
          <w:rFonts w:ascii="Arial" w:hAnsi="Arial" w:cs="Arial"/>
          <w:sz w:val="14"/>
          <w:szCs w:val="14"/>
          <w:lang w:val="fr-FR"/>
        </w:rPr>
        <w:t>rity Centre</w:t>
      </w:r>
      <w:r w:rsidR="00806A8B" w:rsidRPr="008F1F30">
        <w:rPr>
          <w:rStyle w:val="FootnoteReference"/>
          <w:rFonts w:ascii="Arial" w:hAnsi="Arial" w:cs="Arial"/>
          <w:sz w:val="14"/>
          <w:szCs w:val="14"/>
        </w:rPr>
        <w:footnoteReference w:id="41"/>
      </w:r>
    </w:p>
    <w:p w14:paraId="52E1DE69" w14:textId="77777777" w:rsidR="00720F48" w:rsidRDefault="00720F48" w:rsidP="00341EE5">
      <w:pPr>
        <w:spacing w:line="276" w:lineRule="auto"/>
        <w:rPr>
          <w:rFonts w:ascii="Arial" w:hAnsi="Arial" w:cs="Arial"/>
          <w:sz w:val="20"/>
          <w:szCs w:val="20"/>
          <w:lang w:val="fr-FR"/>
        </w:rPr>
      </w:pPr>
    </w:p>
    <w:p w14:paraId="55479F8B" w14:textId="77777777" w:rsidR="008F1F30" w:rsidRDefault="008F1F30" w:rsidP="00341EE5">
      <w:pPr>
        <w:spacing w:line="276" w:lineRule="auto"/>
        <w:rPr>
          <w:rFonts w:ascii="Arial" w:hAnsi="Arial" w:cs="Arial"/>
          <w:sz w:val="20"/>
          <w:szCs w:val="20"/>
          <w:lang w:val="fr-FR"/>
        </w:rPr>
      </w:pPr>
    </w:p>
    <w:p w14:paraId="4E48EA9A" w14:textId="77777777" w:rsidR="008F1F30" w:rsidRDefault="008F1F30" w:rsidP="00341EE5">
      <w:pPr>
        <w:spacing w:line="276" w:lineRule="auto"/>
        <w:rPr>
          <w:rFonts w:ascii="Arial" w:hAnsi="Arial" w:cs="Arial"/>
          <w:sz w:val="20"/>
          <w:szCs w:val="20"/>
          <w:lang w:val="fr-FR"/>
        </w:rPr>
      </w:pPr>
    </w:p>
    <w:p w14:paraId="0BE11EBF" w14:textId="77777777" w:rsidR="00A17563" w:rsidRDefault="00A17563" w:rsidP="00341EE5">
      <w:pPr>
        <w:spacing w:line="276" w:lineRule="auto"/>
        <w:rPr>
          <w:rFonts w:ascii="Arial" w:hAnsi="Arial" w:cs="Arial"/>
          <w:sz w:val="20"/>
          <w:szCs w:val="20"/>
          <w:lang w:val="fr-FR"/>
        </w:rPr>
      </w:pPr>
    </w:p>
    <w:p w14:paraId="7F293749" w14:textId="77777777" w:rsidR="00A17563" w:rsidRPr="005B304E" w:rsidRDefault="00A17563" w:rsidP="00341EE5">
      <w:pPr>
        <w:spacing w:line="276" w:lineRule="auto"/>
        <w:rPr>
          <w:rFonts w:ascii="Arial" w:hAnsi="Arial" w:cs="Arial"/>
          <w:sz w:val="20"/>
          <w:szCs w:val="20"/>
          <w:lang w:val="fr-FR"/>
        </w:rPr>
      </w:pPr>
    </w:p>
    <w:p w14:paraId="3E1E505D" w14:textId="77777777" w:rsidR="00E42F95" w:rsidRPr="00306B75" w:rsidRDefault="008F3F34" w:rsidP="00341EE5">
      <w:pPr>
        <w:spacing w:line="276" w:lineRule="auto"/>
        <w:rPr>
          <w:rFonts w:ascii="Times New Roman" w:hAnsi="Times New Roman" w:cs="Times New Roman"/>
          <w:sz w:val="19"/>
          <w:szCs w:val="19"/>
        </w:rPr>
      </w:pPr>
      <w:r w:rsidRPr="00306B75">
        <w:rPr>
          <w:rFonts w:ascii="Times New Roman" w:hAnsi="Times New Roman" w:cs="Times New Roman"/>
          <w:sz w:val="19"/>
          <w:szCs w:val="19"/>
        </w:rPr>
        <w:lastRenderedPageBreak/>
        <w:t>Im weltweiten Vergleich ist Australien sehr aktiv und hat eine</w:t>
      </w:r>
      <w:r w:rsidR="007B51A4" w:rsidRPr="00306B75">
        <w:rPr>
          <w:rFonts w:ascii="Times New Roman" w:hAnsi="Times New Roman" w:cs="Times New Roman"/>
          <w:sz w:val="19"/>
          <w:szCs w:val="19"/>
        </w:rPr>
        <w:t xml:space="preserve"> nachhaltige</w:t>
      </w:r>
      <w:r w:rsidRPr="00306B75">
        <w:rPr>
          <w:rFonts w:ascii="Times New Roman" w:hAnsi="Times New Roman" w:cs="Times New Roman"/>
          <w:sz w:val="19"/>
          <w:szCs w:val="19"/>
        </w:rPr>
        <w:t xml:space="preserve"> national</w:t>
      </w:r>
      <w:r w:rsidR="00197543" w:rsidRPr="00306B75">
        <w:rPr>
          <w:rFonts w:ascii="Times New Roman" w:hAnsi="Times New Roman" w:cs="Times New Roman"/>
          <w:sz w:val="19"/>
          <w:szCs w:val="19"/>
        </w:rPr>
        <w:t>e</w:t>
      </w:r>
      <w:r w:rsidRPr="00306B75">
        <w:rPr>
          <w:rFonts w:ascii="Times New Roman" w:hAnsi="Times New Roman" w:cs="Times New Roman"/>
          <w:sz w:val="19"/>
          <w:szCs w:val="19"/>
        </w:rPr>
        <w:t xml:space="preserve"> Cybers</w:t>
      </w:r>
      <w:r w:rsidR="00831C41" w:rsidRPr="00306B75">
        <w:rPr>
          <w:rFonts w:ascii="Times New Roman" w:hAnsi="Times New Roman" w:cs="Times New Roman"/>
          <w:sz w:val="19"/>
          <w:szCs w:val="19"/>
        </w:rPr>
        <w:t xml:space="preserve">icherheit </w:t>
      </w:r>
      <w:r w:rsidRPr="00306B75">
        <w:rPr>
          <w:rFonts w:ascii="Times New Roman" w:hAnsi="Times New Roman" w:cs="Times New Roman"/>
          <w:sz w:val="19"/>
          <w:szCs w:val="19"/>
        </w:rPr>
        <w:t>Strategie</w:t>
      </w:r>
      <w:r w:rsidR="006B618F" w:rsidRPr="00306B75">
        <w:rPr>
          <w:rFonts w:ascii="Times New Roman" w:hAnsi="Times New Roman" w:cs="Times New Roman"/>
          <w:sz w:val="19"/>
          <w:szCs w:val="19"/>
        </w:rPr>
        <w:t xml:space="preserve"> eingerichtet</w:t>
      </w:r>
      <w:r w:rsidR="005118B2" w:rsidRPr="00306B75">
        <w:rPr>
          <w:rFonts w:ascii="Times New Roman" w:hAnsi="Times New Roman" w:cs="Times New Roman"/>
          <w:sz w:val="19"/>
          <w:szCs w:val="19"/>
        </w:rPr>
        <w:t xml:space="preserve"> (</w:t>
      </w:r>
      <w:hyperlink r:id="rId29" w:history="1">
        <w:r w:rsidR="005118B2" w:rsidRPr="00306B75">
          <w:rPr>
            <w:rStyle w:val="Hyperlink"/>
            <w:rFonts w:ascii="Times New Roman" w:hAnsi="Times New Roman" w:cs="Times New Roman"/>
            <w:sz w:val="19"/>
            <w:szCs w:val="19"/>
          </w:rPr>
          <w:t>Cyber Security Strategy 2020)</w:t>
        </w:r>
        <w:r w:rsidR="00533B62" w:rsidRPr="00306B75">
          <w:rPr>
            <w:rStyle w:val="Hyperlink"/>
            <w:rFonts w:ascii="Times New Roman" w:hAnsi="Times New Roman" w:cs="Times New Roman"/>
            <w:sz w:val="19"/>
            <w:szCs w:val="19"/>
          </w:rPr>
          <w:t>,</w:t>
        </w:r>
      </w:hyperlink>
      <w:r w:rsidR="00533B62" w:rsidRPr="00306B75">
        <w:rPr>
          <w:rFonts w:ascii="Times New Roman" w:hAnsi="Times New Roman" w:cs="Times New Roman"/>
          <w:sz w:val="19"/>
          <w:szCs w:val="19"/>
        </w:rPr>
        <w:t xml:space="preserve"> welche </w:t>
      </w:r>
      <w:r w:rsidR="00707298" w:rsidRPr="00306B75">
        <w:rPr>
          <w:rFonts w:ascii="Times New Roman" w:hAnsi="Times New Roman" w:cs="Times New Roman"/>
          <w:sz w:val="19"/>
          <w:szCs w:val="19"/>
        </w:rPr>
        <w:t>zum Ziel hat</w:t>
      </w:r>
      <w:r w:rsidR="003015F8" w:rsidRPr="00306B75">
        <w:rPr>
          <w:rFonts w:ascii="Times New Roman" w:hAnsi="Times New Roman" w:cs="Times New Roman"/>
          <w:sz w:val="19"/>
          <w:szCs w:val="19"/>
        </w:rPr>
        <w:t>, bis 2030</w:t>
      </w:r>
      <w:r w:rsidR="00707298" w:rsidRPr="00306B75">
        <w:rPr>
          <w:rFonts w:ascii="Times New Roman" w:hAnsi="Times New Roman" w:cs="Times New Roman"/>
          <w:sz w:val="19"/>
          <w:szCs w:val="19"/>
        </w:rPr>
        <w:t>,</w:t>
      </w:r>
      <w:r w:rsidR="003015F8" w:rsidRPr="00306B75">
        <w:rPr>
          <w:rFonts w:ascii="Times New Roman" w:hAnsi="Times New Roman" w:cs="Times New Roman"/>
          <w:sz w:val="19"/>
          <w:szCs w:val="19"/>
        </w:rPr>
        <w:t xml:space="preserve"> 1,67 Milliarden Dollar ($AUD) </w:t>
      </w:r>
      <w:r w:rsidR="00707298" w:rsidRPr="00306B75">
        <w:rPr>
          <w:rFonts w:ascii="Times New Roman" w:hAnsi="Times New Roman" w:cs="Times New Roman"/>
          <w:sz w:val="19"/>
          <w:szCs w:val="19"/>
        </w:rPr>
        <w:t>in den Sektor zu investieren</w:t>
      </w:r>
      <w:r w:rsidR="00533B62" w:rsidRPr="00306B75">
        <w:rPr>
          <w:rFonts w:ascii="Times New Roman" w:hAnsi="Times New Roman" w:cs="Times New Roman"/>
          <w:sz w:val="19"/>
          <w:szCs w:val="19"/>
        </w:rPr>
        <w:t xml:space="preserve">. Im </w:t>
      </w:r>
      <w:r w:rsidR="00B607AB" w:rsidRPr="00306B75">
        <w:rPr>
          <w:rFonts w:ascii="Times New Roman" w:hAnsi="Times New Roman" w:cs="Times New Roman"/>
          <w:sz w:val="19"/>
          <w:szCs w:val="19"/>
        </w:rPr>
        <w:t>Global Cyber</w:t>
      </w:r>
      <w:r w:rsidR="002B12FE" w:rsidRPr="00306B75">
        <w:rPr>
          <w:rFonts w:ascii="Times New Roman" w:hAnsi="Times New Roman" w:cs="Times New Roman"/>
          <w:sz w:val="19"/>
          <w:szCs w:val="19"/>
        </w:rPr>
        <w:t xml:space="preserve"> S</w:t>
      </w:r>
      <w:r w:rsidR="00B607AB" w:rsidRPr="00306B75">
        <w:rPr>
          <w:rFonts w:ascii="Times New Roman" w:hAnsi="Times New Roman" w:cs="Times New Roman"/>
          <w:sz w:val="19"/>
          <w:szCs w:val="19"/>
        </w:rPr>
        <w:t>ec</w:t>
      </w:r>
      <w:r w:rsidR="00196CF2" w:rsidRPr="00306B75">
        <w:rPr>
          <w:rFonts w:ascii="Times New Roman" w:hAnsi="Times New Roman" w:cs="Times New Roman"/>
          <w:sz w:val="19"/>
          <w:szCs w:val="19"/>
        </w:rPr>
        <w:t>u</w:t>
      </w:r>
      <w:r w:rsidR="00B607AB" w:rsidRPr="00306B75">
        <w:rPr>
          <w:rFonts w:ascii="Times New Roman" w:hAnsi="Times New Roman" w:cs="Times New Roman"/>
          <w:sz w:val="19"/>
          <w:szCs w:val="19"/>
        </w:rPr>
        <w:t>r</w:t>
      </w:r>
      <w:r w:rsidR="00196CF2" w:rsidRPr="00306B75">
        <w:rPr>
          <w:rFonts w:ascii="Times New Roman" w:hAnsi="Times New Roman" w:cs="Times New Roman"/>
          <w:sz w:val="19"/>
          <w:szCs w:val="19"/>
        </w:rPr>
        <w:t>i</w:t>
      </w:r>
      <w:r w:rsidR="00B607AB" w:rsidRPr="00306B75">
        <w:rPr>
          <w:rFonts w:ascii="Times New Roman" w:hAnsi="Times New Roman" w:cs="Times New Roman"/>
          <w:sz w:val="19"/>
          <w:szCs w:val="19"/>
        </w:rPr>
        <w:t>ty Index 2020</w:t>
      </w:r>
      <w:r w:rsidR="00EA0F36" w:rsidRPr="00306B75">
        <w:rPr>
          <w:rFonts w:ascii="Times New Roman" w:hAnsi="Times New Roman" w:cs="Times New Roman"/>
          <w:sz w:val="19"/>
          <w:szCs w:val="19"/>
        </w:rPr>
        <w:t>,</w:t>
      </w:r>
      <w:r w:rsidR="00B607AB" w:rsidRPr="00306B75">
        <w:rPr>
          <w:rFonts w:ascii="Times New Roman" w:hAnsi="Times New Roman" w:cs="Times New Roman"/>
          <w:sz w:val="19"/>
          <w:szCs w:val="19"/>
        </w:rPr>
        <w:t xml:space="preserve"> erreichte Australien ein </w:t>
      </w:r>
      <w:r w:rsidR="004B7893" w:rsidRPr="00306B75">
        <w:rPr>
          <w:rFonts w:ascii="Times New Roman" w:hAnsi="Times New Roman" w:cs="Times New Roman"/>
          <w:sz w:val="19"/>
          <w:szCs w:val="19"/>
        </w:rPr>
        <w:t>positives</w:t>
      </w:r>
      <w:r w:rsidR="00B607AB" w:rsidRPr="00306B75">
        <w:rPr>
          <w:rFonts w:ascii="Times New Roman" w:hAnsi="Times New Roman" w:cs="Times New Roman"/>
          <w:sz w:val="19"/>
          <w:szCs w:val="19"/>
        </w:rPr>
        <w:t xml:space="preserve"> Ergebnis und lag </w:t>
      </w:r>
      <w:r w:rsidR="00196CF2" w:rsidRPr="00306B75">
        <w:rPr>
          <w:rFonts w:ascii="Times New Roman" w:hAnsi="Times New Roman" w:cs="Times New Roman"/>
          <w:sz w:val="19"/>
          <w:szCs w:val="19"/>
        </w:rPr>
        <w:t>knapp vor Deutschland auf dem 12. Platz</w:t>
      </w:r>
      <w:r w:rsidR="00196CF2" w:rsidRPr="00306B75">
        <w:rPr>
          <w:rStyle w:val="FootnoteReference"/>
          <w:rFonts w:ascii="Times New Roman" w:hAnsi="Times New Roman" w:cs="Times New Roman"/>
          <w:sz w:val="19"/>
          <w:szCs w:val="19"/>
        </w:rPr>
        <w:footnoteReference w:id="42"/>
      </w:r>
      <w:r w:rsidR="00196CF2" w:rsidRPr="00306B75">
        <w:rPr>
          <w:rFonts w:ascii="Times New Roman" w:hAnsi="Times New Roman" w:cs="Times New Roman"/>
          <w:sz w:val="19"/>
          <w:szCs w:val="19"/>
        </w:rPr>
        <w:t xml:space="preserve">. </w:t>
      </w:r>
      <w:r w:rsidR="00917CE3" w:rsidRPr="00306B75">
        <w:rPr>
          <w:rFonts w:ascii="Times New Roman" w:hAnsi="Times New Roman" w:cs="Times New Roman"/>
          <w:sz w:val="19"/>
          <w:szCs w:val="19"/>
        </w:rPr>
        <w:t>Das Wachstum der Industrie ist sichtbar anhand der Cybers</w:t>
      </w:r>
      <w:r w:rsidR="009C5BD2" w:rsidRPr="00306B75">
        <w:rPr>
          <w:rFonts w:ascii="Times New Roman" w:hAnsi="Times New Roman" w:cs="Times New Roman"/>
          <w:sz w:val="19"/>
          <w:szCs w:val="19"/>
        </w:rPr>
        <w:t>icherheit</w:t>
      </w:r>
      <w:r w:rsidR="00917CE3" w:rsidRPr="00306B75">
        <w:rPr>
          <w:rFonts w:ascii="Times New Roman" w:hAnsi="Times New Roman" w:cs="Times New Roman"/>
          <w:sz w:val="19"/>
          <w:szCs w:val="19"/>
        </w:rPr>
        <w:t xml:space="preserve"> Ausgaben </w:t>
      </w:r>
      <w:r w:rsidR="009C5BD2" w:rsidRPr="00306B75">
        <w:rPr>
          <w:rFonts w:ascii="Times New Roman" w:hAnsi="Times New Roman" w:cs="Times New Roman"/>
          <w:sz w:val="19"/>
          <w:szCs w:val="19"/>
        </w:rPr>
        <w:t>in</w:t>
      </w:r>
      <w:r w:rsidR="00917CE3" w:rsidRPr="00306B75">
        <w:rPr>
          <w:rFonts w:ascii="Times New Roman" w:hAnsi="Times New Roman" w:cs="Times New Roman"/>
          <w:sz w:val="19"/>
          <w:szCs w:val="19"/>
        </w:rPr>
        <w:t xml:space="preserve"> Australien. 202</w:t>
      </w:r>
      <w:r w:rsidR="002D4F90" w:rsidRPr="00306B75">
        <w:rPr>
          <w:rFonts w:ascii="Times New Roman" w:hAnsi="Times New Roman" w:cs="Times New Roman"/>
          <w:sz w:val="19"/>
          <w:szCs w:val="19"/>
        </w:rPr>
        <w:t xml:space="preserve">2 </w:t>
      </w:r>
      <w:r w:rsidR="0058603F" w:rsidRPr="00306B75">
        <w:rPr>
          <w:rFonts w:ascii="Times New Roman" w:hAnsi="Times New Roman" w:cs="Times New Roman"/>
          <w:sz w:val="19"/>
          <w:szCs w:val="19"/>
        </w:rPr>
        <w:t>lagen</w:t>
      </w:r>
      <w:r w:rsidR="002D4F90" w:rsidRPr="00306B75">
        <w:rPr>
          <w:rFonts w:ascii="Times New Roman" w:hAnsi="Times New Roman" w:cs="Times New Roman"/>
          <w:sz w:val="19"/>
          <w:szCs w:val="19"/>
        </w:rPr>
        <w:t xml:space="preserve"> die nationalen Ausgaben bei</w:t>
      </w:r>
      <w:r w:rsidR="00917CE3" w:rsidRPr="00306B75">
        <w:rPr>
          <w:rFonts w:ascii="Times New Roman" w:hAnsi="Times New Roman" w:cs="Times New Roman"/>
          <w:sz w:val="19"/>
          <w:szCs w:val="19"/>
        </w:rPr>
        <w:t xml:space="preserve"> 5,6 Milliarden Dollar ($AUD)</w:t>
      </w:r>
      <w:r w:rsidR="0058603F" w:rsidRPr="00306B75">
        <w:rPr>
          <w:rFonts w:ascii="Times New Roman" w:hAnsi="Times New Roman" w:cs="Times New Roman"/>
          <w:sz w:val="19"/>
          <w:szCs w:val="19"/>
        </w:rPr>
        <w:t>.</w:t>
      </w:r>
      <w:r w:rsidR="0012210F" w:rsidRPr="00306B75">
        <w:rPr>
          <w:rFonts w:ascii="Times New Roman" w:hAnsi="Times New Roman" w:cs="Times New Roman"/>
          <w:sz w:val="19"/>
          <w:szCs w:val="19"/>
        </w:rPr>
        <w:t xml:space="preserve"> </w:t>
      </w:r>
      <w:r w:rsidR="0058603F" w:rsidRPr="00306B75">
        <w:rPr>
          <w:rFonts w:ascii="Times New Roman" w:hAnsi="Times New Roman" w:cs="Times New Roman"/>
          <w:sz w:val="19"/>
          <w:szCs w:val="19"/>
        </w:rPr>
        <w:t>E</w:t>
      </w:r>
      <w:r w:rsidR="0012210F" w:rsidRPr="00306B75">
        <w:rPr>
          <w:rFonts w:ascii="Times New Roman" w:hAnsi="Times New Roman" w:cs="Times New Roman"/>
          <w:sz w:val="19"/>
          <w:szCs w:val="19"/>
        </w:rPr>
        <w:t>s wird erwa</w:t>
      </w:r>
      <w:r w:rsidR="0058603F" w:rsidRPr="00306B75">
        <w:rPr>
          <w:rFonts w:ascii="Times New Roman" w:hAnsi="Times New Roman" w:cs="Times New Roman"/>
          <w:sz w:val="19"/>
          <w:szCs w:val="19"/>
        </w:rPr>
        <w:t>r</w:t>
      </w:r>
      <w:r w:rsidR="0012210F" w:rsidRPr="00306B75">
        <w:rPr>
          <w:rFonts w:ascii="Times New Roman" w:hAnsi="Times New Roman" w:cs="Times New Roman"/>
          <w:sz w:val="19"/>
          <w:szCs w:val="19"/>
        </w:rPr>
        <w:t xml:space="preserve">tet, dass dieser Betrag bis 2024 auf 7,6 Milliarden </w:t>
      </w:r>
      <w:r w:rsidR="00A42D7F" w:rsidRPr="00306B75">
        <w:rPr>
          <w:rFonts w:ascii="Times New Roman" w:hAnsi="Times New Roman" w:cs="Times New Roman"/>
          <w:sz w:val="19"/>
          <w:szCs w:val="19"/>
        </w:rPr>
        <w:t xml:space="preserve">Dollar ($AUD) </w:t>
      </w:r>
      <w:r w:rsidR="0012210F" w:rsidRPr="00306B75">
        <w:rPr>
          <w:rFonts w:ascii="Times New Roman" w:hAnsi="Times New Roman" w:cs="Times New Roman"/>
          <w:sz w:val="19"/>
          <w:szCs w:val="19"/>
        </w:rPr>
        <w:t>anwächst.</w:t>
      </w:r>
      <w:r w:rsidR="004329E4" w:rsidRPr="00306B75">
        <w:rPr>
          <w:rFonts w:ascii="Times New Roman" w:hAnsi="Times New Roman" w:cs="Times New Roman"/>
          <w:sz w:val="19"/>
          <w:szCs w:val="19"/>
        </w:rPr>
        <w:t xml:space="preserve"> Der Sekto</w:t>
      </w:r>
      <w:r w:rsidR="007E5B65" w:rsidRPr="00306B75">
        <w:rPr>
          <w:rFonts w:ascii="Times New Roman" w:hAnsi="Times New Roman" w:cs="Times New Roman"/>
          <w:sz w:val="19"/>
          <w:szCs w:val="19"/>
        </w:rPr>
        <w:t>r</w:t>
      </w:r>
      <w:r w:rsidR="004329E4" w:rsidRPr="00306B75">
        <w:rPr>
          <w:rFonts w:ascii="Times New Roman" w:hAnsi="Times New Roman" w:cs="Times New Roman"/>
          <w:sz w:val="19"/>
          <w:szCs w:val="19"/>
        </w:rPr>
        <w:t xml:space="preserve"> beschäftigt </w:t>
      </w:r>
      <w:r w:rsidR="00872C27" w:rsidRPr="00306B75">
        <w:rPr>
          <w:rFonts w:ascii="Times New Roman" w:hAnsi="Times New Roman" w:cs="Times New Roman"/>
          <w:sz w:val="19"/>
          <w:szCs w:val="19"/>
        </w:rPr>
        <w:t>etwa 26</w:t>
      </w:r>
      <w:r w:rsidR="00A42D7F" w:rsidRPr="00306B75">
        <w:rPr>
          <w:rFonts w:ascii="Times New Roman" w:hAnsi="Times New Roman" w:cs="Times New Roman"/>
          <w:sz w:val="19"/>
          <w:szCs w:val="19"/>
        </w:rPr>
        <w:t>,</w:t>
      </w:r>
      <w:r w:rsidR="00872C27" w:rsidRPr="00306B75">
        <w:rPr>
          <w:rFonts w:ascii="Times New Roman" w:hAnsi="Times New Roman" w:cs="Times New Roman"/>
          <w:sz w:val="19"/>
          <w:szCs w:val="19"/>
        </w:rPr>
        <w:t>500 Personen</w:t>
      </w:r>
      <w:r w:rsidR="00905574" w:rsidRPr="00306B75">
        <w:rPr>
          <w:rFonts w:ascii="Times New Roman" w:hAnsi="Times New Roman" w:cs="Times New Roman"/>
          <w:sz w:val="19"/>
          <w:szCs w:val="19"/>
        </w:rPr>
        <w:t xml:space="preserve">, verteilt über ungefähr 350 lokale, australische </w:t>
      </w:r>
      <w:r w:rsidR="00C570EB" w:rsidRPr="00306B75">
        <w:rPr>
          <w:rFonts w:ascii="Times New Roman" w:hAnsi="Times New Roman" w:cs="Times New Roman"/>
          <w:sz w:val="19"/>
          <w:szCs w:val="19"/>
        </w:rPr>
        <w:t>Anbieter</w:t>
      </w:r>
      <w:r w:rsidR="00065102" w:rsidRPr="00306B75">
        <w:rPr>
          <w:rStyle w:val="FootnoteReference"/>
          <w:rFonts w:ascii="Times New Roman" w:hAnsi="Times New Roman" w:cs="Times New Roman"/>
          <w:sz w:val="19"/>
          <w:szCs w:val="19"/>
        </w:rPr>
        <w:footnoteReference w:id="43"/>
      </w:r>
      <w:r w:rsidR="007C59FC" w:rsidRPr="00306B75">
        <w:rPr>
          <w:rFonts w:ascii="Times New Roman" w:hAnsi="Times New Roman" w:cs="Times New Roman"/>
          <w:sz w:val="19"/>
          <w:szCs w:val="19"/>
        </w:rPr>
        <w:t xml:space="preserve">. </w:t>
      </w:r>
      <w:r w:rsidR="00A503D8" w:rsidRPr="00306B75">
        <w:rPr>
          <w:rFonts w:ascii="Times New Roman" w:hAnsi="Times New Roman" w:cs="Times New Roman"/>
          <w:sz w:val="19"/>
          <w:szCs w:val="19"/>
        </w:rPr>
        <w:t>Cybers</w:t>
      </w:r>
      <w:r w:rsidR="00934BC1" w:rsidRPr="00306B75">
        <w:rPr>
          <w:rFonts w:ascii="Times New Roman" w:hAnsi="Times New Roman" w:cs="Times New Roman"/>
          <w:sz w:val="19"/>
          <w:szCs w:val="19"/>
        </w:rPr>
        <w:t>icherheit</w:t>
      </w:r>
      <w:r w:rsidR="00A503D8" w:rsidRPr="00306B75">
        <w:rPr>
          <w:rFonts w:ascii="Times New Roman" w:hAnsi="Times New Roman" w:cs="Times New Roman"/>
          <w:sz w:val="19"/>
          <w:szCs w:val="19"/>
        </w:rPr>
        <w:t xml:space="preserve"> wird, durch </w:t>
      </w:r>
      <w:r w:rsidR="00DD7A26" w:rsidRPr="00306B75">
        <w:rPr>
          <w:rFonts w:ascii="Times New Roman" w:hAnsi="Times New Roman" w:cs="Times New Roman"/>
          <w:sz w:val="19"/>
          <w:szCs w:val="19"/>
        </w:rPr>
        <w:t>die verbesserte</w:t>
      </w:r>
      <w:r w:rsidR="00B72929" w:rsidRPr="00306B75">
        <w:rPr>
          <w:rFonts w:ascii="Times New Roman" w:hAnsi="Times New Roman" w:cs="Times New Roman"/>
          <w:sz w:val="19"/>
          <w:szCs w:val="19"/>
        </w:rPr>
        <w:t xml:space="preserve"> </w:t>
      </w:r>
      <w:r w:rsidR="00934BC1" w:rsidRPr="00306B75">
        <w:rPr>
          <w:rFonts w:ascii="Times New Roman" w:hAnsi="Times New Roman" w:cs="Times New Roman"/>
          <w:sz w:val="19"/>
          <w:szCs w:val="19"/>
        </w:rPr>
        <w:t>Digitalisierung, zukünftig</w:t>
      </w:r>
      <w:r w:rsidR="00A503D8" w:rsidRPr="00306B75">
        <w:rPr>
          <w:rFonts w:ascii="Times New Roman" w:hAnsi="Times New Roman" w:cs="Times New Roman"/>
          <w:sz w:val="19"/>
          <w:szCs w:val="19"/>
        </w:rPr>
        <w:t xml:space="preserve"> in allen Industrien eine wichtige Rolle spielen</w:t>
      </w:r>
      <w:r w:rsidR="00B72929" w:rsidRPr="00306B75">
        <w:rPr>
          <w:rFonts w:ascii="Times New Roman" w:hAnsi="Times New Roman" w:cs="Times New Roman"/>
          <w:sz w:val="19"/>
          <w:szCs w:val="19"/>
        </w:rPr>
        <w:t xml:space="preserve">. </w:t>
      </w:r>
      <w:r w:rsidR="0017083F" w:rsidRPr="00306B75">
        <w:rPr>
          <w:rFonts w:ascii="Times New Roman" w:hAnsi="Times New Roman" w:cs="Times New Roman"/>
          <w:sz w:val="19"/>
          <w:szCs w:val="19"/>
        </w:rPr>
        <w:t xml:space="preserve">Das nationale Cybersicherheitsnetzwerk </w:t>
      </w:r>
      <w:r w:rsidR="00B72929" w:rsidRPr="00306B75">
        <w:rPr>
          <w:rFonts w:ascii="Times New Roman" w:hAnsi="Times New Roman" w:cs="Times New Roman"/>
          <w:sz w:val="19"/>
          <w:szCs w:val="19"/>
        </w:rPr>
        <w:t>Aus</w:t>
      </w:r>
      <w:r w:rsidR="007500E1" w:rsidRPr="00306B75">
        <w:rPr>
          <w:rFonts w:ascii="Times New Roman" w:hAnsi="Times New Roman" w:cs="Times New Roman"/>
          <w:sz w:val="19"/>
          <w:szCs w:val="19"/>
        </w:rPr>
        <w:t>t</w:t>
      </w:r>
      <w:r w:rsidR="00B72929" w:rsidRPr="00306B75">
        <w:rPr>
          <w:rFonts w:ascii="Times New Roman" w:hAnsi="Times New Roman" w:cs="Times New Roman"/>
          <w:sz w:val="19"/>
          <w:szCs w:val="19"/>
        </w:rPr>
        <w:t>Cyber ha</w:t>
      </w:r>
      <w:r w:rsidR="0017083F" w:rsidRPr="00306B75">
        <w:rPr>
          <w:rFonts w:ascii="Times New Roman" w:hAnsi="Times New Roman" w:cs="Times New Roman"/>
          <w:sz w:val="19"/>
          <w:szCs w:val="19"/>
        </w:rPr>
        <w:t>t</w:t>
      </w:r>
      <w:r w:rsidR="00B72929" w:rsidRPr="00306B75">
        <w:rPr>
          <w:rFonts w:ascii="Times New Roman" w:hAnsi="Times New Roman" w:cs="Times New Roman"/>
          <w:sz w:val="19"/>
          <w:szCs w:val="19"/>
        </w:rPr>
        <w:t xml:space="preserve"> in </w:t>
      </w:r>
      <w:r w:rsidR="00923506" w:rsidRPr="00306B75">
        <w:rPr>
          <w:rFonts w:ascii="Times New Roman" w:hAnsi="Times New Roman" w:cs="Times New Roman"/>
          <w:sz w:val="19"/>
          <w:szCs w:val="19"/>
        </w:rPr>
        <w:t>seinem</w:t>
      </w:r>
      <w:r w:rsidR="00B72929" w:rsidRPr="00306B75">
        <w:rPr>
          <w:rFonts w:ascii="Times New Roman" w:hAnsi="Times New Roman" w:cs="Times New Roman"/>
          <w:sz w:val="19"/>
          <w:szCs w:val="19"/>
        </w:rPr>
        <w:t xml:space="preserve"> </w:t>
      </w:r>
      <w:r w:rsidR="00C458C9" w:rsidRPr="00306B75">
        <w:rPr>
          <w:rFonts w:ascii="Times New Roman" w:hAnsi="Times New Roman" w:cs="Times New Roman"/>
          <w:sz w:val="19"/>
          <w:szCs w:val="19"/>
        </w:rPr>
        <w:t>Bericht</w:t>
      </w:r>
      <w:r w:rsidR="00923506" w:rsidRPr="00306B75">
        <w:rPr>
          <w:rFonts w:ascii="Times New Roman" w:hAnsi="Times New Roman" w:cs="Times New Roman"/>
          <w:sz w:val="19"/>
          <w:szCs w:val="19"/>
        </w:rPr>
        <w:t xml:space="preserve"> aus dem Jahr 2020</w:t>
      </w:r>
      <w:r w:rsidR="00113B93" w:rsidRPr="00306B75">
        <w:rPr>
          <w:rFonts w:ascii="Times New Roman" w:hAnsi="Times New Roman" w:cs="Times New Roman"/>
          <w:sz w:val="19"/>
          <w:szCs w:val="19"/>
        </w:rPr>
        <w:t xml:space="preserve"> allerdings 3 Sektoren identifiziert, welche in den kommenden Jahren </w:t>
      </w:r>
      <w:r w:rsidR="002C124F" w:rsidRPr="00306B75">
        <w:rPr>
          <w:rFonts w:ascii="Times New Roman" w:hAnsi="Times New Roman" w:cs="Times New Roman"/>
          <w:sz w:val="19"/>
          <w:szCs w:val="19"/>
        </w:rPr>
        <w:t>ein starkes Wachstum aufweisen könn</w:t>
      </w:r>
      <w:r w:rsidR="00C458C9" w:rsidRPr="00306B75">
        <w:rPr>
          <w:rFonts w:ascii="Times New Roman" w:hAnsi="Times New Roman" w:cs="Times New Roman"/>
          <w:sz w:val="19"/>
          <w:szCs w:val="19"/>
        </w:rPr>
        <w:t>t</w:t>
      </w:r>
      <w:r w:rsidR="002C124F" w:rsidRPr="00306B75">
        <w:rPr>
          <w:rFonts w:ascii="Times New Roman" w:hAnsi="Times New Roman" w:cs="Times New Roman"/>
          <w:sz w:val="19"/>
          <w:szCs w:val="19"/>
        </w:rPr>
        <w:t>en</w:t>
      </w:r>
      <w:r w:rsidR="00680EA5" w:rsidRPr="00306B75">
        <w:rPr>
          <w:rFonts w:ascii="Times New Roman" w:hAnsi="Times New Roman" w:cs="Times New Roman"/>
          <w:sz w:val="19"/>
          <w:szCs w:val="19"/>
        </w:rPr>
        <w:t>:</w:t>
      </w:r>
      <w:r w:rsidR="00B83354" w:rsidRPr="00306B75">
        <w:rPr>
          <w:rStyle w:val="FootnoteReference"/>
          <w:rFonts w:ascii="Times New Roman" w:hAnsi="Times New Roman" w:cs="Times New Roman"/>
          <w:sz w:val="19"/>
          <w:szCs w:val="19"/>
        </w:rPr>
        <w:footnoteReference w:id="44"/>
      </w:r>
    </w:p>
    <w:p w14:paraId="2BFDE10B" w14:textId="77777777" w:rsidR="002C124F" w:rsidRPr="00306B75" w:rsidRDefault="000530D7" w:rsidP="00341EE5">
      <w:pPr>
        <w:spacing w:line="276" w:lineRule="auto"/>
        <w:rPr>
          <w:rFonts w:ascii="Times New Roman" w:hAnsi="Times New Roman" w:cs="Times New Roman"/>
          <w:sz w:val="19"/>
          <w:szCs w:val="19"/>
        </w:rPr>
      </w:pPr>
      <w:r w:rsidRPr="00306B75">
        <w:rPr>
          <w:rFonts w:ascii="Times New Roman" w:hAnsi="Times New Roman" w:cs="Times New Roman"/>
          <w:b/>
          <w:bCs/>
          <w:sz w:val="19"/>
          <w:szCs w:val="19"/>
        </w:rPr>
        <w:t>Gesundheitswesen:</w:t>
      </w:r>
      <w:r w:rsidRPr="00306B75">
        <w:rPr>
          <w:rFonts w:ascii="Times New Roman" w:hAnsi="Times New Roman" w:cs="Times New Roman"/>
          <w:sz w:val="19"/>
          <w:szCs w:val="19"/>
        </w:rPr>
        <w:t xml:space="preserve"> Die zunehmende Digitalisierung des G</w:t>
      </w:r>
      <w:r w:rsidR="00B83876" w:rsidRPr="00306B75">
        <w:rPr>
          <w:rFonts w:ascii="Times New Roman" w:hAnsi="Times New Roman" w:cs="Times New Roman"/>
          <w:sz w:val="19"/>
          <w:szCs w:val="19"/>
        </w:rPr>
        <w:t>e</w:t>
      </w:r>
      <w:r w:rsidRPr="00306B75">
        <w:rPr>
          <w:rFonts w:ascii="Times New Roman" w:hAnsi="Times New Roman" w:cs="Times New Roman"/>
          <w:sz w:val="19"/>
          <w:szCs w:val="19"/>
        </w:rPr>
        <w:t>sundheitssektors</w:t>
      </w:r>
      <w:r w:rsidR="00B83876" w:rsidRPr="00306B75">
        <w:rPr>
          <w:rFonts w:ascii="Times New Roman" w:hAnsi="Times New Roman" w:cs="Times New Roman"/>
          <w:sz w:val="19"/>
          <w:szCs w:val="19"/>
        </w:rPr>
        <w:t xml:space="preserve">, unter anderem wegen der Covid-19 Pandemie, </w:t>
      </w:r>
      <w:r w:rsidR="00544D03" w:rsidRPr="00306B75">
        <w:rPr>
          <w:rFonts w:ascii="Times New Roman" w:hAnsi="Times New Roman" w:cs="Times New Roman"/>
          <w:sz w:val="19"/>
          <w:szCs w:val="19"/>
        </w:rPr>
        <w:t xml:space="preserve">bedeutet, dass die </w:t>
      </w:r>
      <w:r w:rsidR="00424192" w:rsidRPr="00306B75">
        <w:rPr>
          <w:rFonts w:ascii="Times New Roman" w:hAnsi="Times New Roman" w:cs="Times New Roman"/>
          <w:sz w:val="19"/>
          <w:szCs w:val="19"/>
        </w:rPr>
        <w:t>Sicherheit von Patienten</w:t>
      </w:r>
      <w:r w:rsidR="00CF0F67" w:rsidRPr="00306B75">
        <w:rPr>
          <w:rFonts w:ascii="Times New Roman" w:hAnsi="Times New Roman" w:cs="Times New Roman"/>
          <w:sz w:val="19"/>
          <w:szCs w:val="19"/>
        </w:rPr>
        <w:t>dateien</w:t>
      </w:r>
      <w:r w:rsidR="00424192" w:rsidRPr="00306B75">
        <w:rPr>
          <w:rFonts w:ascii="Times New Roman" w:hAnsi="Times New Roman" w:cs="Times New Roman"/>
          <w:sz w:val="19"/>
          <w:szCs w:val="19"/>
        </w:rPr>
        <w:t xml:space="preserve">, sowie von </w:t>
      </w:r>
      <w:r w:rsidR="006464E8" w:rsidRPr="00306B75">
        <w:rPr>
          <w:rFonts w:ascii="Times New Roman" w:hAnsi="Times New Roman" w:cs="Times New Roman"/>
          <w:sz w:val="19"/>
          <w:szCs w:val="19"/>
        </w:rPr>
        <w:t>geistigem Eigentum</w:t>
      </w:r>
      <w:r w:rsidR="007803F4" w:rsidRPr="00306B75">
        <w:rPr>
          <w:rFonts w:ascii="Times New Roman" w:hAnsi="Times New Roman" w:cs="Times New Roman"/>
          <w:sz w:val="19"/>
          <w:szCs w:val="19"/>
        </w:rPr>
        <w:t>,</w:t>
      </w:r>
      <w:r w:rsidR="006464E8" w:rsidRPr="00306B75">
        <w:rPr>
          <w:rFonts w:ascii="Times New Roman" w:hAnsi="Times New Roman" w:cs="Times New Roman"/>
          <w:sz w:val="19"/>
          <w:szCs w:val="19"/>
        </w:rPr>
        <w:t xml:space="preserve"> kontinuierlich gewährleistet und verbessert werden muss.</w:t>
      </w:r>
    </w:p>
    <w:p w14:paraId="45AF33FE" w14:textId="77777777" w:rsidR="009268E0" w:rsidRPr="00306B75" w:rsidRDefault="006E342E" w:rsidP="00341EE5">
      <w:pPr>
        <w:spacing w:line="276" w:lineRule="auto"/>
        <w:rPr>
          <w:rFonts w:ascii="Times New Roman" w:hAnsi="Times New Roman" w:cs="Times New Roman"/>
          <w:sz w:val="19"/>
          <w:szCs w:val="19"/>
        </w:rPr>
      </w:pPr>
      <w:r w:rsidRPr="00306B75">
        <w:rPr>
          <w:rFonts w:ascii="Times New Roman" w:hAnsi="Times New Roman" w:cs="Times New Roman"/>
          <w:b/>
          <w:bCs/>
          <w:sz w:val="19"/>
          <w:szCs w:val="19"/>
        </w:rPr>
        <w:t xml:space="preserve">Bildung: </w:t>
      </w:r>
      <w:r w:rsidR="00714EFD" w:rsidRPr="00306B75">
        <w:rPr>
          <w:rFonts w:ascii="Times New Roman" w:hAnsi="Times New Roman" w:cs="Times New Roman"/>
          <w:sz w:val="19"/>
          <w:szCs w:val="19"/>
        </w:rPr>
        <w:t>Erweiterte Integration von online Systemen und virtuellen Ausbildungsmodellen</w:t>
      </w:r>
      <w:r w:rsidR="00CE4855" w:rsidRPr="00306B75">
        <w:rPr>
          <w:rFonts w:ascii="Times New Roman" w:hAnsi="Times New Roman" w:cs="Times New Roman"/>
          <w:sz w:val="19"/>
          <w:szCs w:val="19"/>
        </w:rPr>
        <w:t xml:space="preserve"> stelle</w:t>
      </w:r>
      <w:r w:rsidR="0025645A" w:rsidRPr="00306B75">
        <w:rPr>
          <w:rFonts w:ascii="Times New Roman" w:hAnsi="Times New Roman" w:cs="Times New Roman"/>
          <w:sz w:val="19"/>
          <w:szCs w:val="19"/>
        </w:rPr>
        <w:t>n</w:t>
      </w:r>
      <w:r w:rsidR="00CE4855" w:rsidRPr="00306B75">
        <w:rPr>
          <w:rFonts w:ascii="Times New Roman" w:hAnsi="Times New Roman" w:cs="Times New Roman"/>
          <w:sz w:val="19"/>
          <w:szCs w:val="19"/>
        </w:rPr>
        <w:t xml:space="preserve"> eine Herausforderung dar,</w:t>
      </w:r>
      <w:r w:rsidR="00CB59BE" w:rsidRPr="00306B75">
        <w:rPr>
          <w:rFonts w:ascii="Times New Roman" w:hAnsi="Times New Roman" w:cs="Times New Roman"/>
          <w:sz w:val="19"/>
          <w:szCs w:val="19"/>
        </w:rPr>
        <w:t xml:space="preserve"> sowohl</w:t>
      </w:r>
      <w:r w:rsidR="00CE4855" w:rsidRPr="00306B75">
        <w:rPr>
          <w:rFonts w:ascii="Times New Roman" w:hAnsi="Times New Roman" w:cs="Times New Roman"/>
          <w:sz w:val="19"/>
          <w:szCs w:val="19"/>
        </w:rPr>
        <w:t xml:space="preserve"> </w:t>
      </w:r>
      <w:r w:rsidR="00CB59BE" w:rsidRPr="00306B75">
        <w:rPr>
          <w:rFonts w:ascii="Times New Roman" w:hAnsi="Times New Roman" w:cs="Times New Roman"/>
          <w:sz w:val="19"/>
          <w:szCs w:val="19"/>
        </w:rPr>
        <w:t>für</w:t>
      </w:r>
      <w:r w:rsidR="00CE4855" w:rsidRPr="00306B75">
        <w:rPr>
          <w:rFonts w:ascii="Times New Roman" w:hAnsi="Times New Roman" w:cs="Times New Roman"/>
          <w:sz w:val="19"/>
          <w:szCs w:val="19"/>
        </w:rPr>
        <w:t xml:space="preserve"> </w:t>
      </w:r>
      <w:r w:rsidR="00CB59BE" w:rsidRPr="00306B75">
        <w:rPr>
          <w:rFonts w:ascii="Times New Roman" w:hAnsi="Times New Roman" w:cs="Times New Roman"/>
          <w:sz w:val="19"/>
          <w:szCs w:val="19"/>
        </w:rPr>
        <w:t>Studenten</w:t>
      </w:r>
      <w:r w:rsidR="00CE4855" w:rsidRPr="00306B75">
        <w:rPr>
          <w:rFonts w:ascii="Times New Roman" w:hAnsi="Times New Roman" w:cs="Times New Roman"/>
          <w:sz w:val="19"/>
          <w:szCs w:val="19"/>
        </w:rPr>
        <w:t xml:space="preserve"> </w:t>
      </w:r>
      <w:r w:rsidR="0090738C" w:rsidRPr="00306B75">
        <w:rPr>
          <w:rFonts w:ascii="Times New Roman" w:hAnsi="Times New Roman" w:cs="Times New Roman"/>
          <w:sz w:val="19"/>
          <w:szCs w:val="19"/>
        </w:rPr>
        <w:t>Daten</w:t>
      </w:r>
      <w:r w:rsidR="00CE4855" w:rsidRPr="00306B75">
        <w:rPr>
          <w:rFonts w:ascii="Times New Roman" w:hAnsi="Times New Roman" w:cs="Times New Roman"/>
          <w:sz w:val="19"/>
          <w:szCs w:val="19"/>
        </w:rPr>
        <w:t xml:space="preserve"> wie auch </w:t>
      </w:r>
      <w:r w:rsidR="00CB59BE" w:rsidRPr="00306B75">
        <w:rPr>
          <w:rFonts w:ascii="Times New Roman" w:hAnsi="Times New Roman" w:cs="Times New Roman"/>
          <w:sz w:val="19"/>
          <w:szCs w:val="19"/>
        </w:rPr>
        <w:t>für das Teilen und Aufbewahr</w:t>
      </w:r>
      <w:r w:rsidR="00F76C06" w:rsidRPr="00306B75">
        <w:rPr>
          <w:rFonts w:ascii="Times New Roman" w:hAnsi="Times New Roman" w:cs="Times New Roman"/>
          <w:sz w:val="19"/>
          <w:szCs w:val="19"/>
        </w:rPr>
        <w:t>ung</w:t>
      </w:r>
      <w:r w:rsidR="00CB59BE" w:rsidRPr="00306B75">
        <w:rPr>
          <w:rFonts w:ascii="Times New Roman" w:hAnsi="Times New Roman" w:cs="Times New Roman"/>
          <w:sz w:val="19"/>
          <w:szCs w:val="19"/>
        </w:rPr>
        <w:t xml:space="preserve"> von </w:t>
      </w:r>
      <w:r w:rsidR="005C3058" w:rsidRPr="00306B75">
        <w:rPr>
          <w:rFonts w:ascii="Times New Roman" w:hAnsi="Times New Roman" w:cs="Times New Roman"/>
          <w:sz w:val="19"/>
          <w:szCs w:val="19"/>
        </w:rPr>
        <w:t xml:space="preserve">wissenschaftlichen Erkenntnissen und </w:t>
      </w:r>
      <w:r w:rsidR="001458A9" w:rsidRPr="00306B75">
        <w:rPr>
          <w:rFonts w:ascii="Times New Roman" w:hAnsi="Times New Roman" w:cs="Times New Roman"/>
          <w:sz w:val="19"/>
          <w:szCs w:val="19"/>
        </w:rPr>
        <w:t>Dateien</w:t>
      </w:r>
      <w:r w:rsidR="005C3058" w:rsidRPr="00306B75">
        <w:rPr>
          <w:rFonts w:ascii="Times New Roman" w:hAnsi="Times New Roman" w:cs="Times New Roman"/>
          <w:sz w:val="19"/>
          <w:szCs w:val="19"/>
        </w:rPr>
        <w:t>.</w:t>
      </w:r>
    </w:p>
    <w:p w14:paraId="6D6A7EAC" w14:textId="77777777" w:rsidR="00EB5966" w:rsidRPr="00306B75" w:rsidRDefault="008906F3" w:rsidP="00341EE5">
      <w:pPr>
        <w:spacing w:line="276" w:lineRule="auto"/>
        <w:rPr>
          <w:rFonts w:ascii="Times New Roman" w:hAnsi="Times New Roman" w:cs="Times New Roman"/>
          <w:sz w:val="19"/>
          <w:szCs w:val="19"/>
        </w:rPr>
      </w:pPr>
      <w:r w:rsidRPr="00306B75">
        <w:rPr>
          <w:rFonts w:ascii="Times New Roman" w:hAnsi="Times New Roman" w:cs="Times New Roman"/>
          <w:b/>
          <w:bCs/>
          <w:sz w:val="19"/>
          <w:szCs w:val="19"/>
        </w:rPr>
        <w:t xml:space="preserve">Herstellende Industrie: </w:t>
      </w:r>
      <w:r w:rsidRPr="00306B75">
        <w:rPr>
          <w:rFonts w:ascii="Times New Roman" w:hAnsi="Times New Roman" w:cs="Times New Roman"/>
          <w:sz w:val="19"/>
          <w:szCs w:val="19"/>
        </w:rPr>
        <w:t xml:space="preserve">Die erweiterte </w:t>
      </w:r>
      <w:r w:rsidR="008C468B" w:rsidRPr="00306B75">
        <w:rPr>
          <w:rFonts w:ascii="Times New Roman" w:hAnsi="Times New Roman" w:cs="Times New Roman"/>
          <w:sz w:val="19"/>
          <w:szCs w:val="19"/>
        </w:rPr>
        <w:t xml:space="preserve">Einführung von digitalisierten Produktionslinien und Industrie 4.0 Standards in der herstellenden Industrie macht diese auch vermehrt verwundbar für </w:t>
      </w:r>
      <w:r w:rsidR="00BC5F01" w:rsidRPr="00306B75">
        <w:rPr>
          <w:rFonts w:ascii="Times New Roman" w:hAnsi="Times New Roman" w:cs="Times New Roman"/>
          <w:sz w:val="19"/>
          <w:szCs w:val="19"/>
        </w:rPr>
        <w:t>Cyberangriffe. Eine verbesserte Sicherheits</w:t>
      </w:r>
      <w:r w:rsidR="00290ECD" w:rsidRPr="00306B75">
        <w:rPr>
          <w:rFonts w:ascii="Times New Roman" w:hAnsi="Times New Roman" w:cs="Times New Roman"/>
          <w:sz w:val="19"/>
          <w:szCs w:val="19"/>
        </w:rPr>
        <w:t xml:space="preserve">architektur wird deshalb benötigt, um diese Angriffe abzuwehren und die Produktion, vor allem in </w:t>
      </w:r>
      <w:r w:rsidR="005640FA" w:rsidRPr="00306B75">
        <w:rPr>
          <w:rFonts w:ascii="Times New Roman" w:hAnsi="Times New Roman" w:cs="Times New Roman"/>
          <w:sz w:val="19"/>
          <w:szCs w:val="19"/>
        </w:rPr>
        <w:t>strategisch wichtigen Industrien aufrecht erhalten zu können.</w:t>
      </w:r>
    </w:p>
    <w:p w14:paraId="298A7FCD" w14:textId="77777777" w:rsidR="00197543" w:rsidRPr="00306B75" w:rsidRDefault="00197543" w:rsidP="00341EE5">
      <w:pPr>
        <w:spacing w:line="276" w:lineRule="auto"/>
        <w:rPr>
          <w:rFonts w:ascii="Arial" w:hAnsi="Arial" w:cs="Arial"/>
          <w:b/>
          <w:bCs/>
          <w:color w:val="2F5496" w:themeColor="accent1" w:themeShade="BF"/>
          <w:sz w:val="18"/>
          <w:szCs w:val="18"/>
        </w:rPr>
      </w:pPr>
    </w:p>
    <w:p w14:paraId="4155A3EE" w14:textId="39CB3792" w:rsidR="00A92345" w:rsidRPr="00A17563" w:rsidRDefault="006752DF" w:rsidP="001B3A2E">
      <w:pPr>
        <w:pStyle w:val="Heading2"/>
        <w:numPr>
          <w:ilvl w:val="0"/>
          <w:numId w:val="8"/>
        </w:numPr>
      </w:pPr>
      <w:bookmarkStart w:id="42" w:name="_Toc119341287"/>
      <w:r w:rsidRPr="00A17563">
        <w:t>Allgemeine</w:t>
      </w:r>
      <w:r w:rsidR="009C73AA" w:rsidRPr="00A17563">
        <w:t xml:space="preserve"> </w:t>
      </w:r>
      <w:r w:rsidR="00A92345" w:rsidRPr="00A17563">
        <w:t>Trends</w:t>
      </w:r>
      <w:bookmarkEnd w:id="42"/>
    </w:p>
    <w:p w14:paraId="0D7EADBE" w14:textId="77777777" w:rsidR="00885778" w:rsidRPr="00444659" w:rsidRDefault="00885778" w:rsidP="00341EE5">
      <w:pPr>
        <w:spacing w:line="276" w:lineRule="auto"/>
        <w:rPr>
          <w:rFonts w:ascii="Arial" w:hAnsi="Arial" w:cs="Arial"/>
          <w:sz w:val="20"/>
          <w:szCs w:val="20"/>
        </w:rPr>
      </w:pPr>
    </w:p>
    <w:p w14:paraId="4FDC020D" w14:textId="77777777" w:rsidR="00FD4CEC" w:rsidRPr="00306B75" w:rsidRDefault="00C13FE8" w:rsidP="00341EE5">
      <w:pPr>
        <w:spacing w:line="276" w:lineRule="auto"/>
        <w:rPr>
          <w:rFonts w:ascii="Times New Roman" w:hAnsi="Times New Roman" w:cs="Times New Roman"/>
          <w:sz w:val="19"/>
          <w:szCs w:val="19"/>
        </w:rPr>
      </w:pPr>
      <w:r w:rsidRPr="00306B75">
        <w:rPr>
          <w:rFonts w:ascii="Times New Roman" w:hAnsi="Times New Roman" w:cs="Times New Roman"/>
          <w:sz w:val="19"/>
          <w:szCs w:val="19"/>
        </w:rPr>
        <w:t xml:space="preserve">Der zivile Sicherheitssektor in Australien sieht sich mit Herausforderungen in </w:t>
      </w:r>
      <w:r w:rsidR="00E95358" w:rsidRPr="00306B75">
        <w:rPr>
          <w:rFonts w:ascii="Times New Roman" w:hAnsi="Times New Roman" w:cs="Times New Roman"/>
          <w:sz w:val="19"/>
          <w:szCs w:val="19"/>
        </w:rPr>
        <w:t>mehreren Bereichen konfrontiert</w:t>
      </w:r>
      <w:r w:rsidR="00E94D7A" w:rsidRPr="00306B75">
        <w:rPr>
          <w:rFonts w:ascii="Times New Roman" w:hAnsi="Times New Roman" w:cs="Times New Roman"/>
          <w:sz w:val="19"/>
          <w:szCs w:val="19"/>
        </w:rPr>
        <w:t xml:space="preserve">. </w:t>
      </w:r>
      <w:r w:rsidR="00487730" w:rsidRPr="00306B75">
        <w:rPr>
          <w:rFonts w:ascii="Times New Roman" w:hAnsi="Times New Roman" w:cs="Times New Roman"/>
          <w:sz w:val="19"/>
          <w:szCs w:val="19"/>
        </w:rPr>
        <w:t>An erster Stelle</w:t>
      </w:r>
      <w:r w:rsidR="00125396" w:rsidRPr="00306B75">
        <w:rPr>
          <w:rFonts w:ascii="Times New Roman" w:hAnsi="Times New Roman" w:cs="Times New Roman"/>
          <w:sz w:val="19"/>
          <w:szCs w:val="19"/>
        </w:rPr>
        <w:t xml:space="preserve"> der Bemühungen der </w:t>
      </w:r>
      <w:r w:rsidR="00BC1BE3" w:rsidRPr="00306B75">
        <w:rPr>
          <w:rFonts w:ascii="Times New Roman" w:hAnsi="Times New Roman" w:cs="Times New Roman"/>
          <w:sz w:val="19"/>
          <w:szCs w:val="19"/>
        </w:rPr>
        <w:t xml:space="preserve">zivilen </w:t>
      </w:r>
      <w:r w:rsidR="00125396" w:rsidRPr="00306B75">
        <w:rPr>
          <w:rFonts w:ascii="Times New Roman" w:hAnsi="Times New Roman" w:cs="Times New Roman"/>
          <w:sz w:val="19"/>
          <w:szCs w:val="19"/>
        </w:rPr>
        <w:t xml:space="preserve">Sicherheitspolitik stehen die Themen </w:t>
      </w:r>
      <w:r w:rsidR="006B1CC0" w:rsidRPr="00306B75">
        <w:rPr>
          <w:rFonts w:ascii="Times New Roman" w:hAnsi="Times New Roman" w:cs="Times New Roman"/>
          <w:sz w:val="19"/>
          <w:szCs w:val="19"/>
        </w:rPr>
        <w:t>Grenzschutz, Katastrophenschutz,</w:t>
      </w:r>
      <w:r w:rsidR="00AF03D9" w:rsidRPr="00306B75">
        <w:rPr>
          <w:rFonts w:ascii="Times New Roman" w:hAnsi="Times New Roman" w:cs="Times New Roman"/>
          <w:sz w:val="19"/>
          <w:szCs w:val="19"/>
        </w:rPr>
        <w:t xml:space="preserve"> Infrastruktur- und Gebäudeschutz, sowie die digitale Sicherheit.</w:t>
      </w:r>
      <w:r w:rsidR="00D30EC0" w:rsidRPr="00306B75">
        <w:rPr>
          <w:rFonts w:ascii="Times New Roman" w:hAnsi="Times New Roman" w:cs="Times New Roman"/>
          <w:sz w:val="19"/>
          <w:szCs w:val="19"/>
        </w:rPr>
        <w:t xml:space="preserve"> Die digitale Sicherheit ist hierbei eine der am schnellsten wachsenden Bereiche</w:t>
      </w:r>
      <w:r w:rsidR="00BE5A8C" w:rsidRPr="00306B75">
        <w:rPr>
          <w:rFonts w:ascii="Times New Roman" w:hAnsi="Times New Roman" w:cs="Times New Roman"/>
          <w:sz w:val="19"/>
          <w:szCs w:val="19"/>
        </w:rPr>
        <w:t xml:space="preserve">. Australien ist ein technologisch sehr </w:t>
      </w:r>
      <w:r w:rsidR="009A52E8" w:rsidRPr="00306B75">
        <w:rPr>
          <w:rFonts w:ascii="Times New Roman" w:hAnsi="Times New Roman" w:cs="Times New Roman"/>
          <w:sz w:val="19"/>
          <w:szCs w:val="19"/>
        </w:rPr>
        <w:t>fortschrittliches</w:t>
      </w:r>
      <w:r w:rsidR="00BE5A8C" w:rsidRPr="00306B75">
        <w:rPr>
          <w:rFonts w:ascii="Times New Roman" w:hAnsi="Times New Roman" w:cs="Times New Roman"/>
          <w:sz w:val="19"/>
          <w:szCs w:val="19"/>
        </w:rPr>
        <w:t xml:space="preserve"> Land, in dem neue Technologien </w:t>
      </w:r>
      <w:r w:rsidR="009A52E8" w:rsidRPr="00306B75">
        <w:rPr>
          <w:rFonts w:ascii="Times New Roman" w:hAnsi="Times New Roman" w:cs="Times New Roman"/>
          <w:sz w:val="19"/>
          <w:szCs w:val="19"/>
        </w:rPr>
        <w:t>im frühen Stadium</w:t>
      </w:r>
      <w:r w:rsidR="00963CE7" w:rsidRPr="00306B75">
        <w:rPr>
          <w:rFonts w:ascii="Times New Roman" w:hAnsi="Times New Roman" w:cs="Times New Roman"/>
          <w:sz w:val="19"/>
          <w:szCs w:val="19"/>
        </w:rPr>
        <w:t xml:space="preserve"> umgesetzt werden. Dies ist sowohl im sozialen Alltag anhand </w:t>
      </w:r>
      <w:r w:rsidR="00877404" w:rsidRPr="00306B75">
        <w:rPr>
          <w:rFonts w:ascii="Times New Roman" w:hAnsi="Times New Roman" w:cs="Times New Roman"/>
          <w:sz w:val="19"/>
          <w:szCs w:val="19"/>
        </w:rPr>
        <w:t>Technologien</w:t>
      </w:r>
      <w:r w:rsidR="00AC7FFB" w:rsidRPr="00306B75">
        <w:rPr>
          <w:rFonts w:ascii="Times New Roman" w:hAnsi="Times New Roman" w:cs="Times New Roman"/>
          <w:sz w:val="19"/>
          <w:szCs w:val="19"/>
        </w:rPr>
        <w:t xml:space="preserve"> mit</w:t>
      </w:r>
      <w:r w:rsidR="00963CE7" w:rsidRPr="00306B75">
        <w:rPr>
          <w:rFonts w:ascii="Times New Roman" w:hAnsi="Times New Roman" w:cs="Times New Roman"/>
          <w:sz w:val="19"/>
          <w:szCs w:val="19"/>
        </w:rPr>
        <w:t xml:space="preserve"> mobilen Zahlungsmethoden </w:t>
      </w:r>
      <w:r w:rsidR="00394B56" w:rsidRPr="00306B75">
        <w:rPr>
          <w:rFonts w:ascii="Times New Roman" w:hAnsi="Times New Roman" w:cs="Times New Roman"/>
          <w:sz w:val="19"/>
          <w:szCs w:val="19"/>
        </w:rPr>
        <w:t xml:space="preserve">zu </w:t>
      </w:r>
      <w:r w:rsidR="001133EF" w:rsidRPr="00306B75">
        <w:rPr>
          <w:rFonts w:ascii="Times New Roman" w:hAnsi="Times New Roman" w:cs="Times New Roman"/>
          <w:sz w:val="19"/>
          <w:szCs w:val="19"/>
        </w:rPr>
        <w:t>sehen</w:t>
      </w:r>
      <w:r w:rsidR="00394B56" w:rsidRPr="00306B75">
        <w:rPr>
          <w:rFonts w:ascii="Times New Roman" w:hAnsi="Times New Roman" w:cs="Times New Roman"/>
          <w:sz w:val="19"/>
          <w:szCs w:val="19"/>
        </w:rPr>
        <w:t xml:space="preserve"> wie auch im industriellen Bereich, mit zunehmender </w:t>
      </w:r>
      <w:r w:rsidR="0090519A" w:rsidRPr="00306B75">
        <w:rPr>
          <w:rFonts w:ascii="Times New Roman" w:hAnsi="Times New Roman" w:cs="Times New Roman"/>
          <w:sz w:val="19"/>
          <w:szCs w:val="19"/>
        </w:rPr>
        <w:t>Digitalisierung</w:t>
      </w:r>
      <w:r w:rsidR="00394B56" w:rsidRPr="00306B75">
        <w:rPr>
          <w:rFonts w:ascii="Times New Roman" w:hAnsi="Times New Roman" w:cs="Times New Roman"/>
          <w:sz w:val="19"/>
          <w:szCs w:val="19"/>
        </w:rPr>
        <w:t xml:space="preserve"> </w:t>
      </w:r>
      <w:r w:rsidR="0090519A" w:rsidRPr="00306B75">
        <w:rPr>
          <w:rFonts w:ascii="Times New Roman" w:hAnsi="Times New Roman" w:cs="Times New Roman"/>
          <w:sz w:val="19"/>
          <w:szCs w:val="19"/>
        </w:rPr>
        <w:t xml:space="preserve">und Automatisierung </w:t>
      </w:r>
      <w:r w:rsidR="00394B56" w:rsidRPr="00306B75">
        <w:rPr>
          <w:rFonts w:ascii="Times New Roman" w:hAnsi="Times New Roman" w:cs="Times New Roman"/>
          <w:sz w:val="19"/>
          <w:szCs w:val="19"/>
        </w:rPr>
        <w:t>von Produktionsanlagen</w:t>
      </w:r>
      <w:r w:rsidR="0090519A" w:rsidRPr="00306B75">
        <w:rPr>
          <w:rFonts w:ascii="Times New Roman" w:hAnsi="Times New Roman" w:cs="Times New Roman"/>
          <w:sz w:val="19"/>
          <w:szCs w:val="19"/>
        </w:rPr>
        <w:t xml:space="preserve">. Diese Schritte </w:t>
      </w:r>
      <w:r w:rsidR="00DA771E" w:rsidRPr="00306B75">
        <w:rPr>
          <w:rFonts w:ascii="Times New Roman" w:hAnsi="Times New Roman" w:cs="Times New Roman"/>
          <w:sz w:val="19"/>
          <w:szCs w:val="19"/>
        </w:rPr>
        <w:t>er</w:t>
      </w:r>
      <w:r w:rsidR="0090519A" w:rsidRPr="00306B75">
        <w:rPr>
          <w:rFonts w:ascii="Times New Roman" w:hAnsi="Times New Roman" w:cs="Times New Roman"/>
          <w:sz w:val="19"/>
          <w:szCs w:val="19"/>
        </w:rPr>
        <w:t xml:space="preserve">öffnen aber auch </w:t>
      </w:r>
      <w:r w:rsidR="00DA771E" w:rsidRPr="00306B75">
        <w:rPr>
          <w:rFonts w:ascii="Times New Roman" w:hAnsi="Times New Roman" w:cs="Times New Roman"/>
          <w:sz w:val="19"/>
          <w:szCs w:val="19"/>
        </w:rPr>
        <w:t>Möglichkeiten</w:t>
      </w:r>
      <w:r w:rsidR="009B6BAE" w:rsidRPr="00306B75">
        <w:rPr>
          <w:rFonts w:ascii="Times New Roman" w:hAnsi="Times New Roman" w:cs="Times New Roman"/>
          <w:sz w:val="19"/>
          <w:szCs w:val="19"/>
        </w:rPr>
        <w:t xml:space="preserve"> für schädliche Aktivitäten und mach</w:t>
      </w:r>
      <w:r w:rsidR="00FD4CEC" w:rsidRPr="00306B75">
        <w:rPr>
          <w:rFonts w:ascii="Times New Roman" w:hAnsi="Times New Roman" w:cs="Times New Roman"/>
          <w:sz w:val="19"/>
          <w:szCs w:val="19"/>
        </w:rPr>
        <w:t>en somit</w:t>
      </w:r>
      <w:r w:rsidR="004A56FA" w:rsidRPr="00306B75">
        <w:rPr>
          <w:rFonts w:ascii="Times New Roman" w:hAnsi="Times New Roman" w:cs="Times New Roman"/>
          <w:sz w:val="19"/>
          <w:szCs w:val="19"/>
        </w:rPr>
        <w:t>,</w:t>
      </w:r>
      <w:r w:rsidR="00FD4CEC" w:rsidRPr="00306B75">
        <w:rPr>
          <w:rFonts w:ascii="Times New Roman" w:hAnsi="Times New Roman" w:cs="Times New Roman"/>
          <w:sz w:val="19"/>
          <w:szCs w:val="19"/>
        </w:rPr>
        <w:t xml:space="preserve"> Sicherheitslösungen äußerst wichtig.</w:t>
      </w:r>
      <w:r w:rsidR="00B85E6F" w:rsidRPr="00306B75">
        <w:rPr>
          <w:rStyle w:val="FootnoteReference"/>
          <w:rFonts w:ascii="Times New Roman" w:hAnsi="Times New Roman" w:cs="Times New Roman"/>
          <w:sz w:val="19"/>
          <w:szCs w:val="19"/>
        </w:rPr>
        <w:footnoteReference w:id="45"/>
      </w:r>
    </w:p>
    <w:p w14:paraId="4647971F" w14:textId="77777777" w:rsidR="007144D0" w:rsidRPr="00306B75" w:rsidRDefault="00462B3C" w:rsidP="00341EE5">
      <w:pPr>
        <w:spacing w:line="276" w:lineRule="auto"/>
        <w:rPr>
          <w:rFonts w:ascii="Times New Roman" w:hAnsi="Times New Roman" w:cs="Times New Roman"/>
          <w:sz w:val="19"/>
          <w:szCs w:val="19"/>
        </w:rPr>
      </w:pPr>
      <w:r w:rsidRPr="00306B75">
        <w:rPr>
          <w:rFonts w:ascii="Times New Roman" w:hAnsi="Times New Roman" w:cs="Times New Roman"/>
          <w:sz w:val="19"/>
          <w:szCs w:val="19"/>
        </w:rPr>
        <w:t xml:space="preserve">Die strikte und streng kontrollierte Immigrationspolitik Australiens, wie auch die </w:t>
      </w:r>
      <w:r w:rsidR="00AA5DDB" w:rsidRPr="00306B75">
        <w:rPr>
          <w:rFonts w:ascii="Times New Roman" w:hAnsi="Times New Roman" w:cs="Times New Roman"/>
          <w:sz w:val="19"/>
          <w:szCs w:val="19"/>
        </w:rPr>
        <w:t>geltenden Biosicherheitsmaßnahmen zum Schutz des einzigartigen australischen Ökosystems</w:t>
      </w:r>
      <w:r w:rsidR="00C75644" w:rsidRPr="00306B75">
        <w:rPr>
          <w:rFonts w:ascii="Times New Roman" w:hAnsi="Times New Roman" w:cs="Times New Roman"/>
          <w:sz w:val="19"/>
          <w:szCs w:val="19"/>
        </w:rPr>
        <w:t>,</w:t>
      </w:r>
      <w:r w:rsidR="00AA5DDB" w:rsidRPr="00306B75">
        <w:rPr>
          <w:rFonts w:ascii="Times New Roman" w:hAnsi="Times New Roman" w:cs="Times New Roman"/>
          <w:sz w:val="19"/>
          <w:szCs w:val="19"/>
        </w:rPr>
        <w:t xml:space="preserve"> </w:t>
      </w:r>
      <w:r w:rsidR="00707E9C" w:rsidRPr="00306B75">
        <w:rPr>
          <w:rFonts w:ascii="Times New Roman" w:hAnsi="Times New Roman" w:cs="Times New Roman"/>
          <w:sz w:val="19"/>
          <w:szCs w:val="19"/>
        </w:rPr>
        <w:t xml:space="preserve">kreieren einen wachsenden Markt für </w:t>
      </w:r>
      <w:r w:rsidR="00A774D3" w:rsidRPr="00306B75">
        <w:rPr>
          <w:rFonts w:ascii="Times New Roman" w:hAnsi="Times New Roman" w:cs="Times New Roman"/>
          <w:sz w:val="19"/>
          <w:szCs w:val="19"/>
        </w:rPr>
        <w:t xml:space="preserve">Produkte zur Überwachung des See-, Land- und Luftverkehrs, </w:t>
      </w:r>
      <w:r w:rsidR="0002716C" w:rsidRPr="00306B75">
        <w:rPr>
          <w:rFonts w:ascii="Times New Roman" w:hAnsi="Times New Roman" w:cs="Times New Roman"/>
          <w:sz w:val="19"/>
          <w:szCs w:val="19"/>
        </w:rPr>
        <w:t>unter</w:t>
      </w:r>
      <w:r w:rsidR="00380E7C" w:rsidRPr="00306B75">
        <w:rPr>
          <w:rFonts w:ascii="Times New Roman" w:hAnsi="Times New Roman" w:cs="Times New Roman"/>
          <w:sz w:val="19"/>
          <w:szCs w:val="19"/>
        </w:rPr>
        <w:t xml:space="preserve"> </w:t>
      </w:r>
      <w:r w:rsidR="0002716C" w:rsidRPr="00306B75">
        <w:rPr>
          <w:rFonts w:ascii="Times New Roman" w:hAnsi="Times New Roman" w:cs="Times New Roman"/>
          <w:sz w:val="19"/>
          <w:szCs w:val="19"/>
        </w:rPr>
        <w:t>anderem auch</w:t>
      </w:r>
      <w:r w:rsidR="00A774D3" w:rsidRPr="00306B75">
        <w:rPr>
          <w:rFonts w:ascii="Times New Roman" w:hAnsi="Times New Roman" w:cs="Times New Roman"/>
          <w:sz w:val="19"/>
          <w:szCs w:val="19"/>
        </w:rPr>
        <w:t xml:space="preserve"> der Landesgrenzen</w:t>
      </w:r>
      <w:r w:rsidR="00722F65" w:rsidRPr="00306B75">
        <w:rPr>
          <w:rFonts w:ascii="Times New Roman" w:hAnsi="Times New Roman" w:cs="Times New Roman"/>
          <w:sz w:val="19"/>
          <w:szCs w:val="19"/>
        </w:rPr>
        <w:t xml:space="preserve"> entlang der Küsten</w:t>
      </w:r>
      <w:r w:rsidR="00364841" w:rsidRPr="00306B75">
        <w:rPr>
          <w:rFonts w:ascii="Times New Roman" w:hAnsi="Times New Roman" w:cs="Times New Roman"/>
          <w:sz w:val="19"/>
          <w:szCs w:val="19"/>
        </w:rPr>
        <w:t>.</w:t>
      </w:r>
      <w:r w:rsidR="005B2FC5" w:rsidRPr="00306B75">
        <w:rPr>
          <w:rStyle w:val="FootnoteReference"/>
          <w:rFonts w:ascii="Times New Roman" w:hAnsi="Times New Roman" w:cs="Times New Roman"/>
          <w:sz w:val="19"/>
          <w:szCs w:val="19"/>
        </w:rPr>
        <w:footnoteReference w:id="46"/>
      </w:r>
      <w:r w:rsidR="007144D0" w:rsidRPr="00306B75">
        <w:rPr>
          <w:rFonts w:ascii="Times New Roman" w:hAnsi="Times New Roman" w:cs="Times New Roman"/>
          <w:sz w:val="19"/>
          <w:szCs w:val="19"/>
        </w:rPr>
        <w:t xml:space="preserve"> </w:t>
      </w:r>
      <w:r w:rsidR="00383EB3" w:rsidRPr="00306B75">
        <w:rPr>
          <w:rFonts w:ascii="Times New Roman" w:hAnsi="Times New Roman" w:cs="Times New Roman"/>
          <w:sz w:val="19"/>
          <w:szCs w:val="19"/>
        </w:rPr>
        <w:t>Ein massive</w:t>
      </w:r>
      <w:r w:rsidR="009877CA" w:rsidRPr="00306B75">
        <w:rPr>
          <w:rFonts w:ascii="Times New Roman" w:hAnsi="Times New Roman" w:cs="Times New Roman"/>
          <w:sz w:val="19"/>
          <w:szCs w:val="19"/>
        </w:rPr>
        <w:t xml:space="preserve">s Infrastruktur-Update in allen Bundesstaaten bietet zudem </w:t>
      </w:r>
      <w:r w:rsidR="00E720CC" w:rsidRPr="00306B75">
        <w:rPr>
          <w:rFonts w:ascii="Times New Roman" w:hAnsi="Times New Roman" w:cs="Times New Roman"/>
          <w:sz w:val="19"/>
          <w:szCs w:val="19"/>
        </w:rPr>
        <w:t>Potential für Markteinsteiger in den Bereichen der Verkehrssicherheit</w:t>
      </w:r>
      <w:r w:rsidR="00E12EDE" w:rsidRPr="00306B75">
        <w:rPr>
          <w:rFonts w:ascii="Times New Roman" w:hAnsi="Times New Roman" w:cs="Times New Roman"/>
          <w:sz w:val="19"/>
          <w:szCs w:val="19"/>
        </w:rPr>
        <w:t xml:space="preserve"> </w:t>
      </w:r>
      <w:r w:rsidR="00E720CC" w:rsidRPr="00306B75">
        <w:rPr>
          <w:rFonts w:ascii="Times New Roman" w:hAnsi="Times New Roman" w:cs="Times New Roman"/>
          <w:sz w:val="19"/>
          <w:szCs w:val="19"/>
        </w:rPr>
        <w:t>-überwachung</w:t>
      </w:r>
      <w:r w:rsidR="00B3183D" w:rsidRPr="00306B75">
        <w:rPr>
          <w:rFonts w:ascii="Times New Roman" w:hAnsi="Times New Roman" w:cs="Times New Roman"/>
          <w:sz w:val="19"/>
          <w:szCs w:val="19"/>
        </w:rPr>
        <w:t>, sowie der</w:t>
      </w:r>
      <w:r w:rsidR="006635C9" w:rsidRPr="00306B75">
        <w:rPr>
          <w:rFonts w:ascii="Times New Roman" w:hAnsi="Times New Roman" w:cs="Times New Roman"/>
          <w:sz w:val="19"/>
          <w:szCs w:val="19"/>
        </w:rPr>
        <w:t xml:space="preserve"> </w:t>
      </w:r>
      <w:r w:rsidR="00B3183D" w:rsidRPr="00306B75">
        <w:rPr>
          <w:rFonts w:ascii="Times New Roman" w:hAnsi="Times New Roman" w:cs="Times New Roman"/>
          <w:sz w:val="19"/>
          <w:szCs w:val="19"/>
        </w:rPr>
        <w:t xml:space="preserve">Verkehrsleitung. </w:t>
      </w:r>
      <w:r w:rsidR="00930CEA" w:rsidRPr="00306B75">
        <w:rPr>
          <w:rFonts w:ascii="Times New Roman" w:hAnsi="Times New Roman" w:cs="Times New Roman"/>
          <w:sz w:val="19"/>
          <w:szCs w:val="19"/>
        </w:rPr>
        <w:t>Letztlich</w:t>
      </w:r>
      <w:r w:rsidR="00B3183D" w:rsidRPr="00306B75">
        <w:rPr>
          <w:rFonts w:ascii="Times New Roman" w:hAnsi="Times New Roman" w:cs="Times New Roman"/>
          <w:sz w:val="19"/>
          <w:szCs w:val="19"/>
        </w:rPr>
        <w:t xml:space="preserve"> </w:t>
      </w:r>
      <w:r w:rsidR="00FB33B1" w:rsidRPr="00306B75">
        <w:rPr>
          <w:rFonts w:ascii="Times New Roman" w:hAnsi="Times New Roman" w:cs="Times New Roman"/>
          <w:sz w:val="19"/>
          <w:szCs w:val="19"/>
        </w:rPr>
        <w:t xml:space="preserve">wird auch der </w:t>
      </w:r>
      <w:r w:rsidR="005C4EF2" w:rsidRPr="00306B75">
        <w:rPr>
          <w:rFonts w:ascii="Times New Roman" w:hAnsi="Times New Roman" w:cs="Times New Roman"/>
          <w:sz w:val="19"/>
          <w:szCs w:val="19"/>
        </w:rPr>
        <w:t>zunehmende</w:t>
      </w:r>
      <w:r w:rsidR="00FB33B1" w:rsidRPr="00306B75">
        <w:rPr>
          <w:rFonts w:ascii="Times New Roman" w:hAnsi="Times New Roman" w:cs="Times New Roman"/>
          <w:sz w:val="19"/>
          <w:szCs w:val="19"/>
        </w:rPr>
        <w:t xml:space="preserve"> Klimawandel und die damit zusammenhängenden, </w:t>
      </w:r>
      <w:r w:rsidR="00926471" w:rsidRPr="00306B75">
        <w:rPr>
          <w:rFonts w:ascii="Times New Roman" w:hAnsi="Times New Roman" w:cs="Times New Roman"/>
          <w:sz w:val="19"/>
          <w:szCs w:val="19"/>
        </w:rPr>
        <w:t>häufiger und stärker auftretenden Wetter- und Naturereignisse</w:t>
      </w:r>
      <w:r w:rsidR="005C4EF2" w:rsidRPr="00306B75">
        <w:rPr>
          <w:rFonts w:ascii="Times New Roman" w:hAnsi="Times New Roman" w:cs="Times New Roman"/>
          <w:sz w:val="19"/>
          <w:szCs w:val="19"/>
        </w:rPr>
        <w:t xml:space="preserve">, wozu Lösungen zur Vorhersage, Warnung und Observation </w:t>
      </w:r>
      <w:r w:rsidR="00930CEA" w:rsidRPr="00306B75">
        <w:rPr>
          <w:rFonts w:ascii="Times New Roman" w:hAnsi="Times New Roman" w:cs="Times New Roman"/>
          <w:sz w:val="19"/>
          <w:szCs w:val="19"/>
        </w:rPr>
        <w:t>benötigt werden.</w:t>
      </w:r>
      <w:r w:rsidR="0084111C" w:rsidRPr="00306B75">
        <w:rPr>
          <w:rStyle w:val="FootnoteReference"/>
          <w:rFonts w:ascii="Times New Roman" w:hAnsi="Times New Roman" w:cs="Times New Roman"/>
          <w:sz w:val="19"/>
          <w:szCs w:val="19"/>
        </w:rPr>
        <w:footnoteReference w:id="47"/>
      </w:r>
    </w:p>
    <w:p w14:paraId="3A8EEDC6" w14:textId="551FF5E4" w:rsidR="004A1671" w:rsidRPr="00306B75" w:rsidRDefault="00930CEA" w:rsidP="00341EE5">
      <w:pPr>
        <w:spacing w:line="276" w:lineRule="auto"/>
        <w:rPr>
          <w:rFonts w:ascii="Times New Roman" w:hAnsi="Times New Roman" w:cs="Times New Roman"/>
          <w:sz w:val="19"/>
          <w:szCs w:val="19"/>
        </w:rPr>
      </w:pPr>
      <w:r w:rsidRPr="00306B75">
        <w:rPr>
          <w:rFonts w:ascii="Times New Roman" w:hAnsi="Times New Roman" w:cs="Times New Roman"/>
          <w:sz w:val="19"/>
          <w:szCs w:val="19"/>
        </w:rPr>
        <w:t xml:space="preserve">Zusammenfassend ist ein klarer Trend hin zu technologischen Lösungen zu beobachten, um weniger direkte </w:t>
      </w:r>
      <w:r w:rsidR="004B434B" w:rsidRPr="00306B75">
        <w:rPr>
          <w:rFonts w:ascii="Times New Roman" w:hAnsi="Times New Roman" w:cs="Times New Roman"/>
          <w:sz w:val="19"/>
          <w:szCs w:val="19"/>
        </w:rPr>
        <w:t xml:space="preserve">Personalressourcen einsetzten zu müssen und somit </w:t>
      </w:r>
      <w:r w:rsidR="0051323E" w:rsidRPr="00306B75">
        <w:rPr>
          <w:rFonts w:ascii="Times New Roman" w:hAnsi="Times New Roman" w:cs="Times New Roman"/>
          <w:sz w:val="19"/>
          <w:szCs w:val="19"/>
        </w:rPr>
        <w:t>einer schnelleren, verlässlicheren Operation</w:t>
      </w:r>
      <w:r w:rsidR="004D06EB" w:rsidRPr="00306B75">
        <w:rPr>
          <w:rFonts w:ascii="Times New Roman" w:hAnsi="Times New Roman" w:cs="Times New Roman"/>
          <w:sz w:val="19"/>
          <w:szCs w:val="19"/>
        </w:rPr>
        <w:t xml:space="preserve"> zu garantieren und dies auch mobil, oder </w:t>
      </w:r>
      <w:r w:rsidR="0009297C" w:rsidRPr="00306B75">
        <w:rPr>
          <w:rFonts w:ascii="Times New Roman" w:hAnsi="Times New Roman" w:cs="Times New Roman"/>
          <w:sz w:val="19"/>
          <w:szCs w:val="19"/>
        </w:rPr>
        <w:t xml:space="preserve">ferngesteuert </w:t>
      </w:r>
      <w:r w:rsidR="001133EF" w:rsidRPr="00306B75">
        <w:rPr>
          <w:rFonts w:ascii="Times New Roman" w:hAnsi="Times New Roman" w:cs="Times New Roman"/>
          <w:sz w:val="19"/>
          <w:szCs w:val="19"/>
        </w:rPr>
        <w:t>erfolgen</w:t>
      </w:r>
      <w:r w:rsidR="0009297C" w:rsidRPr="00306B75">
        <w:rPr>
          <w:rFonts w:ascii="Times New Roman" w:hAnsi="Times New Roman" w:cs="Times New Roman"/>
          <w:sz w:val="19"/>
          <w:szCs w:val="19"/>
        </w:rPr>
        <w:t xml:space="preserve"> kann.</w:t>
      </w:r>
    </w:p>
    <w:p w14:paraId="1844993A" w14:textId="4A92546B" w:rsidR="00A26B0E" w:rsidRPr="00535579" w:rsidRDefault="00A26B0E" w:rsidP="001B3A2E">
      <w:pPr>
        <w:pStyle w:val="Heading1"/>
      </w:pPr>
      <w:bookmarkStart w:id="43" w:name="_Toc119341288"/>
      <w:r w:rsidRPr="00535579">
        <w:lastRenderedPageBreak/>
        <w:t>Branchenspezifische Informationen zivile Sicherheitstechnologien und -dienstleistungen in Neuseeland</w:t>
      </w:r>
      <w:bookmarkEnd w:id="43"/>
    </w:p>
    <w:p w14:paraId="1AB706D0" w14:textId="77777777" w:rsidR="00A26B0E" w:rsidRDefault="00A26B0E"/>
    <w:p w14:paraId="7A8D0AA3" w14:textId="77777777" w:rsidR="00A26B0E" w:rsidRPr="00306B75" w:rsidRDefault="00A26B0E">
      <w:pPr>
        <w:jc w:val="both"/>
        <w:rPr>
          <w:rFonts w:ascii="Times New Roman" w:eastAsiaTheme="majorEastAsia" w:hAnsi="Times New Roman" w:cs="Times New Roman"/>
          <w:sz w:val="19"/>
          <w:szCs w:val="19"/>
        </w:rPr>
      </w:pPr>
      <w:r w:rsidRPr="00306B75">
        <w:rPr>
          <w:rFonts w:ascii="Times New Roman" w:eastAsiaTheme="majorEastAsia" w:hAnsi="Times New Roman" w:cs="Times New Roman"/>
          <w:sz w:val="19"/>
          <w:szCs w:val="19"/>
        </w:rPr>
        <w:t>Der Sektor ziviler Sicherheitstechnologien hat einen Wert von rund 2,8 Mrd. NZD. Mit rund 1440 Unternehmen in diesem Bereich ist der neuseeländische Markt zwar klein, bietet jedoch Marktchancen für deutsche Unternehmen.</w:t>
      </w:r>
    </w:p>
    <w:p w14:paraId="0FDE0E72" w14:textId="095DBC41" w:rsidR="004C2056" w:rsidRPr="00A17563" w:rsidRDefault="004C2056" w:rsidP="004C2056">
      <w:pPr>
        <w:pStyle w:val="Caption"/>
        <w:rPr>
          <w:color w:val="2F5496" w:themeColor="accent1" w:themeShade="BF"/>
        </w:rPr>
      </w:pPr>
      <w:bookmarkStart w:id="44" w:name="_Toc117162261"/>
      <w:r w:rsidRPr="00A17563">
        <w:rPr>
          <w:color w:val="2F5496" w:themeColor="accent1" w:themeShade="BF"/>
        </w:rPr>
        <w:t xml:space="preserve">Abbildung </w:t>
      </w:r>
      <w:r w:rsidRPr="00A17563">
        <w:rPr>
          <w:color w:val="2F5496" w:themeColor="accent1" w:themeShade="BF"/>
        </w:rPr>
        <w:fldChar w:fldCharType="begin"/>
      </w:r>
      <w:r w:rsidRPr="00A17563">
        <w:rPr>
          <w:color w:val="2F5496" w:themeColor="accent1" w:themeShade="BF"/>
        </w:rPr>
        <w:instrText xml:space="preserve"> SEQ Abbildung \* ARABIC </w:instrText>
      </w:r>
      <w:r w:rsidRPr="00A17563">
        <w:rPr>
          <w:color w:val="2F5496" w:themeColor="accent1" w:themeShade="BF"/>
        </w:rPr>
        <w:fldChar w:fldCharType="separate"/>
      </w:r>
      <w:r w:rsidR="00E859E0">
        <w:rPr>
          <w:noProof/>
          <w:color w:val="2F5496" w:themeColor="accent1" w:themeShade="BF"/>
        </w:rPr>
        <w:t>8</w:t>
      </w:r>
      <w:r w:rsidRPr="00A17563">
        <w:rPr>
          <w:noProof/>
          <w:color w:val="2F5496" w:themeColor="accent1" w:themeShade="BF"/>
        </w:rPr>
        <w:fldChar w:fldCharType="end"/>
      </w:r>
      <w:r w:rsidRPr="00A17563">
        <w:rPr>
          <w:color w:val="2F5496" w:themeColor="accent1" w:themeShade="BF"/>
        </w:rPr>
        <w:t xml:space="preserve"> Neuseeland - Industriesektor Zivile Sicherheitstechnologien - Breakdown</w:t>
      </w:r>
      <w:bookmarkEnd w:id="44"/>
    </w:p>
    <w:p w14:paraId="54DCEF60" w14:textId="77777777" w:rsidR="00A26B0E" w:rsidRDefault="00A26B0E">
      <w:pPr>
        <w:jc w:val="both"/>
        <w:rPr>
          <w:rFonts w:ascii="Arial" w:hAnsi="Arial" w:cs="Arial"/>
          <w:b/>
          <w:bCs/>
          <w:sz w:val="20"/>
          <w:szCs w:val="20"/>
        </w:rPr>
      </w:pPr>
      <w:r>
        <w:rPr>
          <w:noProof/>
        </w:rPr>
        <w:drawing>
          <wp:inline distT="0" distB="0" distL="0" distR="0" wp14:anchorId="611D56B6" wp14:editId="3D9469DF">
            <wp:extent cx="5727700" cy="3547110"/>
            <wp:effectExtent l="0" t="0" r="6350" b="15240"/>
            <wp:docPr id="45" name="Chart 45">
              <a:extLst xmlns:a="http://schemas.openxmlformats.org/drawingml/2006/main">
                <a:ext uri="{FF2B5EF4-FFF2-40B4-BE49-F238E27FC236}">
                  <a16:creationId xmlns:a16="http://schemas.microsoft.com/office/drawing/2014/main" id="{939B4230-C058-0CD8-EA71-7C6E48205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t xml:space="preserve"> </w:t>
      </w:r>
    </w:p>
    <w:p w14:paraId="3AD8060D" w14:textId="77777777" w:rsidR="00A26B0E" w:rsidRPr="00306B75" w:rsidRDefault="00A26B0E">
      <w:pPr>
        <w:rPr>
          <w:sz w:val="14"/>
          <w:szCs w:val="14"/>
        </w:rPr>
      </w:pPr>
      <w:r w:rsidRPr="00306B75">
        <w:rPr>
          <w:rFonts w:ascii="Arial" w:hAnsi="Arial" w:cs="Arial"/>
          <w:sz w:val="14"/>
          <w:szCs w:val="14"/>
        </w:rPr>
        <w:t xml:space="preserve">Quelle: </w:t>
      </w:r>
      <w:r w:rsidR="0012270B" w:rsidRPr="00306B75">
        <w:rPr>
          <w:rFonts w:ascii="Arial" w:hAnsi="Arial" w:cs="Arial"/>
          <w:sz w:val="14"/>
          <w:szCs w:val="14"/>
        </w:rPr>
        <w:t>(</w:t>
      </w:r>
      <w:r w:rsidR="001118DD" w:rsidRPr="00306B75">
        <w:rPr>
          <w:rFonts w:ascii="Arial" w:hAnsi="Arial" w:cs="Arial"/>
          <w:sz w:val="14"/>
          <w:szCs w:val="14"/>
        </w:rPr>
        <w:t>NZSA</w:t>
      </w:r>
      <w:r w:rsidR="0012270B" w:rsidRPr="00306B75">
        <w:rPr>
          <w:rFonts w:ascii="Arial" w:hAnsi="Arial" w:cs="Arial"/>
          <w:sz w:val="14"/>
          <w:szCs w:val="14"/>
        </w:rPr>
        <w:t>, 2022)</w:t>
      </w:r>
      <w:r w:rsidRPr="00306B75">
        <w:rPr>
          <w:rStyle w:val="FootnoteReference"/>
          <w:rFonts w:ascii="Arial" w:hAnsi="Arial" w:cs="Arial"/>
          <w:sz w:val="14"/>
          <w:szCs w:val="14"/>
        </w:rPr>
        <w:footnoteReference w:id="48"/>
      </w:r>
    </w:p>
    <w:p w14:paraId="0C6CE1D7" w14:textId="77777777" w:rsidR="00A26B0E" w:rsidRDefault="00A26B0E"/>
    <w:p w14:paraId="270D1805" w14:textId="02E703C5" w:rsidR="00A26B0E" w:rsidRPr="00306B75" w:rsidRDefault="00A26B0E">
      <w:pPr>
        <w:spacing w:line="240" w:lineRule="exact"/>
        <w:jc w:val="both"/>
        <w:rPr>
          <w:rFonts w:ascii="Times New Roman" w:eastAsiaTheme="majorEastAsia" w:hAnsi="Times New Roman" w:cs="Times New Roman"/>
          <w:sz w:val="19"/>
          <w:szCs w:val="19"/>
        </w:rPr>
      </w:pPr>
      <w:r w:rsidRPr="00306B75">
        <w:rPr>
          <w:rFonts w:ascii="Times New Roman" w:eastAsiaTheme="majorEastAsia" w:hAnsi="Times New Roman" w:cs="Times New Roman"/>
          <w:sz w:val="19"/>
          <w:szCs w:val="19"/>
        </w:rPr>
        <w:t>In dieser Abbildung nicht mit inbegriffen ist der Katastrophenschutz. Dieser hat erst in den letzten Jahren stark an Bedeutung gewonnen.</w:t>
      </w:r>
      <w:r w:rsidR="00306B75">
        <w:rPr>
          <w:rFonts w:ascii="Times New Roman" w:eastAsiaTheme="majorEastAsia" w:hAnsi="Times New Roman" w:cs="Times New Roman"/>
          <w:sz w:val="19"/>
          <w:szCs w:val="19"/>
        </w:rPr>
        <w:t xml:space="preserve"> </w:t>
      </w:r>
      <w:r w:rsidRPr="00306B75">
        <w:rPr>
          <w:rFonts w:ascii="Times New Roman" w:eastAsiaTheme="majorEastAsia" w:hAnsi="Times New Roman" w:cs="Times New Roman"/>
          <w:sz w:val="19"/>
          <w:szCs w:val="19"/>
        </w:rPr>
        <w:t xml:space="preserve">Die zivile Sicherheitsbranche in Neuseeland ist ein Wachstumsmarkt: Neben dem Subsektor Cyber-Security, der sowohl für die Finanzbranche als auch für Unternehmen und Privatkunden immer wichtiger wird, gewinnt die öffentliche zivile Sicherheit stark an Bedeutung. </w:t>
      </w:r>
    </w:p>
    <w:p w14:paraId="3C5F3D80" w14:textId="77777777" w:rsidR="00A26B0E" w:rsidRPr="00306B75" w:rsidRDefault="00A26B0E">
      <w:pPr>
        <w:spacing w:line="240" w:lineRule="exact"/>
        <w:jc w:val="both"/>
        <w:rPr>
          <w:rFonts w:ascii="Times New Roman" w:eastAsiaTheme="majorEastAsia" w:hAnsi="Times New Roman" w:cs="Times New Roman"/>
          <w:sz w:val="19"/>
          <w:szCs w:val="19"/>
        </w:rPr>
      </w:pPr>
      <w:r w:rsidRPr="00306B75">
        <w:rPr>
          <w:rFonts w:ascii="Times New Roman" w:eastAsiaTheme="majorEastAsia" w:hAnsi="Times New Roman" w:cs="Times New Roman"/>
          <w:sz w:val="19"/>
          <w:szCs w:val="19"/>
        </w:rPr>
        <w:t xml:space="preserve">Der Gesundheitssektor wie auch die Infrastruktur in Neuseeland bieten aufgrund dringend notwendiger Modernisierungen und Aufrüstung, sowie zahlreicher laufender und geplanter Projekte großes Potenzial: Zahlreiche Großprojekte im Bereich Wohnungsbau und Verkehrsinfrastruktur sorgen für erhöhte Nachfrage nach zivilen Sicherheitstechnologien. </w:t>
      </w:r>
    </w:p>
    <w:p w14:paraId="2CC72E7E" w14:textId="77777777" w:rsidR="004C50FE" w:rsidRDefault="004C50FE">
      <w:pPr>
        <w:spacing w:line="240" w:lineRule="exact"/>
        <w:jc w:val="both"/>
        <w:rPr>
          <w:rFonts w:ascii="Arial" w:eastAsiaTheme="majorEastAsia" w:hAnsi="Arial" w:cs="Arial"/>
          <w:sz w:val="20"/>
          <w:szCs w:val="20"/>
        </w:rPr>
      </w:pPr>
    </w:p>
    <w:p w14:paraId="704F6D30" w14:textId="77777777" w:rsidR="005939E6" w:rsidRDefault="005939E6">
      <w:pPr>
        <w:spacing w:line="240" w:lineRule="exact"/>
        <w:jc w:val="both"/>
        <w:rPr>
          <w:rFonts w:ascii="Arial" w:eastAsiaTheme="majorEastAsia" w:hAnsi="Arial" w:cs="Arial"/>
          <w:sz w:val="20"/>
          <w:szCs w:val="20"/>
        </w:rPr>
      </w:pPr>
    </w:p>
    <w:p w14:paraId="321CCD57" w14:textId="77777777" w:rsidR="004A1671" w:rsidRDefault="004A1671">
      <w:pPr>
        <w:spacing w:line="240" w:lineRule="exact"/>
        <w:jc w:val="both"/>
        <w:rPr>
          <w:rFonts w:ascii="Arial" w:eastAsiaTheme="majorEastAsia" w:hAnsi="Arial" w:cs="Arial"/>
          <w:sz w:val="20"/>
          <w:szCs w:val="20"/>
        </w:rPr>
      </w:pPr>
    </w:p>
    <w:p w14:paraId="7B4E3ED5" w14:textId="77777777" w:rsidR="005939E6" w:rsidRPr="001118DD" w:rsidRDefault="005939E6">
      <w:pPr>
        <w:spacing w:line="240" w:lineRule="exact"/>
        <w:jc w:val="both"/>
        <w:rPr>
          <w:rFonts w:ascii="Arial" w:eastAsiaTheme="majorEastAsia" w:hAnsi="Arial" w:cs="Arial"/>
          <w:sz w:val="20"/>
          <w:szCs w:val="20"/>
        </w:rPr>
      </w:pPr>
    </w:p>
    <w:p w14:paraId="03CD5ABB" w14:textId="2FFFB983" w:rsidR="00A26B0E" w:rsidRPr="000D6806" w:rsidRDefault="00A26B0E" w:rsidP="00591697">
      <w:pPr>
        <w:pStyle w:val="Heading2"/>
        <w:numPr>
          <w:ilvl w:val="0"/>
          <w:numId w:val="41"/>
        </w:numPr>
      </w:pPr>
      <w:bookmarkStart w:id="45" w:name="_Toc119341289"/>
      <w:r w:rsidRPr="000D6806">
        <w:lastRenderedPageBreak/>
        <w:t>Produkte und Technik (physische Produkte)</w:t>
      </w:r>
      <w:bookmarkEnd w:id="45"/>
    </w:p>
    <w:p w14:paraId="781E7A64" w14:textId="77777777" w:rsidR="00A26B0E" w:rsidRDefault="00A26B0E">
      <w:pPr>
        <w:spacing w:line="240" w:lineRule="exact"/>
        <w:rPr>
          <w:rFonts w:ascii="Arial" w:hAnsi="Arial" w:cs="Arial"/>
          <w:sz w:val="20"/>
          <w:szCs w:val="20"/>
        </w:rPr>
      </w:pPr>
    </w:p>
    <w:p w14:paraId="444A52F4" w14:textId="77777777" w:rsidR="00A26B0E" w:rsidRPr="000D6806" w:rsidRDefault="00A26B0E">
      <w:pPr>
        <w:pStyle w:val="ListParagraph"/>
        <w:widowControl w:val="0"/>
        <w:numPr>
          <w:ilvl w:val="0"/>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Sicherheitszäune und -Tore aus Kettengeflecht</w:t>
      </w:r>
    </w:p>
    <w:p w14:paraId="725D2198" w14:textId="77777777" w:rsidR="00A26B0E" w:rsidRPr="000D6806" w:rsidRDefault="00A26B0E">
      <w:pPr>
        <w:pStyle w:val="ListParagraph"/>
        <w:widowControl w:val="0"/>
        <w:numPr>
          <w:ilvl w:val="0"/>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Sicherheitstüren</w:t>
      </w:r>
    </w:p>
    <w:p w14:paraId="79DEC4F1" w14:textId="77777777" w:rsidR="00A26B0E" w:rsidRPr="000D6806" w:rsidRDefault="00A26B0E">
      <w:pPr>
        <w:pStyle w:val="ListParagraph"/>
        <w:widowControl w:val="0"/>
        <w:numPr>
          <w:ilvl w:val="0"/>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Elektrische Zäune und zugehöriges Equipment</w:t>
      </w:r>
    </w:p>
    <w:p w14:paraId="72365426" w14:textId="77777777" w:rsidR="00A26B0E" w:rsidRPr="000D6806" w:rsidRDefault="00A26B0E">
      <w:pPr>
        <w:pStyle w:val="ListParagraph"/>
        <w:widowControl w:val="0"/>
        <w:numPr>
          <w:ilvl w:val="0"/>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Alarmübertragungssysteme</w:t>
      </w:r>
    </w:p>
    <w:p w14:paraId="294726B9" w14:textId="77777777" w:rsidR="00A26B0E" w:rsidRPr="000D6806" w:rsidRDefault="00A26B0E">
      <w:pPr>
        <w:pStyle w:val="ListParagraph"/>
        <w:widowControl w:val="0"/>
        <w:numPr>
          <w:ilvl w:val="1"/>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 xml:space="preserve">Einbruchmeldeanlagen und -systeme </w:t>
      </w:r>
    </w:p>
    <w:p w14:paraId="29A556DC" w14:textId="77777777" w:rsidR="00A26B0E" w:rsidRPr="000D6806" w:rsidRDefault="00A26B0E">
      <w:pPr>
        <w:pStyle w:val="ListParagraph"/>
        <w:widowControl w:val="0"/>
        <w:numPr>
          <w:ilvl w:val="1"/>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Alarmanlagen</w:t>
      </w:r>
    </w:p>
    <w:p w14:paraId="4701EC9F" w14:textId="77777777" w:rsidR="00A26B0E" w:rsidRPr="000D6806" w:rsidRDefault="00A26B0E">
      <w:pPr>
        <w:pStyle w:val="ListParagraph"/>
        <w:widowControl w:val="0"/>
        <w:numPr>
          <w:ilvl w:val="1"/>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Signalisierungseinrichtungen</w:t>
      </w:r>
    </w:p>
    <w:p w14:paraId="2FDF5A2B" w14:textId="77777777" w:rsidR="00A26B0E" w:rsidRPr="000D6806" w:rsidRDefault="00A26B0E">
      <w:pPr>
        <w:pStyle w:val="ListParagraph"/>
        <w:widowControl w:val="0"/>
        <w:numPr>
          <w:ilvl w:val="1"/>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Katastrophenalarmanlagen, für unter anderem Erdbeben</w:t>
      </w:r>
    </w:p>
    <w:p w14:paraId="2692E543" w14:textId="77777777" w:rsidR="00A26B0E" w:rsidRPr="000D6806" w:rsidRDefault="00A26B0E">
      <w:pPr>
        <w:pStyle w:val="ListParagraph"/>
        <w:widowControl w:val="0"/>
        <w:numPr>
          <w:ilvl w:val="0"/>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Managementsysteme für Sicherheit und Gesundheitsschutz</w:t>
      </w:r>
    </w:p>
    <w:p w14:paraId="6C71F34F" w14:textId="77777777" w:rsidR="00A26B0E" w:rsidRPr="000D6806" w:rsidRDefault="00A26B0E">
      <w:pPr>
        <w:pStyle w:val="ListParagraph"/>
        <w:widowControl w:val="0"/>
        <w:numPr>
          <w:ilvl w:val="0"/>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Elektronische Zugangskontrollsysteme</w:t>
      </w:r>
    </w:p>
    <w:p w14:paraId="6A9011D6" w14:textId="77777777" w:rsidR="00A26B0E" w:rsidRPr="000D6806" w:rsidRDefault="00A26B0E">
      <w:pPr>
        <w:pStyle w:val="ListParagraph"/>
        <w:widowControl w:val="0"/>
        <w:numPr>
          <w:ilvl w:val="0"/>
          <w:numId w:val="16"/>
        </w:numPr>
        <w:autoSpaceDE w:val="0"/>
        <w:autoSpaceDN w:val="0"/>
        <w:adjustRightInd w:val="0"/>
        <w:spacing w:after="0" w:line="240" w:lineRule="exact"/>
        <w:contextualSpacing w:val="0"/>
        <w:rPr>
          <w:rFonts w:ascii="Times New Roman" w:hAnsi="Times New Roman" w:cs="Times New Roman"/>
          <w:sz w:val="19"/>
          <w:szCs w:val="19"/>
        </w:rPr>
      </w:pPr>
      <w:r w:rsidRPr="000D6806">
        <w:rPr>
          <w:rFonts w:ascii="Times New Roman" w:hAnsi="Times New Roman" w:cs="Times New Roman"/>
          <w:sz w:val="19"/>
          <w:szCs w:val="19"/>
        </w:rPr>
        <w:t>CCTV</w:t>
      </w:r>
    </w:p>
    <w:p w14:paraId="34092D90" w14:textId="77777777" w:rsidR="00A26B0E" w:rsidRPr="000D6806" w:rsidRDefault="00A26B0E">
      <w:pPr>
        <w:pStyle w:val="ListParagraph"/>
        <w:widowControl w:val="0"/>
        <w:numPr>
          <w:ilvl w:val="1"/>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In Gebäuden</w:t>
      </w:r>
    </w:p>
    <w:p w14:paraId="5F25B997" w14:textId="77777777" w:rsidR="00A26B0E" w:rsidRPr="000D6806" w:rsidRDefault="00A26B0E">
      <w:pPr>
        <w:pStyle w:val="ListParagraph"/>
        <w:widowControl w:val="0"/>
        <w:numPr>
          <w:ilvl w:val="1"/>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Straßen, zur Geschwindigkeitskontrolle, Handynutzung, Tragen des Sicherheitsgurtes -&gt; Teil des Road to Zero Projekts</w:t>
      </w:r>
    </w:p>
    <w:p w14:paraId="454DAC3F" w14:textId="77777777" w:rsidR="00A26B0E" w:rsidRPr="000D6806" w:rsidRDefault="00A26B0E">
      <w:pPr>
        <w:pStyle w:val="ListParagraph"/>
        <w:widowControl w:val="0"/>
        <w:numPr>
          <w:ilvl w:val="0"/>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Mega Maps</w:t>
      </w:r>
    </w:p>
    <w:p w14:paraId="4FD5D749" w14:textId="77777777" w:rsidR="00A26B0E" w:rsidRPr="000D6806" w:rsidRDefault="00A26B0E">
      <w:pPr>
        <w:pStyle w:val="ListParagraph"/>
        <w:widowControl w:val="0"/>
        <w:numPr>
          <w:ilvl w:val="1"/>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Teil des Road to Zero Projekts</w:t>
      </w:r>
    </w:p>
    <w:p w14:paraId="59B0E2A9" w14:textId="77777777" w:rsidR="00A26B0E" w:rsidRPr="000D6806" w:rsidRDefault="00A26B0E">
      <w:pPr>
        <w:pStyle w:val="ListParagraph"/>
        <w:widowControl w:val="0"/>
        <w:numPr>
          <w:ilvl w:val="1"/>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Soll den Straßenkontrollbehörden Daten aus dem National Speed Limit Register (NSLR) bezüglich des Geschwindigkeitsmanagements zur Verfügung stellen</w:t>
      </w:r>
    </w:p>
    <w:p w14:paraId="71F450BF" w14:textId="77777777" w:rsidR="00A26B0E" w:rsidRPr="000D6806" w:rsidRDefault="00A26B0E">
      <w:pPr>
        <w:pStyle w:val="ListParagraph"/>
        <w:widowControl w:val="0"/>
        <w:numPr>
          <w:ilvl w:val="0"/>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Kontroll/Managementsystem für Großprojekte und -Baustellen</w:t>
      </w:r>
    </w:p>
    <w:p w14:paraId="44CAAA0B" w14:textId="77777777" w:rsidR="00A26B0E" w:rsidRPr="000D6806" w:rsidRDefault="00A26B0E">
      <w:pPr>
        <w:pStyle w:val="ListParagraph"/>
        <w:widowControl w:val="0"/>
        <w:numPr>
          <w:ilvl w:val="0"/>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Cybersicherheit</w:t>
      </w:r>
    </w:p>
    <w:p w14:paraId="2DEA4F2C" w14:textId="77777777" w:rsidR="00A26B0E" w:rsidRPr="000D6806" w:rsidRDefault="00A26B0E">
      <w:pPr>
        <w:pStyle w:val="ListParagraph"/>
        <w:widowControl w:val="0"/>
        <w:numPr>
          <w:ilvl w:val="1"/>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Cloud-Systeme</w:t>
      </w:r>
    </w:p>
    <w:p w14:paraId="10EC2966" w14:textId="77777777" w:rsidR="00A26B0E" w:rsidRPr="000D6806" w:rsidRDefault="00A26B0E">
      <w:pPr>
        <w:pStyle w:val="ListParagraph"/>
        <w:widowControl w:val="0"/>
        <w:numPr>
          <w:ilvl w:val="1"/>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Managementsysteme</w:t>
      </w:r>
    </w:p>
    <w:p w14:paraId="4EFCDC6F" w14:textId="77777777" w:rsidR="00A26B0E" w:rsidRPr="000D6806" w:rsidRDefault="00A26B0E">
      <w:pPr>
        <w:pStyle w:val="ListParagraph"/>
        <w:widowControl w:val="0"/>
        <w:numPr>
          <w:ilvl w:val="1"/>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Consulting-Services</w:t>
      </w:r>
    </w:p>
    <w:p w14:paraId="55A178DF" w14:textId="77777777" w:rsidR="00A26B0E" w:rsidRPr="000D6806" w:rsidRDefault="00A26B0E">
      <w:pPr>
        <w:pStyle w:val="ListParagraph"/>
        <w:widowControl w:val="0"/>
        <w:numPr>
          <w:ilvl w:val="1"/>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 xml:space="preserve">Stress-Tests  </w:t>
      </w:r>
    </w:p>
    <w:p w14:paraId="2EA6E817" w14:textId="77777777" w:rsidR="00A26B0E" w:rsidRPr="000D6806" w:rsidRDefault="00A26B0E">
      <w:pPr>
        <w:pStyle w:val="ListParagraph"/>
        <w:widowControl w:val="0"/>
        <w:numPr>
          <w:ilvl w:val="1"/>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Datensicherheitssysteme und Services</w:t>
      </w:r>
    </w:p>
    <w:p w14:paraId="54229578" w14:textId="77777777" w:rsidR="00A26B0E" w:rsidRPr="000D6806" w:rsidRDefault="00A26B0E">
      <w:pPr>
        <w:pStyle w:val="ListParagraph"/>
        <w:widowControl w:val="0"/>
        <w:numPr>
          <w:ilvl w:val="0"/>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Video-Management Systeme</w:t>
      </w:r>
    </w:p>
    <w:p w14:paraId="4DCCF1A3" w14:textId="77777777" w:rsidR="00A26B0E" w:rsidRPr="000D6806" w:rsidRDefault="00A26B0E">
      <w:pPr>
        <w:pStyle w:val="ListParagraph"/>
        <w:widowControl w:val="0"/>
        <w:numPr>
          <w:ilvl w:val="0"/>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Notfallbeleuchtung</w:t>
      </w:r>
    </w:p>
    <w:p w14:paraId="4A5EDA46" w14:textId="77777777" w:rsidR="00A26B0E" w:rsidRPr="000D6806" w:rsidRDefault="00A26B0E">
      <w:pPr>
        <w:pStyle w:val="ListParagraph"/>
        <w:widowControl w:val="0"/>
        <w:numPr>
          <w:ilvl w:val="0"/>
          <w:numId w:val="16"/>
        </w:numPr>
        <w:autoSpaceDE w:val="0"/>
        <w:autoSpaceDN w:val="0"/>
        <w:adjustRightInd w:val="0"/>
        <w:spacing w:after="0" w:line="240" w:lineRule="auto"/>
        <w:contextualSpacing w:val="0"/>
        <w:rPr>
          <w:rFonts w:ascii="Times New Roman" w:hAnsi="Times New Roman" w:cs="Times New Roman"/>
          <w:sz w:val="19"/>
          <w:szCs w:val="19"/>
        </w:rPr>
      </w:pPr>
      <w:r w:rsidRPr="000D6806">
        <w:rPr>
          <w:rFonts w:ascii="Times New Roman" w:hAnsi="Times New Roman" w:cs="Times New Roman"/>
          <w:sz w:val="19"/>
          <w:szCs w:val="19"/>
        </w:rPr>
        <w:t>Überwachungs- und Datenanalysetools</w:t>
      </w:r>
    </w:p>
    <w:p w14:paraId="33E88406" w14:textId="77777777" w:rsidR="00A26B0E" w:rsidRDefault="00A26B0E"/>
    <w:p w14:paraId="7A1DB6CA" w14:textId="6C4557F6" w:rsidR="00A26B0E" w:rsidRPr="008556D5" w:rsidRDefault="00A26B0E" w:rsidP="00A42FC7">
      <w:pPr>
        <w:pStyle w:val="Heading2"/>
        <w:numPr>
          <w:ilvl w:val="0"/>
          <w:numId w:val="41"/>
        </w:numPr>
      </w:pPr>
      <w:bookmarkStart w:id="46" w:name="_Toc119341290"/>
      <w:r w:rsidRPr="008556D5">
        <w:t>Cybers</w:t>
      </w:r>
      <w:r w:rsidR="00A42FC7">
        <w:t>icherheit</w:t>
      </w:r>
      <w:bookmarkEnd w:id="46"/>
    </w:p>
    <w:p w14:paraId="60FA50B4" w14:textId="77777777" w:rsidR="00A26B0E" w:rsidRDefault="00A26B0E">
      <w:pPr>
        <w:spacing w:line="260" w:lineRule="exact"/>
        <w:jc w:val="both"/>
        <w:rPr>
          <w:rFonts w:ascii="Georgia" w:eastAsia="Cambria" w:hAnsi="Georgia"/>
          <w:sz w:val="19"/>
          <w:szCs w:val="24"/>
        </w:rPr>
      </w:pPr>
    </w:p>
    <w:p w14:paraId="7DF6E3D3" w14:textId="77777777" w:rsidR="00A26B0E" w:rsidRPr="00A17563" w:rsidRDefault="00A26B0E">
      <w:pPr>
        <w:spacing w:line="260" w:lineRule="exact"/>
        <w:jc w:val="both"/>
        <w:rPr>
          <w:rFonts w:ascii="Times New Roman" w:eastAsia="Cambria" w:hAnsi="Times New Roman" w:cs="Times New Roman"/>
          <w:sz w:val="19"/>
          <w:szCs w:val="19"/>
        </w:rPr>
      </w:pPr>
      <w:r w:rsidRPr="00A17563">
        <w:rPr>
          <w:rFonts w:ascii="Times New Roman" w:eastAsiaTheme="majorEastAsia" w:hAnsi="Times New Roman" w:cs="Times New Roman"/>
          <w:sz w:val="19"/>
          <w:szCs w:val="19"/>
        </w:rPr>
        <w:t>Ein hohes Niveau an Cybersicherheit zu gewährleisten, hat aufgrund mehrerer, schwerwiegender Vorfälle in den letzten Jahren einen besonderen Stellenwert erhalten. Auf dem Global Cybersecurity Index von 2020 steht Neuseeland auf dem 48. Platz von 160 untersuchten Ländern, Deutschland steht im Vergleich dazu auf dem 13. Platz.</w:t>
      </w:r>
      <w:r w:rsidRPr="00A17563">
        <w:rPr>
          <w:rStyle w:val="FootnoteReference"/>
          <w:rFonts w:ascii="Times New Roman" w:eastAsia="Cambria" w:hAnsi="Times New Roman" w:cs="Times New Roman"/>
          <w:sz w:val="19"/>
          <w:szCs w:val="19"/>
        </w:rPr>
        <w:footnoteReference w:id="49"/>
      </w:r>
      <w:r w:rsidRPr="00A17563">
        <w:rPr>
          <w:rFonts w:ascii="Times New Roman" w:eastAsia="Cambria" w:hAnsi="Times New Roman" w:cs="Times New Roman"/>
          <w:sz w:val="19"/>
          <w:szCs w:val="19"/>
        </w:rPr>
        <w:t xml:space="preserve"> </w:t>
      </w:r>
    </w:p>
    <w:p w14:paraId="038F1F13" w14:textId="77777777" w:rsidR="00A26B0E" w:rsidRPr="00A17563" w:rsidRDefault="00A26B0E">
      <w:pPr>
        <w:spacing w:line="260" w:lineRule="exact"/>
        <w:jc w:val="both"/>
        <w:rPr>
          <w:rFonts w:ascii="Times New Roman" w:eastAsiaTheme="majorEastAsia" w:hAnsi="Times New Roman" w:cs="Times New Roman"/>
          <w:sz w:val="19"/>
          <w:szCs w:val="19"/>
        </w:rPr>
      </w:pPr>
      <w:r w:rsidRPr="00A17563">
        <w:rPr>
          <w:rFonts w:ascii="Times New Roman" w:eastAsiaTheme="majorEastAsia" w:hAnsi="Times New Roman" w:cs="Times New Roman"/>
          <w:sz w:val="19"/>
          <w:szCs w:val="19"/>
        </w:rPr>
        <w:t xml:space="preserve">Die </w:t>
      </w:r>
      <w:hyperlink r:id="rId31" w:history="1">
        <w:r w:rsidRPr="00A17563">
          <w:rPr>
            <w:rStyle w:val="Hyperlink"/>
            <w:rFonts w:ascii="Times New Roman" w:eastAsia="Cambria" w:hAnsi="Times New Roman" w:cs="Times New Roman"/>
            <w:color w:val="000000" w:themeColor="text1"/>
            <w:sz w:val="19"/>
            <w:szCs w:val="19"/>
            <w:u w:val="none"/>
          </w:rPr>
          <w:t>NZ Cyber Security Strategy 2019</w:t>
        </w:r>
      </w:hyperlink>
      <w:r w:rsidRPr="00A17563">
        <w:rPr>
          <w:rStyle w:val="Hyperlink"/>
          <w:rFonts w:ascii="Times New Roman" w:eastAsia="Cambria" w:hAnsi="Times New Roman" w:cs="Times New Roman"/>
          <w:color w:val="000000" w:themeColor="text1"/>
          <w:sz w:val="19"/>
          <w:szCs w:val="19"/>
        </w:rPr>
        <w:t xml:space="preserve"> </w:t>
      </w:r>
      <w:r w:rsidRPr="00A17563">
        <w:rPr>
          <w:rStyle w:val="Hyperlink"/>
          <w:rFonts w:ascii="Times New Roman" w:eastAsia="Cambria" w:hAnsi="Times New Roman" w:cs="Times New Roman"/>
          <w:color w:val="000000" w:themeColor="text1"/>
          <w:sz w:val="19"/>
          <w:szCs w:val="19"/>
          <w:u w:val="none"/>
        </w:rPr>
        <w:t>soll die Cybersicherheit bis 2023 deutlich verbessern. Das eigens eingerichtete</w:t>
      </w:r>
      <w:r w:rsidRPr="00A17563">
        <w:rPr>
          <w:rStyle w:val="Hyperlink"/>
          <w:rFonts w:ascii="Times New Roman" w:eastAsia="Cambria" w:hAnsi="Times New Roman" w:cs="Times New Roman"/>
          <w:color w:val="000000" w:themeColor="text1"/>
          <w:sz w:val="19"/>
          <w:szCs w:val="19"/>
        </w:rPr>
        <w:t xml:space="preserve"> </w:t>
      </w:r>
      <w:r w:rsidRPr="00A17563">
        <w:rPr>
          <w:rFonts w:ascii="Times New Roman" w:eastAsiaTheme="majorEastAsia" w:hAnsi="Times New Roman" w:cs="Times New Roman"/>
          <w:sz w:val="19"/>
          <w:szCs w:val="19"/>
        </w:rPr>
        <w:t xml:space="preserve">National Cyber Security Centre (NCSC) setzt als Teil des staatlichen Communications Security Bureaus (GCSB) auf Aufklärung der Bevölkerung, Ausbildung hochqualifizierter Fachkräfte, internationale Zusammenarbeit sowie vor allem technische Unterstützung von Unternehmen und Regierungsstellen. Ziel ist vor allem, cyber-gestützter Kriminalität proaktiv vorzubeugen und wirksam zu reagieren. </w:t>
      </w:r>
    </w:p>
    <w:p w14:paraId="24A7D47A" w14:textId="77777777" w:rsidR="00A26B0E" w:rsidRPr="00A17563" w:rsidRDefault="00A26B0E">
      <w:pPr>
        <w:spacing w:line="260" w:lineRule="exact"/>
        <w:jc w:val="both"/>
        <w:rPr>
          <w:rFonts w:ascii="Times New Roman" w:eastAsiaTheme="majorEastAsia" w:hAnsi="Times New Roman" w:cs="Times New Roman"/>
          <w:sz w:val="19"/>
          <w:szCs w:val="19"/>
        </w:rPr>
      </w:pPr>
      <w:r w:rsidRPr="00A17563">
        <w:rPr>
          <w:rFonts w:ascii="Times New Roman" w:eastAsiaTheme="majorEastAsia" w:hAnsi="Times New Roman" w:cs="Times New Roman"/>
          <w:sz w:val="19"/>
          <w:szCs w:val="19"/>
        </w:rPr>
        <w:t>Bereits 2016 wurden knapp über 22 Mio. NZD investiert, um das nationale Computer Emergency Response Team (CERT NZ) zu etablieren, das eng mit anderen – auch internationalen - Organisationen im Bereich der Cybersicherheit im privaten, öffentlichen und gemeinnützigen Sektor zusammenarbeitet.</w:t>
      </w:r>
    </w:p>
    <w:p w14:paraId="558F051D" w14:textId="77777777" w:rsidR="00A26B0E" w:rsidRPr="00A17563" w:rsidRDefault="00A26B0E">
      <w:pPr>
        <w:spacing w:line="260" w:lineRule="exact"/>
        <w:jc w:val="both"/>
        <w:rPr>
          <w:rFonts w:ascii="Times New Roman" w:eastAsiaTheme="majorEastAsia" w:hAnsi="Times New Roman" w:cs="Times New Roman"/>
          <w:sz w:val="19"/>
          <w:szCs w:val="19"/>
        </w:rPr>
      </w:pPr>
      <w:r w:rsidRPr="00A17563">
        <w:rPr>
          <w:rFonts w:ascii="Times New Roman" w:eastAsiaTheme="majorEastAsia" w:hAnsi="Times New Roman" w:cs="Times New Roman"/>
          <w:sz w:val="19"/>
          <w:szCs w:val="19"/>
        </w:rPr>
        <w:t>Die Anzahl der Cyberangriffe steigt. Im ersten Quartal 2022 wurden über 2.300 Vorfälle mit einer Schadenssumme von rund 4 Mio. NZD bearbeitet. In über 90% der Fälle handelt es sich dabei um Phishing, Betrug und unberechtigtem Zugriff.</w:t>
      </w:r>
      <w:r w:rsidRPr="00A17563">
        <w:rPr>
          <w:rStyle w:val="FootnoteReference"/>
          <w:rFonts w:ascii="Times New Roman" w:eastAsia="Cambria" w:hAnsi="Times New Roman" w:cs="Times New Roman"/>
          <w:sz w:val="19"/>
          <w:szCs w:val="19"/>
        </w:rPr>
        <w:footnoteReference w:id="50"/>
      </w:r>
    </w:p>
    <w:p w14:paraId="6AC41D99" w14:textId="1A4F18D0" w:rsidR="00A26B0E" w:rsidRPr="00A17563" w:rsidRDefault="00A26B0E">
      <w:pPr>
        <w:pStyle w:val="Caption"/>
        <w:rPr>
          <w:rFonts w:ascii="Georgia" w:eastAsia="Cambria" w:hAnsi="Georgia"/>
          <w:color w:val="2F5496" w:themeColor="accent1" w:themeShade="BF"/>
          <w:sz w:val="19"/>
          <w:szCs w:val="24"/>
        </w:rPr>
      </w:pPr>
      <w:bookmarkStart w:id="47" w:name="_Toc117161800"/>
      <w:bookmarkStart w:id="48" w:name="_Toc117162262"/>
      <w:r w:rsidRPr="00A17563">
        <w:rPr>
          <w:color w:val="2F5496" w:themeColor="accent1" w:themeShade="BF"/>
        </w:rPr>
        <w:lastRenderedPageBreak/>
        <w:t xml:space="preserve">Abbildung </w:t>
      </w:r>
      <w:r w:rsidRPr="00A17563">
        <w:rPr>
          <w:color w:val="2F5496" w:themeColor="accent1" w:themeShade="BF"/>
        </w:rPr>
        <w:fldChar w:fldCharType="begin"/>
      </w:r>
      <w:r w:rsidRPr="00A17563">
        <w:rPr>
          <w:color w:val="2F5496" w:themeColor="accent1" w:themeShade="BF"/>
        </w:rPr>
        <w:instrText xml:space="preserve"> SEQ Abbildung \* ARABIC </w:instrText>
      </w:r>
      <w:r w:rsidRPr="00A17563">
        <w:rPr>
          <w:color w:val="2F5496" w:themeColor="accent1" w:themeShade="BF"/>
        </w:rPr>
        <w:fldChar w:fldCharType="separate"/>
      </w:r>
      <w:r w:rsidR="00E859E0">
        <w:rPr>
          <w:noProof/>
          <w:color w:val="2F5496" w:themeColor="accent1" w:themeShade="BF"/>
        </w:rPr>
        <w:t>9</w:t>
      </w:r>
      <w:r w:rsidRPr="00A17563">
        <w:rPr>
          <w:noProof/>
          <w:color w:val="2F5496" w:themeColor="accent1" w:themeShade="BF"/>
        </w:rPr>
        <w:fldChar w:fldCharType="end"/>
      </w:r>
      <w:r w:rsidR="00296276" w:rsidRPr="00A17563">
        <w:rPr>
          <w:color w:val="2F5496" w:themeColor="accent1" w:themeShade="BF"/>
        </w:rPr>
        <w:t xml:space="preserve"> Neuseeland</w:t>
      </w:r>
      <w:r w:rsidRPr="00A17563">
        <w:rPr>
          <w:color w:val="2F5496" w:themeColor="accent1" w:themeShade="BF"/>
        </w:rPr>
        <w:t xml:space="preserve"> - Aufschlüsslung nach Inzident-Kategorien</w:t>
      </w:r>
      <w:bookmarkEnd w:id="47"/>
      <w:bookmarkEnd w:id="48"/>
    </w:p>
    <w:p w14:paraId="00B05E49" w14:textId="77777777" w:rsidR="00A26B0E" w:rsidRDefault="00563073">
      <w:pPr>
        <w:spacing w:line="260" w:lineRule="exact"/>
        <w:jc w:val="both"/>
        <w:rPr>
          <w:rFonts w:ascii="Georgia" w:eastAsia="Cambria" w:hAnsi="Georgia"/>
          <w:sz w:val="19"/>
          <w:szCs w:val="24"/>
        </w:rPr>
      </w:pPr>
      <w:r w:rsidRPr="00B878C5">
        <w:rPr>
          <w:rFonts w:ascii="Georgia" w:eastAsia="Cambria" w:hAnsi="Georgia"/>
          <w:noProof/>
          <w:sz w:val="19"/>
          <w:szCs w:val="24"/>
        </w:rPr>
        <w:drawing>
          <wp:anchor distT="0" distB="0" distL="114300" distR="114300" simplePos="0" relativeHeight="251658254" behindDoc="0" locked="0" layoutInCell="1" allowOverlap="1" wp14:anchorId="01AE5D1E" wp14:editId="1936F7DB">
            <wp:simplePos x="0" y="0"/>
            <wp:positionH relativeFrom="margin">
              <wp:align>left</wp:align>
            </wp:positionH>
            <wp:positionV relativeFrom="paragraph">
              <wp:posOffset>174625</wp:posOffset>
            </wp:positionV>
            <wp:extent cx="5727700" cy="3053080"/>
            <wp:effectExtent l="0" t="0" r="6350" b="0"/>
            <wp:wrapNone/>
            <wp:docPr id="46" name="Picture 4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5727700" cy="3053080"/>
                    </a:xfrm>
                    <a:prstGeom prst="rect">
                      <a:avLst/>
                    </a:prstGeom>
                  </pic:spPr>
                </pic:pic>
              </a:graphicData>
            </a:graphic>
            <wp14:sizeRelH relativeFrom="page">
              <wp14:pctWidth>0</wp14:pctWidth>
            </wp14:sizeRelH>
            <wp14:sizeRelV relativeFrom="page">
              <wp14:pctHeight>0</wp14:pctHeight>
            </wp14:sizeRelV>
          </wp:anchor>
        </w:drawing>
      </w:r>
    </w:p>
    <w:p w14:paraId="091DD8FC" w14:textId="77777777" w:rsidR="00A26B0E" w:rsidRDefault="00A26B0E">
      <w:pPr>
        <w:spacing w:line="260" w:lineRule="exact"/>
        <w:jc w:val="both"/>
        <w:rPr>
          <w:rFonts w:ascii="Georgia" w:eastAsia="Cambria" w:hAnsi="Georgia"/>
          <w:sz w:val="19"/>
          <w:szCs w:val="24"/>
        </w:rPr>
      </w:pPr>
    </w:p>
    <w:p w14:paraId="5919F371" w14:textId="77777777" w:rsidR="00A26B0E" w:rsidRDefault="00A26B0E">
      <w:pPr>
        <w:spacing w:line="260" w:lineRule="exact"/>
        <w:jc w:val="both"/>
        <w:rPr>
          <w:rFonts w:ascii="Georgia" w:eastAsia="Cambria" w:hAnsi="Georgia"/>
          <w:sz w:val="19"/>
          <w:szCs w:val="24"/>
        </w:rPr>
      </w:pPr>
    </w:p>
    <w:p w14:paraId="539D2EB9" w14:textId="77777777" w:rsidR="00A26B0E" w:rsidRDefault="00A26B0E">
      <w:pPr>
        <w:spacing w:line="260" w:lineRule="exact"/>
        <w:jc w:val="both"/>
        <w:rPr>
          <w:rFonts w:ascii="Georgia" w:eastAsia="Cambria" w:hAnsi="Georgia"/>
          <w:sz w:val="19"/>
          <w:szCs w:val="24"/>
        </w:rPr>
      </w:pPr>
    </w:p>
    <w:p w14:paraId="50164A52" w14:textId="77777777" w:rsidR="00A26B0E" w:rsidRDefault="00A26B0E">
      <w:pPr>
        <w:spacing w:line="260" w:lineRule="exact"/>
        <w:jc w:val="both"/>
        <w:rPr>
          <w:rFonts w:ascii="Georgia" w:eastAsia="Cambria" w:hAnsi="Georgia"/>
          <w:sz w:val="19"/>
          <w:szCs w:val="24"/>
        </w:rPr>
      </w:pPr>
    </w:p>
    <w:p w14:paraId="022E00D6" w14:textId="77777777" w:rsidR="00A26B0E" w:rsidRDefault="00A26B0E">
      <w:pPr>
        <w:spacing w:line="260" w:lineRule="exact"/>
        <w:jc w:val="both"/>
        <w:rPr>
          <w:rFonts w:ascii="Georgia" w:eastAsia="Cambria" w:hAnsi="Georgia"/>
          <w:sz w:val="19"/>
          <w:szCs w:val="24"/>
        </w:rPr>
      </w:pPr>
    </w:p>
    <w:p w14:paraId="39E2CB70" w14:textId="77777777" w:rsidR="00A26B0E" w:rsidRDefault="00A26B0E">
      <w:pPr>
        <w:spacing w:line="260" w:lineRule="exact"/>
        <w:jc w:val="both"/>
        <w:rPr>
          <w:rFonts w:ascii="Georgia" w:eastAsia="Cambria" w:hAnsi="Georgia"/>
          <w:sz w:val="19"/>
          <w:szCs w:val="24"/>
        </w:rPr>
      </w:pPr>
    </w:p>
    <w:p w14:paraId="4CA35C49" w14:textId="77777777" w:rsidR="00A26B0E" w:rsidRDefault="00A26B0E">
      <w:pPr>
        <w:spacing w:line="260" w:lineRule="exact"/>
        <w:jc w:val="both"/>
        <w:rPr>
          <w:rFonts w:ascii="Georgia" w:eastAsia="Cambria" w:hAnsi="Georgia"/>
          <w:sz w:val="19"/>
          <w:szCs w:val="24"/>
        </w:rPr>
      </w:pPr>
    </w:p>
    <w:p w14:paraId="321829C6" w14:textId="77777777" w:rsidR="00A26B0E" w:rsidRDefault="00A26B0E">
      <w:pPr>
        <w:spacing w:line="260" w:lineRule="exact"/>
        <w:jc w:val="both"/>
        <w:rPr>
          <w:rFonts w:ascii="Georgia" w:eastAsia="Cambria" w:hAnsi="Georgia"/>
          <w:sz w:val="19"/>
          <w:szCs w:val="24"/>
        </w:rPr>
      </w:pPr>
    </w:p>
    <w:p w14:paraId="64074ED2" w14:textId="77777777" w:rsidR="00A26B0E" w:rsidRDefault="00A26B0E">
      <w:pPr>
        <w:spacing w:line="260" w:lineRule="exact"/>
        <w:jc w:val="both"/>
        <w:rPr>
          <w:rFonts w:ascii="Georgia" w:eastAsia="Cambria" w:hAnsi="Georgia"/>
          <w:sz w:val="19"/>
          <w:szCs w:val="24"/>
        </w:rPr>
      </w:pPr>
    </w:p>
    <w:p w14:paraId="0767A97B" w14:textId="77777777" w:rsidR="00A26B0E" w:rsidRDefault="00A26B0E">
      <w:pPr>
        <w:spacing w:line="260" w:lineRule="exact"/>
        <w:jc w:val="both"/>
        <w:rPr>
          <w:rFonts w:ascii="Georgia" w:eastAsia="Cambria" w:hAnsi="Georgia"/>
          <w:sz w:val="19"/>
          <w:szCs w:val="24"/>
        </w:rPr>
      </w:pPr>
    </w:p>
    <w:p w14:paraId="2EDD8955" w14:textId="77777777" w:rsidR="00A26B0E" w:rsidRDefault="00A26B0E">
      <w:pPr>
        <w:spacing w:line="260" w:lineRule="exact"/>
        <w:jc w:val="both"/>
        <w:rPr>
          <w:rFonts w:ascii="Georgia" w:eastAsia="Cambria" w:hAnsi="Georgia"/>
          <w:sz w:val="19"/>
          <w:szCs w:val="24"/>
        </w:rPr>
      </w:pPr>
    </w:p>
    <w:p w14:paraId="03EA5DD2" w14:textId="77777777" w:rsidR="00563073" w:rsidRDefault="00563073">
      <w:pPr>
        <w:spacing w:line="260" w:lineRule="exact"/>
        <w:jc w:val="both"/>
        <w:rPr>
          <w:rFonts w:ascii="Georgia" w:eastAsia="Cambria" w:hAnsi="Georgia"/>
          <w:sz w:val="19"/>
          <w:szCs w:val="24"/>
        </w:rPr>
      </w:pPr>
    </w:p>
    <w:p w14:paraId="511DEFE5" w14:textId="4181C060" w:rsidR="00A26B0E" w:rsidRPr="008556D5" w:rsidRDefault="00A26B0E">
      <w:pPr>
        <w:spacing w:line="260" w:lineRule="exact"/>
        <w:jc w:val="both"/>
        <w:rPr>
          <w:rFonts w:ascii="Arial" w:eastAsia="Cambria" w:hAnsi="Arial" w:cs="Arial"/>
          <w:sz w:val="14"/>
          <w:szCs w:val="18"/>
        </w:rPr>
      </w:pPr>
      <w:r w:rsidRPr="008556D5">
        <w:rPr>
          <w:rFonts w:ascii="Arial" w:eastAsia="Cambria" w:hAnsi="Arial" w:cs="Arial"/>
          <w:sz w:val="14"/>
          <w:szCs w:val="18"/>
        </w:rPr>
        <w:t xml:space="preserve">Quelle: </w:t>
      </w:r>
      <w:r w:rsidR="0096277C" w:rsidRPr="008556D5">
        <w:rPr>
          <w:rFonts w:ascii="Arial" w:eastAsia="Cambria" w:hAnsi="Arial" w:cs="Arial"/>
          <w:sz w:val="14"/>
          <w:szCs w:val="18"/>
        </w:rPr>
        <w:t>CERT NZ, 2022</w:t>
      </w:r>
      <w:r w:rsidRPr="008556D5">
        <w:rPr>
          <w:rStyle w:val="FootnoteReference"/>
          <w:rFonts w:ascii="Arial" w:eastAsia="Cambria" w:hAnsi="Arial" w:cs="Arial"/>
          <w:sz w:val="14"/>
          <w:szCs w:val="18"/>
        </w:rPr>
        <w:footnoteReference w:id="51"/>
      </w:r>
    </w:p>
    <w:p w14:paraId="0488FD49" w14:textId="77777777" w:rsidR="00A26B0E" w:rsidRDefault="00A26B0E">
      <w:pPr>
        <w:spacing w:line="260" w:lineRule="exact"/>
        <w:jc w:val="both"/>
        <w:rPr>
          <w:rFonts w:ascii="Georgia" w:eastAsia="Cambria" w:hAnsi="Georgia"/>
          <w:sz w:val="19"/>
          <w:szCs w:val="24"/>
        </w:rPr>
      </w:pPr>
    </w:p>
    <w:p w14:paraId="16698BE0" w14:textId="77777777" w:rsidR="00A26B0E" w:rsidRPr="008556D5" w:rsidRDefault="00A26B0E">
      <w:pPr>
        <w:spacing w:line="260" w:lineRule="exact"/>
        <w:jc w:val="both"/>
        <w:rPr>
          <w:rFonts w:ascii="Times New Roman" w:eastAsiaTheme="majorEastAsia" w:hAnsi="Times New Roman" w:cs="Times New Roman"/>
          <w:sz w:val="19"/>
          <w:szCs w:val="19"/>
        </w:rPr>
      </w:pPr>
      <w:r w:rsidRPr="008556D5">
        <w:rPr>
          <w:rFonts w:ascii="Times New Roman" w:eastAsiaTheme="majorEastAsia" w:hAnsi="Times New Roman" w:cs="Times New Roman"/>
          <w:sz w:val="19"/>
          <w:szCs w:val="19"/>
        </w:rPr>
        <w:t xml:space="preserve">Für das Jahr 2022 hat die neuseeländische Regierung der Cyber-Security mehrere Mio. NZD als neue Geldmittel zugewiesen. Unter anderem </w:t>
      </w:r>
    </w:p>
    <w:p w14:paraId="6A27C63F" w14:textId="77777777" w:rsidR="00201B64" w:rsidRPr="008556D5" w:rsidRDefault="00201B64">
      <w:pPr>
        <w:spacing w:line="260" w:lineRule="exact"/>
        <w:jc w:val="both"/>
        <w:rPr>
          <w:rFonts w:ascii="Times New Roman" w:eastAsiaTheme="majorEastAsia" w:hAnsi="Times New Roman" w:cs="Times New Roman"/>
          <w:sz w:val="19"/>
          <w:szCs w:val="19"/>
        </w:rPr>
      </w:pPr>
    </w:p>
    <w:p w14:paraId="12ED4FBB" w14:textId="77777777" w:rsidR="00A26B0E" w:rsidRPr="008556D5" w:rsidRDefault="00A26B0E">
      <w:pPr>
        <w:pStyle w:val="ListParagraph"/>
        <w:numPr>
          <w:ilvl w:val="0"/>
          <w:numId w:val="18"/>
        </w:numPr>
        <w:adjustRightInd w:val="0"/>
        <w:spacing w:after="0" w:line="260" w:lineRule="exact"/>
        <w:contextualSpacing w:val="0"/>
        <w:jc w:val="both"/>
        <w:rPr>
          <w:rFonts w:ascii="Times New Roman" w:eastAsiaTheme="majorEastAsia" w:hAnsi="Times New Roman" w:cs="Times New Roman"/>
          <w:sz w:val="19"/>
          <w:szCs w:val="19"/>
        </w:rPr>
      </w:pPr>
      <w:r w:rsidRPr="008556D5">
        <w:rPr>
          <w:rFonts w:ascii="Times New Roman" w:eastAsiaTheme="majorEastAsia" w:hAnsi="Times New Roman" w:cs="Times New Roman"/>
          <w:sz w:val="19"/>
          <w:szCs w:val="19"/>
        </w:rPr>
        <w:t xml:space="preserve">30 Mio. NZD für CERT NZ, </w:t>
      </w:r>
    </w:p>
    <w:p w14:paraId="3518818A" w14:textId="77777777" w:rsidR="00A26B0E" w:rsidRPr="008556D5" w:rsidRDefault="00A26B0E">
      <w:pPr>
        <w:pStyle w:val="ListParagraph"/>
        <w:numPr>
          <w:ilvl w:val="0"/>
          <w:numId w:val="18"/>
        </w:numPr>
        <w:adjustRightInd w:val="0"/>
        <w:spacing w:after="0" w:line="260" w:lineRule="exact"/>
        <w:contextualSpacing w:val="0"/>
        <w:jc w:val="both"/>
        <w:rPr>
          <w:rFonts w:ascii="Times New Roman" w:eastAsiaTheme="majorEastAsia" w:hAnsi="Times New Roman" w:cs="Times New Roman"/>
          <w:sz w:val="19"/>
          <w:szCs w:val="19"/>
        </w:rPr>
      </w:pPr>
      <w:r w:rsidRPr="008556D5">
        <w:rPr>
          <w:rFonts w:ascii="Times New Roman" w:eastAsiaTheme="majorEastAsia" w:hAnsi="Times New Roman" w:cs="Times New Roman"/>
          <w:sz w:val="19"/>
          <w:szCs w:val="19"/>
        </w:rPr>
        <w:t xml:space="preserve">18 Mio. NZD für die NCSC, </w:t>
      </w:r>
    </w:p>
    <w:p w14:paraId="082E655A" w14:textId="77777777" w:rsidR="00A26B0E" w:rsidRPr="008556D5" w:rsidRDefault="00A26B0E">
      <w:pPr>
        <w:pStyle w:val="ListParagraph"/>
        <w:numPr>
          <w:ilvl w:val="0"/>
          <w:numId w:val="18"/>
        </w:numPr>
        <w:adjustRightInd w:val="0"/>
        <w:spacing w:after="0" w:line="260" w:lineRule="exact"/>
        <w:contextualSpacing w:val="0"/>
        <w:jc w:val="both"/>
        <w:rPr>
          <w:rFonts w:ascii="Times New Roman" w:eastAsiaTheme="majorEastAsia" w:hAnsi="Times New Roman" w:cs="Times New Roman"/>
          <w:sz w:val="19"/>
          <w:szCs w:val="19"/>
          <w:lang w:val="en-NZ"/>
        </w:rPr>
      </w:pPr>
      <w:r w:rsidRPr="008556D5">
        <w:rPr>
          <w:rFonts w:ascii="Times New Roman" w:eastAsiaTheme="majorEastAsia" w:hAnsi="Times New Roman" w:cs="Times New Roman"/>
          <w:sz w:val="19"/>
          <w:szCs w:val="19"/>
          <w:lang w:val="en-NZ"/>
        </w:rPr>
        <w:t xml:space="preserve">12 Mio. NZD für das Government Communications Security Bureau (GCSB) </w:t>
      </w:r>
    </w:p>
    <w:p w14:paraId="76F2D57B" w14:textId="77777777" w:rsidR="00A26B0E" w:rsidRPr="008556D5" w:rsidRDefault="00A26B0E">
      <w:pPr>
        <w:pStyle w:val="ListParagraph"/>
        <w:numPr>
          <w:ilvl w:val="0"/>
          <w:numId w:val="18"/>
        </w:numPr>
        <w:adjustRightInd w:val="0"/>
        <w:spacing w:after="0" w:line="260" w:lineRule="exact"/>
        <w:contextualSpacing w:val="0"/>
        <w:jc w:val="both"/>
        <w:rPr>
          <w:rFonts w:ascii="Times New Roman" w:eastAsiaTheme="majorEastAsia" w:hAnsi="Times New Roman" w:cs="Times New Roman"/>
          <w:sz w:val="19"/>
          <w:szCs w:val="19"/>
        </w:rPr>
      </w:pPr>
      <w:r w:rsidRPr="008556D5">
        <w:rPr>
          <w:rFonts w:ascii="Times New Roman" w:eastAsiaTheme="majorEastAsia" w:hAnsi="Times New Roman" w:cs="Times New Roman"/>
          <w:sz w:val="19"/>
          <w:szCs w:val="19"/>
        </w:rPr>
        <w:t>24 Mio. NZD für die Polizeiabteilung gegen Cyber-Kriminalität.</w:t>
      </w:r>
    </w:p>
    <w:p w14:paraId="5CF4BAD4" w14:textId="77777777" w:rsidR="00A26B0E" w:rsidRPr="008556D5" w:rsidRDefault="00A26B0E">
      <w:pPr>
        <w:pStyle w:val="ListParagraph"/>
        <w:numPr>
          <w:ilvl w:val="0"/>
          <w:numId w:val="18"/>
        </w:numPr>
        <w:adjustRightInd w:val="0"/>
        <w:spacing w:after="0" w:line="260" w:lineRule="exact"/>
        <w:contextualSpacing w:val="0"/>
        <w:jc w:val="both"/>
        <w:rPr>
          <w:rFonts w:ascii="Times New Roman" w:eastAsiaTheme="majorEastAsia" w:hAnsi="Times New Roman" w:cs="Times New Roman"/>
          <w:sz w:val="19"/>
          <w:szCs w:val="19"/>
        </w:rPr>
      </w:pPr>
      <w:r w:rsidRPr="008556D5">
        <w:rPr>
          <w:rFonts w:ascii="Times New Roman" w:eastAsiaTheme="majorEastAsia" w:hAnsi="Times New Roman" w:cs="Times New Roman"/>
          <w:sz w:val="19"/>
          <w:szCs w:val="19"/>
        </w:rPr>
        <w:t>23 Mio. NZD Ministerium für Bildung</w:t>
      </w:r>
    </w:p>
    <w:p w14:paraId="33B04DA1" w14:textId="77777777" w:rsidR="00A26B0E" w:rsidRPr="008556D5" w:rsidRDefault="00A26B0E">
      <w:pPr>
        <w:pStyle w:val="ListParagraph"/>
        <w:numPr>
          <w:ilvl w:val="0"/>
          <w:numId w:val="18"/>
        </w:numPr>
        <w:adjustRightInd w:val="0"/>
        <w:spacing w:after="0" w:line="260" w:lineRule="exact"/>
        <w:contextualSpacing w:val="0"/>
        <w:jc w:val="both"/>
        <w:rPr>
          <w:rFonts w:ascii="Times New Roman" w:eastAsiaTheme="majorEastAsia" w:hAnsi="Times New Roman" w:cs="Times New Roman"/>
          <w:sz w:val="19"/>
          <w:szCs w:val="19"/>
        </w:rPr>
      </w:pPr>
      <w:r w:rsidRPr="008556D5">
        <w:rPr>
          <w:rFonts w:ascii="Times New Roman" w:eastAsiaTheme="majorEastAsia" w:hAnsi="Times New Roman" w:cs="Times New Roman"/>
          <w:sz w:val="19"/>
          <w:szCs w:val="19"/>
        </w:rPr>
        <w:t>12 Mio. NZD Justizministerium</w:t>
      </w:r>
    </w:p>
    <w:p w14:paraId="0D9EE193" w14:textId="77777777" w:rsidR="00A26B0E" w:rsidRPr="008556D5" w:rsidRDefault="00A26B0E">
      <w:pPr>
        <w:pStyle w:val="ListParagraph"/>
        <w:numPr>
          <w:ilvl w:val="0"/>
          <w:numId w:val="18"/>
        </w:numPr>
        <w:adjustRightInd w:val="0"/>
        <w:spacing w:after="0" w:line="260" w:lineRule="exact"/>
        <w:contextualSpacing w:val="0"/>
        <w:jc w:val="both"/>
        <w:rPr>
          <w:rFonts w:ascii="Times New Roman" w:eastAsiaTheme="majorEastAsia" w:hAnsi="Times New Roman" w:cs="Times New Roman"/>
          <w:sz w:val="19"/>
          <w:szCs w:val="19"/>
        </w:rPr>
      </w:pPr>
      <w:r w:rsidRPr="008556D5">
        <w:rPr>
          <w:rFonts w:ascii="Times New Roman" w:eastAsiaTheme="majorEastAsia" w:hAnsi="Times New Roman" w:cs="Times New Roman"/>
          <w:sz w:val="19"/>
          <w:szCs w:val="19"/>
        </w:rPr>
        <w:t>59 Mio. NZD Justizvollzugsministerium</w:t>
      </w:r>
    </w:p>
    <w:p w14:paraId="23406DD7" w14:textId="77777777" w:rsidR="00A26B0E" w:rsidRPr="008556D5" w:rsidRDefault="00A26B0E">
      <w:pPr>
        <w:pStyle w:val="ListParagraph"/>
        <w:numPr>
          <w:ilvl w:val="0"/>
          <w:numId w:val="18"/>
        </w:numPr>
        <w:adjustRightInd w:val="0"/>
        <w:spacing w:after="0" w:line="260" w:lineRule="exact"/>
        <w:contextualSpacing w:val="0"/>
        <w:jc w:val="both"/>
        <w:rPr>
          <w:rFonts w:ascii="Times New Roman" w:eastAsiaTheme="majorEastAsia" w:hAnsi="Times New Roman" w:cs="Times New Roman"/>
          <w:sz w:val="19"/>
          <w:szCs w:val="19"/>
        </w:rPr>
      </w:pPr>
      <w:r w:rsidRPr="008556D5">
        <w:rPr>
          <w:rFonts w:ascii="Times New Roman" w:eastAsiaTheme="majorEastAsia" w:hAnsi="Times New Roman" w:cs="Times New Roman"/>
          <w:sz w:val="19"/>
          <w:szCs w:val="19"/>
        </w:rPr>
        <w:t xml:space="preserve">  1 Mio. NZD Amt für Betrugsbekämpfung</w:t>
      </w:r>
    </w:p>
    <w:p w14:paraId="79C295BD" w14:textId="77777777" w:rsidR="00A26B0E" w:rsidRPr="008556D5" w:rsidRDefault="00A26B0E">
      <w:pPr>
        <w:adjustRightInd w:val="0"/>
        <w:spacing w:after="0" w:line="260" w:lineRule="exact"/>
        <w:jc w:val="both"/>
        <w:rPr>
          <w:rFonts w:ascii="Times New Roman" w:eastAsiaTheme="majorEastAsia" w:hAnsi="Times New Roman" w:cs="Times New Roman"/>
          <w:sz w:val="19"/>
          <w:szCs w:val="19"/>
        </w:rPr>
      </w:pPr>
    </w:p>
    <w:p w14:paraId="38F75C30" w14:textId="61E47BDF" w:rsidR="00A26B0E" w:rsidRPr="008556D5" w:rsidRDefault="008556D5">
      <w:pPr>
        <w:spacing w:line="260" w:lineRule="exact"/>
        <w:jc w:val="both"/>
        <w:rPr>
          <w:rFonts w:ascii="Times New Roman" w:eastAsia="Cambria" w:hAnsi="Times New Roman" w:cs="Times New Roman"/>
          <w:b/>
          <w:sz w:val="19"/>
          <w:szCs w:val="19"/>
        </w:rPr>
      </w:pPr>
      <w:r>
        <w:rPr>
          <w:rFonts w:ascii="Times New Roman" w:eastAsia="Cambria" w:hAnsi="Times New Roman" w:cs="Times New Roman"/>
          <w:sz w:val="14"/>
          <w:szCs w:val="14"/>
        </w:rPr>
        <w:t xml:space="preserve">Quelle: </w:t>
      </w:r>
      <w:r w:rsidR="0096277C" w:rsidRPr="008556D5">
        <w:rPr>
          <w:rFonts w:ascii="Times New Roman" w:eastAsia="Cambria" w:hAnsi="Times New Roman" w:cs="Times New Roman"/>
          <w:sz w:val="14"/>
          <w:szCs w:val="14"/>
        </w:rPr>
        <w:t>CyberCX NZ, 2022</w:t>
      </w:r>
      <w:r w:rsidR="00A26B0E" w:rsidRPr="008556D5">
        <w:rPr>
          <w:rFonts w:ascii="Times New Roman" w:eastAsia="Cambria" w:hAnsi="Times New Roman" w:cs="Times New Roman"/>
          <w:sz w:val="19"/>
          <w:szCs w:val="19"/>
        </w:rPr>
        <w:fldChar w:fldCharType="begin"/>
      </w:r>
      <w:r w:rsidR="00A26B0E" w:rsidRPr="008556D5">
        <w:rPr>
          <w:rFonts w:ascii="Times New Roman" w:eastAsia="Cambria" w:hAnsi="Times New Roman" w:cs="Times New Roman"/>
          <w:sz w:val="19"/>
          <w:szCs w:val="19"/>
        </w:rPr>
        <w:instrText xml:space="preserve"> CITATION Cyb22 \l 1033 </w:instrText>
      </w:r>
      <w:r w:rsidR="00A26B0E" w:rsidRPr="008556D5">
        <w:rPr>
          <w:rFonts w:ascii="Times New Roman" w:eastAsia="Cambria" w:hAnsi="Times New Roman" w:cs="Times New Roman"/>
          <w:sz w:val="19"/>
          <w:szCs w:val="19"/>
        </w:rPr>
        <w:fldChar w:fldCharType="end"/>
      </w:r>
      <w:r w:rsidR="00A26B0E" w:rsidRPr="008556D5">
        <w:rPr>
          <w:rStyle w:val="FootnoteReference"/>
          <w:rFonts w:ascii="Times New Roman" w:eastAsia="Cambria" w:hAnsi="Times New Roman" w:cs="Times New Roman"/>
          <w:sz w:val="19"/>
          <w:szCs w:val="19"/>
        </w:rPr>
        <w:footnoteReference w:id="52"/>
      </w:r>
      <w:r w:rsidR="00A26B0E" w:rsidRPr="008556D5">
        <w:rPr>
          <w:rFonts w:ascii="Times New Roman" w:eastAsia="Cambria" w:hAnsi="Times New Roman" w:cs="Times New Roman"/>
          <w:sz w:val="19"/>
          <w:szCs w:val="19"/>
        </w:rPr>
        <w:t xml:space="preserve"> </w:t>
      </w:r>
    </w:p>
    <w:p w14:paraId="04985FE7" w14:textId="77777777" w:rsidR="00A26B0E" w:rsidRPr="008556D5" w:rsidRDefault="00A26B0E">
      <w:pPr>
        <w:spacing w:line="260" w:lineRule="exact"/>
        <w:jc w:val="both"/>
        <w:rPr>
          <w:rFonts w:ascii="Times New Roman" w:eastAsia="Cambria" w:hAnsi="Times New Roman" w:cs="Times New Roman"/>
          <w:sz w:val="19"/>
          <w:szCs w:val="19"/>
        </w:rPr>
      </w:pPr>
    </w:p>
    <w:p w14:paraId="64A3D8D0" w14:textId="77777777" w:rsidR="00A26B0E" w:rsidRPr="008556D5" w:rsidRDefault="00A26B0E">
      <w:pPr>
        <w:spacing w:line="260" w:lineRule="exact"/>
        <w:jc w:val="both"/>
        <w:rPr>
          <w:rFonts w:ascii="Times New Roman" w:eastAsia="Cambria" w:hAnsi="Times New Roman" w:cs="Times New Roman"/>
          <w:sz w:val="19"/>
          <w:szCs w:val="19"/>
        </w:rPr>
      </w:pPr>
      <w:r w:rsidRPr="008556D5">
        <w:rPr>
          <w:rFonts w:ascii="Times New Roman" w:eastAsiaTheme="majorEastAsia" w:hAnsi="Times New Roman" w:cs="Times New Roman"/>
          <w:sz w:val="19"/>
          <w:szCs w:val="19"/>
        </w:rPr>
        <w:t>2019 wurden freiwillige Cybersicherheitsstandards für Betreiber von Kontrollsystemen wie beispielsweise IT-Sicherheits- und Managementunternehmen veröffentlicht. Die zur Verfügung gestellten Werkzeuge zur Verbesserung der Cybersicherheit und -abwehr dienen der Sicherung von Vermögenswerten.</w:t>
      </w:r>
      <w:r w:rsidRPr="008556D5">
        <w:rPr>
          <w:rStyle w:val="FootnoteReference"/>
          <w:rFonts w:ascii="Times New Roman" w:eastAsia="Cambria" w:hAnsi="Times New Roman" w:cs="Times New Roman"/>
          <w:sz w:val="19"/>
          <w:szCs w:val="19"/>
        </w:rPr>
        <w:footnoteReference w:id="53"/>
      </w:r>
      <w:r w:rsidRPr="008556D5">
        <w:rPr>
          <w:rFonts w:ascii="Times New Roman" w:eastAsia="Cambria" w:hAnsi="Times New Roman" w:cs="Times New Roman"/>
          <w:sz w:val="19"/>
          <w:szCs w:val="19"/>
        </w:rPr>
        <w:t xml:space="preserve"> </w:t>
      </w:r>
    </w:p>
    <w:p w14:paraId="7CC190BB" w14:textId="77777777" w:rsidR="008F499B" w:rsidRPr="008556D5" w:rsidRDefault="008F499B">
      <w:pPr>
        <w:spacing w:line="260" w:lineRule="exact"/>
        <w:jc w:val="both"/>
        <w:rPr>
          <w:rFonts w:ascii="Times New Roman" w:eastAsia="Cambria" w:hAnsi="Times New Roman" w:cs="Times New Roman"/>
          <w:sz w:val="19"/>
          <w:szCs w:val="19"/>
        </w:rPr>
      </w:pPr>
    </w:p>
    <w:p w14:paraId="28DA48BA" w14:textId="77777777" w:rsidR="008F499B" w:rsidRDefault="008F499B">
      <w:pPr>
        <w:spacing w:line="260" w:lineRule="exact"/>
        <w:jc w:val="both"/>
        <w:rPr>
          <w:rFonts w:ascii="Georgia" w:eastAsia="Cambria" w:hAnsi="Georgia"/>
          <w:sz w:val="19"/>
          <w:szCs w:val="24"/>
        </w:rPr>
      </w:pPr>
      <w:r>
        <w:rPr>
          <w:noProof/>
        </w:rPr>
        <w:lastRenderedPageBreak/>
        <mc:AlternateContent>
          <mc:Choice Requires="wps">
            <w:drawing>
              <wp:anchor distT="0" distB="0" distL="114300" distR="114300" simplePos="0" relativeHeight="251658264" behindDoc="1" locked="0" layoutInCell="1" allowOverlap="1" wp14:anchorId="6CCF49A0" wp14:editId="67487163">
                <wp:simplePos x="0" y="0"/>
                <wp:positionH relativeFrom="margin">
                  <wp:align>left</wp:align>
                </wp:positionH>
                <wp:positionV relativeFrom="paragraph">
                  <wp:posOffset>-23111</wp:posOffset>
                </wp:positionV>
                <wp:extent cx="5720080" cy="457200"/>
                <wp:effectExtent l="0" t="0" r="0" b="0"/>
                <wp:wrapTight wrapText="bothSides">
                  <wp:wrapPolygon edited="0">
                    <wp:start x="0" y="0"/>
                    <wp:lineTo x="0" y="20700"/>
                    <wp:lineTo x="21509" y="20700"/>
                    <wp:lineTo x="21509"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5720080" cy="457200"/>
                        </a:xfrm>
                        <a:prstGeom prst="rect">
                          <a:avLst/>
                        </a:prstGeom>
                        <a:solidFill>
                          <a:prstClr val="white"/>
                        </a:solidFill>
                        <a:ln>
                          <a:noFill/>
                        </a:ln>
                      </wps:spPr>
                      <wps:txbx>
                        <w:txbxContent>
                          <w:p w14:paraId="5782330C" w14:textId="353A5FD5" w:rsidR="00BC1BE3" w:rsidRPr="00107862" w:rsidRDefault="00BC1BE3" w:rsidP="00E47901">
                            <w:pPr>
                              <w:pStyle w:val="Caption"/>
                              <w:rPr>
                                <w:color w:val="2F5496" w:themeColor="accent1" w:themeShade="BF"/>
                              </w:rPr>
                            </w:pPr>
                            <w:bookmarkStart w:id="49" w:name="_Toc117162263"/>
                            <w:r w:rsidRPr="00107862">
                              <w:rPr>
                                <w:color w:val="2F5496" w:themeColor="accent1" w:themeShade="BF"/>
                              </w:rPr>
                              <w:t xml:space="preserve">Abbildung </w:t>
                            </w:r>
                            <w:r w:rsidRPr="00107862">
                              <w:rPr>
                                <w:color w:val="2F5496" w:themeColor="accent1" w:themeShade="BF"/>
                              </w:rPr>
                              <w:fldChar w:fldCharType="begin"/>
                            </w:r>
                            <w:r w:rsidRPr="00107862">
                              <w:rPr>
                                <w:color w:val="2F5496" w:themeColor="accent1" w:themeShade="BF"/>
                              </w:rPr>
                              <w:instrText xml:space="preserve"> SEQ Abbildung \* ARABIC </w:instrText>
                            </w:r>
                            <w:r w:rsidRPr="00107862">
                              <w:rPr>
                                <w:color w:val="2F5496" w:themeColor="accent1" w:themeShade="BF"/>
                              </w:rPr>
                              <w:fldChar w:fldCharType="separate"/>
                            </w:r>
                            <w:r w:rsidR="00E859E0">
                              <w:rPr>
                                <w:noProof/>
                                <w:color w:val="2F5496" w:themeColor="accent1" w:themeShade="BF"/>
                              </w:rPr>
                              <w:t>10</w:t>
                            </w:r>
                            <w:r w:rsidRPr="00107862">
                              <w:rPr>
                                <w:noProof/>
                                <w:color w:val="2F5496" w:themeColor="accent1" w:themeShade="BF"/>
                              </w:rPr>
                              <w:fldChar w:fldCharType="end"/>
                            </w:r>
                            <w:r w:rsidRPr="00107862">
                              <w:rPr>
                                <w:color w:val="2F5496" w:themeColor="accent1" w:themeShade="BF"/>
                              </w:rPr>
                              <w:t xml:space="preserve"> Neuseeland - Aufschlüsselung nach Industriesektoren</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CF49A0" id="Text Box 33" o:spid="_x0000_s1033" type="#_x0000_t202" style="position:absolute;left:0;text-align:left;margin-left:0;margin-top:-1.8pt;width:450.4pt;height:36pt;z-index:-2516582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" stroked="f">
                <v:textbox inset="0,0,0,0">
                  <w:txbxContent>
                    <w:p w14:paraId="5782330C" w14:textId="353A5FD5" w:rsidR="00BC1BE3" w:rsidRPr="00107862" w:rsidRDefault="00BC1BE3" w:rsidP="00E47901">
                      <w:pPr>
                        <w:pStyle w:val="Caption"/>
                        <w:rPr>
                          <w:color w:val="2F5496" w:themeColor="accent1" w:themeShade="BF"/>
                        </w:rPr>
                      </w:pPr>
                      <w:bookmarkStart w:id="50" w:name="_Toc117162263"/>
                      <w:r w:rsidRPr="00107862">
                        <w:rPr>
                          <w:color w:val="2F5496" w:themeColor="accent1" w:themeShade="BF"/>
                        </w:rPr>
                        <w:t xml:space="preserve">Abbildung </w:t>
                      </w:r>
                      <w:r w:rsidRPr="00107862">
                        <w:rPr>
                          <w:color w:val="2F5496" w:themeColor="accent1" w:themeShade="BF"/>
                        </w:rPr>
                        <w:fldChar w:fldCharType="begin"/>
                      </w:r>
                      <w:r w:rsidRPr="00107862">
                        <w:rPr>
                          <w:color w:val="2F5496" w:themeColor="accent1" w:themeShade="BF"/>
                        </w:rPr>
                        <w:instrText xml:space="preserve"> SEQ Abbildung \* ARABIC </w:instrText>
                      </w:r>
                      <w:r w:rsidRPr="00107862">
                        <w:rPr>
                          <w:color w:val="2F5496" w:themeColor="accent1" w:themeShade="BF"/>
                        </w:rPr>
                        <w:fldChar w:fldCharType="separate"/>
                      </w:r>
                      <w:r w:rsidR="00E859E0">
                        <w:rPr>
                          <w:noProof/>
                          <w:color w:val="2F5496" w:themeColor="accent1" w:themeShade="BF"/>
                        </w:rPr>
                        <w:t>10</w:t>
                      </w:r>
                      <w:r w:rsidRPr="00107862">
                        <w:rPr>
                          <w:noProof/>
                          <w:color w:val="2F5496" w:themeColor="accent1" w:themeShade="BF"/>
                        </w:rPr>
                        <w:fldChar w:fldCharType="end"/>
                      </w:r>
                      <w:r w:rsidRPr="00107862">
                        <w:rPr>
                          <w:color w:val="2F5496" w:themeColor="accent1" w:themeShade="BF"/>
                        </w:rPr>
                        <w:t xml:space="preserve"> Neuseeland - Aufschlüsselung nach Industriesektoren</w:t>
                      </w:r>
                      <w:bookmarkEnd w:id="50"/>
                    </w:p>
                  </w:txbxContent>
                </v:textbox>
                <w10:wrap type="tight" anchorx="margin"/>
              </v:shape>
            </w:pict>
          </mc:Fallback>
        </mc:AlternateContent>
      </w:r>
    </w:p>
    <w:p w14:paraId="5924C589" w14:textId="77777777" w:rsidR="00E47901" w:rsidRDefault="00E47901">
      <w:pPr>
        <w:pStyle w:val="Caption"/>
      </w:pPr>
    </w:p>
    <w:p w14:paraId="72BAFAEC" w14:textId="77777777" w:rsidR="00A26B0E" w:rsidRDefault="00A26B0E">
      <w:pPr>
        <w:pStyle w:val="Caption"/>
      </w:pPr>
      <w:r w:rsidRPr="00180D49">
        <w:rPr>
          <w:noProof/>
        </w:rPr>
        <w:drawing>
          <wp:anchor distT="0" distB="0" distL="114300" distR="114300" simplePos="0" relativeHeight="251658256" behindDoc="1" locked="0" layoutInCell="1" allowOverlap="1" wp14:anchorId="6132E351" wp14:editId="78477A08">
            <wp:simplePos x="0" y="0"/>
            <wp:positionH relativeFrom="column">
              <wp:posOffset>0</wp:posOffset>
            </wp:positionH>
            <wp:positionV relativeFrom="paragraph">
              <wp:posOffset>174625</wp:posOffset>
            </wp:positionV>
            <wp:extent cx="5720080" cy="2905125"/>
            <wp:effectExtent l="0" t="0" r="0" b="9525"/>
            <wp:wrapTight wrapText="bothSides">
              <wp:wrapPolygon edited="0">
                <wp:start x="0" y="0"/>
                <wp:lineTo x="0" y="21529"/>
                <wp:lineTo x="21509" y="21529"/>
                <wp:lineTo x="21509" y="0"/>
                <wp:lineTo x="0" y="0"/>
              </wp:wrapPolygon>
            </wp:wrapTight>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20080" cy="2905125"/>
                    </a:xfrm>
                    <a:prstGeom prst="rect">
                      <a:avLst/>
                    </a:prstGeom>
                  </pic:spPr>
                </pic:pic>
              </a:graphicData>
            </a:graphic>
            <wp14:sizeRelH relativeFrom="margin">
              <wp14:pctWidth>0</wp14:pctWidth>
            </wp14:sizeRelH>
          </wp:anchor>
        </w:drawing>
      </w:r>
    </w:p>
    <w:p w14:paraId="0A392DFE" w14:textId="77777777" w:rsidR="00E47901" w:rsidRDefault="00E47901">
      <w:pPr>
        <w:rPr>
          <w:rFonts w:ascii="Georgia" w:eastAsia="Cambria" w:hAnsi="Georgia"/>
          <w:sz w:val="18"/>
          <w:szCs w:val="18"/>
        </w:rPr>
      </w:pPr>
    </w:p>
    <w:p w14:paraId="4EA61F4C" w14:textId="77777777" w:rsidR="00E47901" w:rsidRDefault="00E47901">
      <w:pPr>
        <w:rPr>
          <w:rFonts w:ascii="Georgia" w:eastAsia="Cambria" w:hAnsi="Georgia"/>
          <w:sz w:val="18"/>
          <w:szCs w:val="18"/>
        </w:rPr>
      </w:pPr>
    </w:p>
    <w:p w14:paraId="560B7F06" w14:textId="77777777" w:rsidR="00E47901" w:rsidRDefault="00E47901">
      <w:pPr>
        <w:rPr>
          <w:rFonts w:ascii="Georgia" w:eastAsia="Cambria" w:hAnsi="Georgia"/>
          <w:sz w:val="18"/>
          <w:szCs w:val="18"/>
        </w:rPr>
      </w:pPr>
    </w:p>
    <w:p w14:paraId="1214EFE9" w14:textId="77777777" w:rsidR="00E47901" w:rsidRDefault="00E47901">
      <w:pPr>
        <w:rPr>
          <w:rFonts w:ascii="Georgia" w:eastAsia="Cambria" w:hAnsi="Georgia"/>
          <w:sz w:val="18"/>
          <w:szCs w:val="18"/>
        </w:rPr>
      </w:pPr>
    </w:p>
    <w:p w14:paraId="4844723E" w14:textId="77777777" w:rsidR="00E47901" w:rsidRDefault="00E47901">
      <w:pPr>
        <w:rPr>
          <w:rFonts w:ascii="Georgia" w:eastAsia="Cambria" w:hAnsi="Georgia"/>
          <w:sz w:val="18"/>
          <w:szCs w:val="18"/>
        </w:rPr>
      </w:pPr>
    </w:p>
    <w:p w14:paraId="04DFA1FF" w14:textId="77777777" w:rsidR="00E47901" w:rsidRDefault="00E47901">
      <w:pPr>
        <w:rPr>
          <w:rFonts w:ascii="Georgia" w:eastAsia="Cambria" w:hAnsi="Georgia"/>
          <w:sz w:val="18"/>
          <w:szCs w:val="18"/>
        </w:rPr>
      </w:pPr>
    </w:p>
    <w:p w14:paraId="12567594" w14:textId="77777777" w:rsidR="00E47901" w:rsidRDefault="00E47901">
      <w:pPr>
        <w:rPr>
          <w:rFonts w:ascii="Georgia" w:eastAsia="Cambria" w:hAnsi="Georgia"/>
          <w:sz w:val="18"/>
          <w:szCs w:val="18"/>
        </w:rPr>
      </w:pPr>
    </w:p>
    <w:p w14:paraId="19E95C40" w14:textId="77777777" w:rsidR="00E47901" w:rsidRDefault="00E47901">
      <w:pPr>
        <w:rPr>
          <w:rFonts w:ascii="Georgia" w:eastAsia="Cambria" w:hAnsi="Georgia"/>
          <w:sz w:val="18"/>
          <w:szCs w:val="18"/>
        </w:rPr>
      </w:pPr>
    </w:p>
    <w:p w14:paraId="2884C08B" w14:textId="77777777" w:rsidR="00E47901" w:rsidRDefault="00E47901">
      <w:pPr>
        <w:rPr>
          <w:rFonts w:ascii="Georgia" w:eastAsia="Cambria" w:hAnsi="Georgia"/>
          <w:sz w:val="18"/>
          <w:szCs w:val="18"/>
        </w:rPr>
      </w:pPr>
    </w:p>
    <w:p w14:paraId="07DB5E4E" w14:textId="77777777" w:rsidR="00E47901" w:rsidRDefault="00E47901">
      <w:pPr>
        <w:rPr>
          <w:rFonts w:ascii="Georgia" w:eastAsia="Cambria" w:hAnsi="Georgia"/>
          <w:sz w:val="18"/>
          <w:szCs w:val="18"/>
        </w:rPr>
      </w:pPr>
    </w:p>
    <w:p w14:paraId="05BD8698" w14:textId="77777777" w:rsidR="00E47901" w:rsidRDefault="00E47901">
      <w:pPr>
        <w:rPr>
          <w:rFonts w:ascii="Georgia" w:eastAsia="Cambria" w:hAnsi="Georgia"/>
          <w:sz w:val="18"/>
          <w:szCs w:val="18"/>
        </w:rPr>
      </w:pPr>
    </w:p>
    <w:p w14:paraId="52E127CB" w14:textId="77777777" w:rsidR="00E47901" w:rsidRDefault="00E47901">
      <w:pPr>
        <w:rPr>
          <w:rFonts w:ascii="Georgia" w:eastAsia="Cambria" w:hAnsi="Georgia"/>
          <w:sz w:val="18"/>
          <w:szCs w:val="18"/>
        </w:rPr>
      </w:pPr>
    </w:p>
    <w:p w14:paraId="22C087E4" w14:textId="4ECBF8D2" w:rsidR="00A26B0E" w:rsidRPr="00107862" w:rsidRDefault="00A26B0E">
      <w:pPr>
        <w:rPr>
          <w:rFonts w:ascii="Arial" w:eastAsia="Cambria" w:hAnsi="Arial" w:cs="Arial"/>
          <w:sz w:val="14"/>
          <w:szCs w:val="14"/>
        </w:rPr>
      </w:pPr>
      <w:r w:rsidRPr="00107862">
        <w:rPr>
          <w:rFonts w:ascii="Arial" w:eastAsia="Cambria" w:hAnsi="Arial" w:cs="Arial"/>
          <w:sz w:val="14"/>
          <w:szCs w:val="14"/>
        </w:rPr>
        <w:t xml:space="preserve">Quelle: </w:t>
      </w:r>
      <w:r w:rsidR="000D3778" w:rsidRPr="00107862">
        <w:rPr>
          <w:rFonts w:ascii="Arial" w:eastAsia="Cambria" w:hAnsi="Arial" w:cs="Arial"/>
          <w:sz w:val="14"/>
          <w:szCs w:val="14"/>
        </w:rPr>
        <w:t>CERT NZ, 2022</w:t>
      </w:r>
      <w:r w:rsidR="00A17563">
        <w:rPr>
          <w:rFonts w:ascii="Arial" w:eastAsia="Cambria" w:hAnsi="Arial" w:cs="Arial"/>
          <w:sz w:val="14"/>
          <w:szCs w:val="14"/>
        </w:rPr>
        <w:t xml:space="preserve"> </w:t>
      </w:r>
      <w:r w:rsidRPr="00107862">
        <w:rPr>
          <w:rStyle w:val="FootnoteReference"/>
          <w:rFonts w:ascii="Arial" w:eastAsia="Cambria" w:hAnsi="Arial" w:cs="Arial"/>
          <w:sz w:val="14"/>
          <w:szCs w:val="14"/>
        </w:rPr>
        <w:footnoteReference w:id="54"/>
      </w:r>
    </w:p>
    <w:p w14:paraId="313C0D97" w14:textId="0AB4DD58" w:rsidR="00822283" w:rsidRPr="00484391" w:rsidRDefault="00A26B0E" w:rsidP="000D3778">
      <w:pPr>
        <w:spacing w:line="260" w:lineRule="exact"/>
        <w:jc w:val="both"/>
        <w:rPr>
          <w:rFonts w:ascii="Times New Roman" w:eastAsiaTheme="majorEastAsia" w:hAnsi="Times New Roman" w:cs="Times New Roman"/>
          <w:sz w:val="19"/>
          <w:szCs w:val="19"/>
        </w:rPr>
      </w:pPr>
      <w:r w:rsidRPr="00107862">
        <w:rPr>
          <w:rFonts w:ascii="Times New Roman" w:eastAsiaTheme="majorEastAsia" w:hAnsi="Times New Roman" w:cs="Times New Roman"/>
          <w:sz w:val="19"/>
          <w:szCs w:val="19"/>
        </w:rPr>
        <w:t xml:space="preserve">Vor allem Unternehmen aus dem Finanz- und Fintech-Bereich sind auf Lösungen zur IT-Sicherheit angewiesen, aber auch Flughäfen, Krankenhäuser und Agrarbetriebe bedürfen verbesserter Lösungen. Für deutsche Anbieter aus diesem Bereich ergeben sich hier demnach vielfältige Perspektiven. Deutsche Unternehmen verfügen über vielseitige Kompetenzen im Bereich IKT in den Feldern Anwendungsentwicklung, Enterprise-Resource-Planning, (ERP)-Systemen und Sicherheitslösungen, wonach sich hier Absatzchancen auf dem neuseeländischen Markt für IT-Dienstleistungen erschließen. </w:t>
      </w:r>
    </w:p>
    <w:p w14:paraId="67E236EA" w14:textId="77777777" w:rsidR="000D3778" w:rsidRDefault="000D3778" w:rsidP="000D3778">
      <w:pPr>
        <w:spacing w:line="260" w:lineRule="exact"/>
        <w:jc w:val="both"/>
      </w:pPr>
    </w:p>
    <w:p w14:paraId="6C619FC6" w14:textId="10EC1B25" w:rsidR="00A26B0E" w:rsidRPr="00107862" w:rsidRDefault="00815161" w:rsidP="00363DB1">
      <w:pPr>
        <w:pStyle w:val="Heading2"/>
        <w:numPr>
          <w:ilvl w:val="0"/>
          <w:numId w:val="41"/>
        </w:numPr>
      </w:pPr>
      <w:bookmarkStart w:id="51" w:name="_Toc119341291"/>
      <w:r>
        <w:t xml:space="preserve">Allgemeine </w:t>
      </w:r>
      <w:r w:rsidR="00A26B0E" w:rsidRPr="00107862">
        <w:t>Trends</w:t>
      </w:r>
      <w:bookmarkEnd w:id="51"/>
    </w:p>
    <w:p w14:paraId="783B56ED" w14:textId="77777777" w:rsidR="00A26B0E" w:rsidRDefault="00A26B0E"/>
    <w:p w14:paraId="176726A4" w14:textId="77777777" w:rsidR="00484391" w:rsidRDefault="00A26B0E" w:rsidP="00484391">
      <w:pPr>
        <w:jc w:val="both"/>
        <w:rPr>
          <w:rFonts w:ascii="Times New Roman" w:hAnsi="Times New Roman" w:cs="Times New Roman"/>
          <w:sz w:val="19"/>
          <w:szCs w:val="19"/>
        </w:rPr>
      </w:pPr>
      <w:r w:rsidRPr="006C7739">
        <w:rPr>
          <w:rFonts w:ascii="Times New Roman" w:hAnsi="Times New Roman" w:cs="Times New Roman"/>
          <w:sz w:val="19"/>
          <w:szCs w:val="19"/>
        </w:rPr>
        <w:t>Digitale Sicherheit, Grenzschutz, Infrastruktur- und Gebäudeschutz sowie Katastrophenschutz und die Frühwarnung hinsichtlich potenziell gefährlicher Naturereignisse sind in Neuseeland Schwerpunkte für den Sektor zivile Sicherheit. Die Digitalisierung gesellschaftlicher Funktionen ist in Neuseeland weit entwickelt. Diese Entwicklung setzt sich derzeit in der gleichen Intensität fort, sodass hier bereits ein hoher Grad an Effizienzsteigerung und Modernisierung erreicht worden ist.</w:t>
      </w:r>
      <w:r w:rsidR="00484391">
        <w:rPr>
          <w:rFonts w:ascii="Times New Roman" w:hAnsi="Times New Roman" w:cs="Times New Roman"/>
          <w:sz w:val="19"/>
          <w:szCs w:val="19"/>
        </w:rPr>
        <w:t xml:space="preserve"> </w:t>
      </w:r>
      <w:r w:rsidRPr="006C7739">
        <w:rPr>
          <w:rFonts w:ascii="Times New Roman" w:hAnsi="Times New Roman" w:cs="Times New Roman"/>
          <w:sz w:val="19"/>
          <w:szCs w:val="19"/>
        </w:rPr>
        <w:t>Dieses birgt ein Risiko- und Gefährdungspotenzial in neuen Dimensionen in sich: Die Tiefe und der Umfang der Konsequenzen der Digitalisierung umfassender gesellschaftlicher Bereiche sind häufig schwer zu definieren. Die Abhängigkeit von IT und digitalen Dienstleistungen, darunter auch die elektronische Kommunikation, prägen das gesamte Gesellschaftsbild.</w:t>
      </w:r>
      <w:r w:rsidR="00484391">
        <w:rPr>
          <w:rFonts w:ascii="Times New Roman" w:hAnsi="Times New Roman" w:cs="Times New Roman"/>
          <w:sz w:val="19"/>
          <w:szCs w:val="19"/>
        </w:rPr>
        <w:t xml:space="preserve"> </w:t>
      </w:r>
      <w:r w:rsidRPr="006C7739">
        <w:rPr>
          <w:rFonts w:ascii="Times New Roman" w:hAnsi="Times New Roman" w:cs="Times New Roman"/>
          <w:sz w:val="19"/>
          <w:szCs w:val="19"/>
        </w:rPr>
        <w:t xml:space="preserve">Als Insel mit einer einzigartigen Biosphäre stellen die Grenzen für Neuseeland einen wichtigen Faktor dar. Der Grenzschutz wirkt sich auf eine Reihe von Sektoren der Wirtschaft aus, wie Industrie, Tourismus, maritime Wirtschaft, etc. und somit auf das allgemeine Wirtschaftswachstum. </w:t>
      </w:r>
    </w:p>
    <w:p w14:paraId="2760B4E8" w14:textId="56D7B3B5" w:rsidR="0026217D" w:rsidRPr="00484391" w:rsidRDefault="00A26B0E" w:rsidP="00484391">
      <w:pPr>
        <w:jc w:val="both"/>
        <w:rPr>
          <w:rFonts w:ascii="Times New Roman" w:hAnsi="Times New Roman" w:cs="Times New Roman"/>
          <w:sz w:val="19"/>
          <w:szCs w:val="19"/>
        </w:rPr>
      </w:pPr>
      <w:r w:rsidRPr="006C7739">
        <w:rPr>
          <w:rFonts w:ascii="Times New Roman" w:hAnsi="Times New Roman" w:cs="Times New Roman"/>
          <w:sz w:val="19"/>
          <w:szCs w:val="19"/>
        </w:rPr>
        <w:t>Die Sicherheitslage Neuseelands stellt für die Regierung höchste Priorität dar, so dass hier großes Interesse an neuen Technologien, Lösungen und Produkten für die zivile Sicherheit besteht. So bieten sich in verschiedenen Untergruppen der zivilen Sicherheitsbranche Geschäftspotenziale für deutsche Unternehmen. Hierzu zählen insbesondere die Bereiche der Sicherungs- und</w:t>
      </w:r>
      <w:r w:rsidR="00484391">
        <w:rPr>
          <w:rFonts w:ascii="Times New Roman" w:hAnsi="Times New Roman" w:cs="Times New Roman"/>
          <w:sz w:val="19"/>
          <w:szCs w:val="19"/>
        </w:rPr>
        <w:t xml:space="preserve"> </w:t>
      </w:r>
      <w:r w:rsidRPr="006C7739">
        <w:rPr>
          <w:rFonts w:ascii="Times New Roman" w:hAnsi="Times New Roman" w:cs="Times New Roman"/>
          <w:sz w:val="19"/>
          <w:szCs w:val="19"/>
        </w:rPr>
        <w:t>Überwachungssysteme sowohl an öffentlichen Gebäuden (Flughäfen, Häfen, Stadien etc.) und an den Außengrenzen, wie auch digitale Sicherungen für den IT-Sektor.</w:t>
      </w:r>
    </w:p>
    <w:p w14:paraId="4408E80C" w14:textId="37AA9EE5" w:rsidR="00A92345" w:rsidRPr="00535579" w:rsidRDefault="00A92345" w:rsidP="001B3A2E">
      <w:pPr>
        <w:pStyle w:val="Heading1"/>
      </w:pPr>
      <w:bookmarkStart w:id="52" w:name="_Toc119341292"/>
      <w:r w:rsidRPr="00535579">
        <w:lastRenderedPageBreak/>
        <w:t>Marktchancen für Sicherheitstechnologien Australien</w:t>
      </w:r>
      <w:bookmarkEnd w:id="52"/>
      <w:r w:rsidRPr="00535579">
        <w:t xml:space="preserve"> </w:t>
      </w:r>
    </w:p>
    <w:p w14:paraId="24BADDF1" w14:textId="77777777" w:rsidR="008F346D" w:rsidRPr="00444659" w:rsidRDefault="008F346D" w:rsidP="00341EE5">
      <w:pPr>
        <w:spacing w:line="276" w:lineRule="auto"/>
        <w:rPr>
          <w:rFonts w:ascii="Arial" w:hAnsi="Arial" w:cs="Arial"/>
          <w:sz w:val="20"/>
          <w:szCs w:val="20"/>
        </w:rPr>
      </w:pPr>
    </w:p>
    <w:p w14:paraId="2FE12844" w14:textId="6159FFB2" w:rsidR="00EF04DB" w:rsidRPr="00484391" w:rsidRDefault="00EF04DB" w:rsidP="001B3A2E">
      <w:pPr>
        <w:pStyle w:val="Heading2"/>
        <w:numPr>
          <w:ilvl w:val="0"/>
          <w:numId w:val="9"/>
        </w:numPr>
      </w:pPr>
      <w:bookmarkStart w:id="53" w:name="_Toc119341293"/>
      <w:r w:rsidRPr="00484391">
        <w:t>Grenzschutz</w:t>
      </w:r>
      <w:bookmarkEnd w:id="53"/>
      <w:r w:rsidRPr="00484391">
        <w:t xml:space="preserve"> </w:t>
      </w:r>
    </w:p>
    <w:p w14:paraId="6BD277A4" w14:textId="77777777" w:rsidR="00AA68D4" w:rsidRPr="00444659" w:rsidRDefault="00AA68D4" w:rsidP="00341EE5">
      <w:pPr>
        <w:spacing w:line="276" w:lineRule="auto"/>
        <w:rPr>
          <w:rFonts w:ascii="Arial" w:hAnsi="Arial" w:cs="Arial"/>
          <w:sz w:val="20"/>
          <w:szCs w:val="20"/>
        </w:rPr>
      </w:pPr>
    </w:p>
    <w:p w14:paraId="0444BE9A" w14:textId="77777777" w:rsidR="00754C1B" w:rsidRPr="00F2204B" w:rsidRDefault="009708F3" w:rsidP="00341EE5">
      <w:pPr>
        <w:spacing w:line="276" w:lineRule="auto"/>
        <w:rPr>
          <w:rFonts w:ascii="Times New Roman" w:hAnsi="Times New Roman" w:cs="Times New Roman"/>
          <w:sz w:val="19"/>
          <w:szCs w:val="19"/>
        </w:rPr>
      </w:pPr>
      <w:r w:rsidRPr="00F2204B">
        <w:rPr>
          <w:rFonts w:ascii="Times New Roman" w:hAnsi="Times New Roman" w:cs="Times New Roman"/>
          <w:sz w:val="19"/>
          <w:szCs w:val="19"/>
        </w:rPr>
        <w:t>Australien hat keine direkten Land</w:t>
      </w:r>
      <w:r w:rsidR="000B24EE" w:rsidRPr="00F2204B">
        <w:rPr>
          <w:rFonts w:ascii="Times New Roman" w:hAnsi="Times New Roman" w:cs="Times New Roman"/>
          <w:sz w:val="19"/>
          <w:szCs w:val="19"/>
        </w:rPr>
        <w:t xml:space="preserve">übergänge zu anderen Ländern. Dies bedeutet, dass Australien nur auf dem See- oder Luftweg zu erreichen ist. </w:t>
      </w:r>
      <w:r w:rsidR="00917785" w:rsidRPr="00F2204B">
        <w:rPr>
          <w:rFonts w:ascii="Times New Roman" w:hAnsi="Times New Roman" w:cs="Times New Roman"/>
          <w:sz w:val="19"/>
          <w:szCs w:val="19"/>
        </w:rPr>
        <w:t xml:space="preserve">Die Gewährleistung der Luftsicherheit, sowie der maritime Schutz ist somit von besonderer Bedeutung. </w:t>
      </w:r>
      <w:r w:rsidR="007E4A5B" w:rsidRPr="00F2204B">
        <w:rPr>
          <w:rFonts w:ascii="Times New Roman" w:hAnsi="Times New Roman" w:cs="Times New Roman"/>
          <w:sz w:val="19"/>
          <w:szCs w:val="19"/>
        </w:rPr>
        <w:t xml:space="preserve">Der Grenzschutz in Australien ist nicht nur mit der Überwachung des Personen- und Warenverkehrs </w:t>
      </w:r>
      <w:r w:rsidR="0032160C" w:rsidRPr="00F2204B">
        <w:rPr>
          <w:rFonts w:ascii="Times New Roman" w:hAnsi="Times New Roman" w:cs="Times New Roman"/>
          <w:sz w:val="19"/>
          <w:szCs w:val="19"/>
        </w:rPr>
        <w:t xml:space="preserve">beschäftigt, sondern auch </w:t>
      </w:r>
      <w:r w:rsidR="00C76F6C" w:rsidRPr="00F2204B">
        <w:rPr>
          <w:rFonts w:ascii="Times New Roman" w:hAnsi="Times New Roman" w:cs="Times New Roman"/>
          <w:sz w:val="19"/>
          <w:szCs w:val="19"/>
        </w:rPr>
        <w:t xml:space="preserve">damit, zu verhindern, dass Schädlinge, Krankheiten und </w:t>
      </w:r>
      <w:r w:rsidR="00D53403" w:rsidRPr="00F2204B">
        <w:rPr>
          <w:rFonts w:ascii="Times New Roman" w:hAnsi="Times New Roman" w:cs="Times New Roman"/>
          <w:sz w:val="19"/>
          <w:szCs w:val="19"/>
        </w:rPr>
        <w:t>nicht</w:t>
      </w:r>
      <w:r w:rsidR="00435B3E" w:rsidRPr="00F2204B">
        <w:rPr>
          <w:rFonts w:ascii="Times New Roman" w:hAnsi="Times New Roman" w:cs="Times New Roman"/>
          <w:sz w:val="19"/>
          <w:szCs w:val="19"/>
        </w:rPr>
        <w:t>-</w:t>
      </w:r>
      <w:r w:rsidR="00D53403" w:rsidRPr="00F2204B">
        <w:rPr>
          <w:rFonts w:ascii="Times New Roman" w:hAnsi="Times New Roman" w:cs="Times New Roman"/>
          <w:sz w:val="19"/>
          <w:szCs w:val="19"/>
        </w:rPr>
        <w:t xml:space="preserve">heimische Tiere und Pflanzen </w:t>
      </w:r>
      <w:r w:rsidR="00BD3FB1" w:rsidRPr="00F2204B">
        <w:rPr>
          <w:rFonts w:ascii="Times New Roman" w:hAnsi="Times New Roman" w:cs="Times New Roman"/>
          <w:sz w:val="19"/>
          <w:szCs w:val="19"/>
        </w:rPr>
        <w:t xml:space="preserve">unerlaubt </w:t>
      </w:r>
      <w:r w:rsidR="00D53403" w:rsidRPr="00F2204B">
        <w:rPr>
          <w:rFonts w:ascii="Times New Roman" w:hAnsi="Times New Roman" w:cs="Times New Roman"/>
          <w:sz w:val="19"/>
          <w:szCs w:val="19"/>
        </w:rPr>
        <w:t>eingeführt, oder eingeschleppt werden. Hierzu hat Australien, wie auch Neus</w:t>
      </w:r>
      <w:r w:rsidR="0077197E" w:rsidRPr="00F2204B">
        <w:rPr>
          <w:rFonts w:ascii="Times New Roman" w:hAnsi="Times New Roman" w:cs="Times New Roman"/>
          <w:sz w:val="19"/>
          <w:szCs w:val="19"/>
        </w:rPr>
        <w:t>eeland</w:t>
      </w:r>
      <w:r w:rsidR="00C06F30" w:rsidRPr="00F2204B">
        <w:rPr>
          <w:rFonts w:ascii="Times New Roman" w:hAnsi="Times New Roman" w:cs="Times New Roman"/>
          <w:sz w:val="19"/>
          <w:szCs w:val="19"/>
        </w:rPr>
        <w:t>,</w:t>
      </w:r>
      <w:r w:rsidR="0077197E" w:rsidRPr="00F2204B">
        <w:rPr>
          <w:rFonts w:ascii="Times New Roman" w:hAnsi="Times New Roman" w:cs="Times New Roman"/>
          <w:sz w:val="19"/>
          <w:szCs w:val="19"/>
        </w:rPr>
        <w:t xml:space="preserve"> strenge Biosicherheitsanforderungen.</w:t>
      </w:r>
      <w:r w:rsidR="0032160C" w:rsidRPr="00F2204B">
        <w:rPr>
          <w:rFonts w:ascii="Times New Roman" w:hAnsi="Times New Roman" w:cs="Times New Roman"/>
          <w:sz w:val="19"/>
          <w:szCs w:val="19"/>
        </w:rPr>
        <w:t xml:space="preserve"> </w:t>
      </w:r>
      <w:r w:rsidR="007E4A5B" w:rsidRPr="00F2204B">
        <w:rPr>
          <w:rFonts w:ascii="Times New Roman" w:hAnsi="Times New Roman" w:cs="Times New Roman"/>
          <w:sz w:val="19"/>
          <w:szCs w:val="19"/>
        </w:rPr>
        <w:t xml:space="preserve"> </w:t>
      </w:r>
    </w:p>
    <w:p w14:paraId="5C50BC56" w14:textId="77777777" w:rsidR="00AA68D4" w:rsidRPr="00444659" w:rsidRDefault="00AA68D4" w:rsidP="00341EE5">
      <w:pPr>
        <w:spacing w:line="276" w:lineRule="auto"/>
        <w:rPr>
          <w:rFonts w:ascii="Arial" w:hAnsi="Arial" w:cs="Arial"/>
          <w:sz w:val="20"/>
          <w:szCs w:val="20"/>
        </w:rPr>
      </w:pPr>
    </w:p>
    <w:p w14:paraId="20561765" w14:textId="6503F56F" w:rsidR="00536349" w:rsidRPr="00484391" w:rsidRDefault="00536349" w:rsidP="00B402C5">
      <w:pPr>
        <w:pStyle w:val="Heading2"/>
        <w:numPr>
          <w:ilvl w:val="0"/>
          <w:numId w:val="9"/>
        </w:numPr>
      </w:pPr>
      <w:bookmarkStart w:id="54" w:name="_Toc119341294"/>
      <w:r w:rsidRPr="00484391">
        <w:t>Luftsicherheit</w:t>
      </w:r>
      <w:bookmarkEnd w:id="54"/>
    </w:p>
    <w:p w14:paraId="21CC439A" w14:textId="77777777" w:rsidR="009A28AE" w:rsidRPr="00444659" w:rsidRDefault="009A28AE" w:rsidP="00341EE5">
      <w:pPr>
        <w:spacing w:line="276" w:lineRule="auto"/>
        <w:rPr>
          <w:rFonts w:ascii="Arial" w:hAnsi="Arial" w:cs="Arial"/>
          <w:sz w:val="20"/>
          <w:szCs w:val="20"/>
        </w:rPr>
      </w:pPr>
    </w:p>
    <w:p w14:paraId="344A307B" w14:textId="77777777" w:rsidR="00B304D0" w:rsidRPr="00F2204B" w:rsidRDefault="00B34FF1" w:rsidP="00341EE5">
      <w:pPr>
        <w:spacing w:line="276" w:lineRule="auto"/>
        <w:rPr>
          <w:rFonts w:ascii="Times New Roman" w:hAnsi="Times New Roman" w:cs="Times New Roman"/>
          <w:sz w:val="19"/>
          <w:szCs w:val="19"/>
        </w:rPr>
      </w:pPr>
      <w:r w:rsidRPr="00F2204B">
        <w:rPr>
          <w:rFonts w:ascii="Times New Roman" w:hAnsi="Times New Roman" w:cs="Times New Roman"/>
          <w:sz w:val="19"/>
          <w:szCs w:val="19"/>
        </w:rPr>
        <w:t xml:space="preserve">Die </w:t>
      </w:r>
      <w:r w:rsidR="00C73CC2" w:rsidRPr="00F2204B">
        <w:rPr>
          <w:rFonts w:ascii="Times New Roman" w:hAnsi="Times New Roman" w:cs="Times New Roman"/>
          <w:sz w:val="19"/>
          <w:szCs w:val="19"/>
        </w:rPr>
        <w:t xml:space="preserve">zivile </w:t>
      </w:r>
      <w:r w:rsidRPr="00F2204B">
        <w:rPr>
          <w:rFonts w:ascii="Times New Roman" w:hAnsi="Times New Roman" w:cs="Times New Roman"/>
          <w:sz w:val="19"/>
          <w:szCs w:val="19"/>
        </w:rPr>
        <w:t xml:space="preserve">Luftsicherheit in Australien wird durch die Civil Aviation Safety Authority (CASA) </w:t>
      </w:r>
      <w:r w:rsidR="00741104" w:rsidRPr="00F2204B">
        <w:rPr>
          <w:rFonts w:ascii="Times New Roman" w:hAnsi="Times New Roman" w:cs="Times New Roman"/>
          <w:sz w:val="19"/>
          <w:szCs w:val="19"/>
        </w:rPr>
        <w:t>reguliert</w:t>
      </w:r>
      <w:r w:rsidRPr="00F2204B">
        <w:rPr>
          <w:rFonts w:ascii="Times New Roman" w:hAnsi="Times New Roman" w:cs="Times New Roman"/>
          <w:sz w:val="19"/>
          <w:szCs w:val="19"/>
        </w:rPr>
        <w:t>. Die CASA ist verantwortlich f</w:t>
      </w:r>
      <w:r w:rsidR="00741104" w:rsidRPr="00F2204B">
        <w:rPr>
          <w:rFonts w:ascii="Times New Roman" w:hAnsi="Times New Roman" w:cs="Times New Roman"/>
          <w:sz w:val="19"/>
          <w:szCs w:val="19"/>
        </w:rPr>
        <w:t xml:space="preserve">ür die </w:t>
      </w:r>
      <w:r w:rsidR="00E52169" w:rsidRPr="00F2204B">
        <w:rPr>
          <w:rFonts w:ascii="Times New Roman" w:hAnsi="Times New Roman" w:cs="Times New Roman"/>
          <w:sz w:val="19"/>
          <w:szCs w:val="19"/>
        </w:rPr>
        <w:t>Registrierung</w:t>
      </w:r>
      <w:r w:rsidR="00741104" w:rsidRPr="00F2204B">
        <w:rPr>
          <w:rFonts w:ascii="Times New Roman" w:hAnsi="Times New Roman" w:cs="Times New Roman"/>
          <w:sz w:val="19"/>
          <w:szCs w:val="19"/>
        </w:rPr>
        <w:t xml:space="preserve"> von </w:t>
      </w:r>
      <w:r w:rsidR="00390989" w:rsidRPr="00F2204B">
        <w:rPr>
          <w:rFonts w:ascii="Times New Roman" w:hAnsi="Times New Roman" w:cs="Times New Roman"/>
          <w:sz w:val="19"/>
          <w:szCs w:val="19"/>
        </w:rPr>
        <w:t>Luftfahrzeugen und Piloten,</w:t>
      </w:r>
      <w:r w:rsidR="00E52169" w:rsidRPr="00F2204B">
        <w:rPr>
          <w:rFonts w:ascii="Times New Roman" w:hAnsi="Times New Roman" w:cs="Times New Roman"/>
          <w:sz w:val="19"/>
          <w:szCs w:val="19"/>
        </w:rPr>
        <w:t xml:space="preserve"> die </w:t>
      </w:r>
      <w:r w:rsidR="00C73CC2" w:rsidRPr="00F2204B">
        <w:rPr>
          <w:rFonts w:ascii="Times New Roman" w:hAnsi="Times New Roman" w:cs="Times New Roman"/>
          <w:sz w:val="19"/>
          <w:szCs w:val="19"/>
        </w:rPr>
        <w:t>Untersuchung von Sicherheits</w:t>
      </w:r>
      <w:r w:rsidR="004A780A" w:rsidRPr="00F2204B">
        <w:rPr>
          <w:rFonts w:ascii="Times New Roman" w:hAnsi="Times New Roman" w:cs="Times New Roman"/>
          <w:sz w:val="19"/>
          <w:szCs w:val="19"/>
        </w:rPr>
        <w:t>verstößen</w:t>
      </w:r>
      <w:r w:rsidR="00D1727C" w:rsidRPr="00F2204B">
        <w:rPr>
          <w:rFonts w:ascii="Times New Roman" w:hAnsi="Times New Roman" w:cs="Times New Roman"/>
          <w:sz w:val="19"/>
          <w:szCs w:val="19"/>
        </w:rPr>
        <w:t xml:space="preserve">, </w:t>
      </w:r>
      <w:r w:rsidR="00C62A8D" w:rsidRPr="00F2204B">
        <w:rPr>
          <w:rFonts w:ascii="Times New Roman" w:hAnsi="Times New Roman" w:cs="Times New Roman"/>
          <w:sz w:val="19"/>
          <w:szCs w:val="19"/>
        </w:rPr>
        <w:t>beratschlagt</w:t>
      </w:r>
      <w:r w:rsidR="000D77B2" w:rsidRPr="00F2204B">
        <w:rPr>
          <w:rFonts w:ascii="Times New Roman" w:hAnsi="Times New Roman" w:cs="Times New Roman"/>
          <w:sz w:val="19"/>
          <w:szCs w:val="19"/>
        </w:rPr>
        <w:t xml:space="preserve"> </w:t>
      </w:r>
      <w:r w:rsidR="000B7F3C" w:rsidRPr="00F2204B">
        <w:rPr>
          <w:rFonts w:ascii="Times New Roman" w:hAnsi="Times New Roman" w:cs="Times New Roman"/>
          <w:sz w:val="19"/>
          <w:szCs w:val="19"/>
        </w:rPr>
        <w:t xml:space="preserve">Luftfahrtunternehmen </w:t>
      </w:r>
      <w:r w:rsidR="00F96832" w:rsidRPr="00F2204B">
        <w:rPr>
          <w:rFonts w:ascii="Times New Roman" w:hAnsi="Times New Roman" w:cs="Times New Roman"/>
          <w:sz w:val="19"/>
          <w:szCs w:val="19"/>
        </w:rPr>
        <w:t>zum Thema</w:t>
      </w:r>
      <w:r w:rsidR="00D1727C" w:rsidRPr="00F2204B">
        <w:rPr>
          <w:rFonts w:ascii="Times New Roman" w:hAnsi="Times New Roman" w:cs="Times New Roman"/>
          <w:sz w:val="19"/>
          <w:szCs w:val="19"/>
        </w:rPr>
        <w:t xml:space="preserve"> Sicherheit</w:t>
      </w:r>
      <w:r w:rsidR="004A780A" w:rsidRPr="00F2204B">
        <w:rPr>
          <w:rFonts w:ascii="Times New Roman" w:hAnsi="Times New Roman" w:cs="Times New Roman"/>
          <w:sz w:val="19"/>
          <w:szCs w:val="19"/>
        </w:rPr>
        <w:t xml:space="preserve"> und führt auch</w:t>
      </w:r>
      <w:r w:rsidR="00390989" w:rsidRPr="00F2204B">
        <w:rPr>
          <w:rFonts w:ascii="Times New Roman" w:hAnsi="Times New Roman" w:cs="Times New Roman"/>
          <w:sz w:val="19"/>
          <w:szCs w:val="19"/>
        </w:rPr>
        <w:t xml:space="preserve"> die </w:t>
      </w:r>
      <w:r w:rsidR="00E52169" w:rsidRPr="00F2204B">
        <w:rPr>
          <w:rFonts w:ascii="Times New Roman" w:hAnsi="Times New Roman" w:cs="Times New Roman"/>
          <w:sz w:val="19"/>
          <w:szCs w:val="19"/>
        </w:rPr>
        <w:t>Überwachung</w:t>
      </w:r>
      <w:r w:rsidR="00390989" w:rsidRPr="00F2204B">
        <w:rPr>
          <w:rFonts w:ascii="Times New Roman" w:hAnsi="Times New Roman" w:cs="Times New Roman"/>
          <w:sz w:val="19"/>
          <w:szCs w:val="19"/>
        </w:rPr>
        <w:t xml:space="preserve"> des Luftraums</w:t>
      </w:r>
      <w:r w:rsidR="004A780A" w:rsidRPr="00F2204B">
        <w:rPr>
          <w:rFonts w:ascii="Times New Roman" w:hAnsi="Times New Roman" w:cs="Times New Roman"/>
          <w:sz w:val="19"/>
          <w:szCs w:val="19"/>
        </w:rPr>
        <w:t xml:space="preserve"> durch</w:t>
      </w:r>
      <w:r w:rsidR="0006530E" w:rsidRPr="00F2204B">
        <w:rPr>
          <w:rFonts w:ascii="Times New Roman" w:hAnsi="Times New Roman" w:cs="Times New Roman"/>
          <w:sz w:val="19"/>
          <w:szCs w:val="19"/>
        </w:rPr>
        <w:t>.</w:t>
      </w:r>
      <w:r w:rsidR="00B82DF1" w:rsidRPr="00F2204B">
        <w:rPr>
          <w:rStyle w:val="FootnoteReference"/>
          <w:rFonts w:ascii="Times New Roman" w:hAnsi="Times New Roman" w:cs="Times New Roman"/>
          <w:sz w:val="19"/>
          <w:szCs w:val="19"/>
        </w:rPr>
        <w:footnoteReference w:id="55"/>
      </w:r>
    </w:p>
    <w:p w14:paraId="1D32A7BE" w14:textId="77777777" w:rsidR="0050472E" w:rsidRPr="00F2204B" w:rsidRDefault="00542681" w:rsidP="00341EE5">
      <w:pPr>
        <w:spacing w:line="276" w:lineRule="auto"/>
        <w:rPr>
          <w:rFonts w:ascii="Times New Roman" w:hAnsi="Times New Roman" w:cs="Times New Roman"/>
          <w:sz w:val="19"/>
          <w:szCs w:val="19"/>
        </w:rPr>
      </w:pPr>
      <w:r w:rsidRPr="00F2204B">
        <w:rPr>
          <w:rFonts w:ascii="Times New Roman" w:hAnsi="Times New Roman" w:cs="Times New Roman"/>
          <w:sz w:val="19"/>
          <w:szCs w:val="19"/>
        </w:rPr>
        <w:t xml:space="preserve">Der australische Luftraum </w:t>
      </w:r>
      <w:r w:rsidR="00931F53" w:rsidRPr="00F2204B">
        <w:rPr>
          <w:rFonts w:ascii="Times New Roman" w:hAnsi="Times New Roman" w:cs="Times New Roman"/>
          <w:sz w:val="19"/>
          <w:szCs w:val="19"/>
        </w:rPr>
        <w:t xml:space="preserve">ist ein komplexes Gebilde, mit diversen Akteuren, </w:t>
      </w:r>
      <w:r w:rsidR="008B37AD" w:rsidRPr="00F2204B">
        <w:rPr>
          <w:rFonts w:ascii="Times New Roman" w:hAnsi="Times New Roman" w:cs="Times New Roman"/>
          <w:sz w:val="19"/>
          <w:szCs w:val="19"/>
        </w:rPr>
        <w:t>einer Reihe von verschiedenen Luftfahrzeugen</w:t>
      </w:r>
      <w:r w:rsidR="00C06F53" w:rsidRPr="00F2204B">
        <w:rPr>
          <w:rFonts w:ascii="Times New Roman" w:hAnsi="Times New Roman" w:cs="Times New Roman"/>
          <w:sz w:val="19"/>
          <w:szCs w:val="19"/>
        </w:rPr>
        <w:t>, inklusive Linienjet</w:t>
      </w:r>
      <w:r w:rsidR="00836B7C" w:rsidRPr="00F2204B">
        <w:rPr>
          <w:rFonts w:ascii="Times New Roman" w:hAnsi="Times New Roman" w:cs="Times New Roman"/>
          <w:sz w:val="19"/>
          <w:szCs w:val="19"/>
        </w:rPr>
        <w:t>s</w:t>
      </w:r>
      <w:r w:rsidR="00C06F53" w:rsidRPr="00F2204B">
        <w:rPr>
          <w:rFonts w:ascii="Times New Roman" w:hAnsi="Times New Roman" w:cs="Times New Roman"/>
          <w:sz w:val="19"/>
          <w:szCs w:val="19"/>
        </w:rPr>
        <w:t>, La</w:t>
      </w:r>
      <w:r w:rsidR="00836B7C" w:rsidRPr="00F2204B">
        <w:rPr>
          <w:rFonts w:ascii="Times New Roman" w:hAnsi="Times New Roman" w:cs="Times New Roman"/>
          <w:sz w:val="19"/>
          <w:szCs w:val="19"/>
        </w:rPr>
        <w:t>n</w:t>
      </w:r>
      <w:r w:rsidR="00C06F53" w:rsidRPr="00F2204B">
        <w:rPr>
          <w:rFonts w:ascii="Times New Roman" w:hAnsi="Times New Roman" w:cs="Times New Roman"/>
          <w:sz w:val="19"/>
          <w:szCs w:val="19"/>
        </w:rPr>
        <w:t xml:space="preserve">gstreckenflugzeugen, regionalen Fluggesellschaften, Helikoptern und </w:t>
      </w:r>
      <w:r w:rsidR="00C27A23" w:rsidRPr="00F2204B">
        <w:rPr>
          <w:rFonts w:ascii="Times New Roman" w:hAnsi="Times New Roman" w:cs="Times New Roman"/>
          <w:sz w:val="19"/>
          <w:szCs w:val="19"/>
        </w:rPr>
        <w:t>Sportpiloten, sowie einer steigenden Anzahl an ferngesteuerten Luftfahrzeugen.</w:t>
      </w:r>
      <w:r w:rsidR="00836B7C" w:rsidRPr="00F2204B">
        <w:rPr>
          <w:rFonts w:ascii="Times New Roman" w:hAnsi="Times New Roman" w:cs="Times New Roman"/>
          <w:sz w:val="19"/>
          <w:szCs w:val="19"/>
        </w:rPr>
        <w:t xml:space="preserve"> Diese</w:t>
      </w:r>
      <w:r w:rsidR="00227C72" w:rsidRPr="00F2204B">
        <w:rPr>
          <w:rFonts w:ascii="Times New Roman" w:hAnsi="Times New Roman" w:cs="Times New Roman"/>
          <w:sz w:val="19"/>
          <w:szCs w:val="19"/>
        </w:rPr>
        <w:t xml:space="preserve"> Komplexität muss in den Luftsicherheitssy</w:t>
      </w:r>
      <w:r w:rsidR="00ED7AB6" w:rsidRPr="00F2204B">
        <w:rPr>
          <w:rFonts w:ascii="Times New Roman" w:hAnsi="Times New Roman" w:cs="Times New Roman"/>
          <w:sz w:val="19"/>
          <w:szCs w:val="19"/>
        </w:rPr>
        <w:t>s</w:t>
      </w:r>
      <w:r w:rsidR="00227C72" w:rsidRPr="00F2204B">
        <w:rPr>
          <w:rFonts w:ascii="Times New Roman" w:hAnsi="Times New Roman" w:cs="Times New Roman"/>
          <w:sz w:val="19"/>
          <w:szCs w:val="19"/>
        </w:rPr>
        <w:t>temen der Zukunft berücksichtigt und eingebaut werden.</w:t>
      </w:r>
      <w:r w:rsidR="00227C72" w:rsidRPr="00F2204B">
        <w:rPr>
          <w:rStyle w:val="FootnoteReference"/>
          <w:rFonts w:ascii="Times New Roman" w:hAnsi="Times New Roman" w:cs="Times New Roman"/>
          <w:sz w:val="19"/>
          <w:szCs w:val="19"/>
        </w:rPr>
        <w:footnoteReference w:id="56"/>
      </w:r>
    </w:p>
    <w:p w14:paraId="3B59DB52" w14:textId="77777777" w:rsidR="00501D70" w:rsidRPr="00F2204B" w:rsidRDefault="00CC7575" w:rsidP="00341EE5">
      <w:pPr>
        <w:spacing w:line="276" w:lineRule="auto"/>
        <w:rPr>
          <w:rFonts w:ascii="Times New Roman" w:hAnsi="Times New Roman" w:cs="Times New Roman"/>
          <w:sz w:val="19"/>
          <w:szCs w:val="19"/>
        </w:rPr>
      </w:pPr>
      <w:r w:rsidRPr="00F2204B">
        <w:rPr>
          <w:rFonts w:ascii="Times New Roman" w:hAnsi="Times New Roman" w:cs="Times New Roman"/>
          <w:sz w:val="19"/>
          <w:szCs w:val="19"/>
        </w:rPr>
        <w:t xml:space="preserve">Neben den </w:t>
      </w:r>
      <w:r w:rsidR="00AB1951" w:rsidRPr="00F2204B">
        <w:rPr>
          <w:rFonts w:ascii="Times New Roman" w:hAnsi="Times New Roman" w:cs="Times New Roman"/>
          <w:sz w:val="19"/>
          <w:szCs w:val="19"/>
        </w:rPr>
        <w:t>großen</w:t>
      </w:r>
      <w:r w:rsidRPr="00F2204B">
        <w:rPr>
          <w:rFonts w:ascii="Times New Roman" w:hAnsi="Times New Roman" w:cs="Times New Roman"/>
          <w:sz w:val="19"/>
          <w:szCs w:val="19"/>
        </w:rPr>
        <w:t xml:space="preserve"> internationalen Flughäfen, Melbourne, Sydney, Brisbane, </w:t>
      </w:r>
      <w:r w:rsidR="00AB1951" w:rsidRPr="00F2204B">
        <w:rPr>
          <w:rFonts w:ascii="Times New Roman" w:hAnsi="Times New Roman" w:cs="Times New Roman"/>
          <w:sz w:val="19"/>
          <w:szCs w:val="19"/>
        </w:rPr>
        <w:t xml:space="preserve">und Perth, gibt es auch mehrere kleinere internationale Flughäfen, </w:t>
      </w:r>
      <w:r w:rsidR="007E6169" w:rsidRPr="00F2204B">
        <w:rPr>
          <w:rFonts w:ascii="Times New Roman" w:hAnsi="Times New Roman" w:cs="Times New Roman"/>
          <w:sz w:val="19"/>
          <w:szCs w:val="19"/>
        </w:rPr>
        <w:t>vi</w:t>
      </w:r>
      <w:r w:rsidR="00A56BAB" w:rsidRPr="00F2204B">
        <w:rPr>
          <w:rFonts w:ascii="Times New Roman" w:hAnsi="Times New Roman" w:cs="Times New Roman"/>
          <w:sz w:val="19"/>
          <w:szCs w:val="19"/>
        </w:rPr>
        <w:t>ele</w:t>
      </w:r>
      <w:r w:rsidR="007E6169" w:rsidRPr="00F2204B">
        <w:rPr>
          <w:rFonts w:ascii="Times New Roman" w:hAnsi="Times New Roman" w:cs="Times New Roman"/>
          <w:sz w:val="19"/>
          <w:szCs w:val="19"/>
        </w:rPr>
        <w:t xml:space="preserve"> </w:t>
      </w:r>
      <w:r w:rsidR="005B29CC" w:rsidRPr="00F2204B">
        <w:rPr>
          <w:rFonts w:ascii="Times New Roman" w:hAnsi="Times New Roman" w:cs="Times New Roman"/>
          <w:sz w:val="19"/>
          <w:szCs w:val="19"/>
        </w:rPr>
        <w:t>kleinere nationale Flughäfen, sowie unzählige Flugfelder</w:t>
      </w:r>
      <w:r w:rsidR="00440E28" w:rsidRPr="00F2204B">
        <w:rPr>
          <w:rFonts w:ascii="Times New Roman" w:hAnsi="Times New Roman" w:cs="Times New Roman"/>
          <w:sz w:val="19"/>
          <w:szCs w:val="19"/>
        </w:rPr>
        <w:t>.</w:t>
      </w:r>
      <w:r w:rsidR="004F4EA5" w:rsidRPr="00F2204B">
        <w:rPr>
          <w:rFonts w:ascii="Times New Roman" w:hAnsi="Times New Roman" w:cs="Times New Roman"/>
          <w:sz w:val="19"/>
          <w:szCs w:val="19"/>
        </w:rPr>
        <w:t xml:space="preserve"> </w:t>
      </w:r>
      <w:r w:rsidR="00A05EF2" w:rsidRPr="00F2204B">
        <w:rPr>
          <w:rFonts w:ascii="Times New Roman" w:hAnsi="Times New Roman" w:cs="Times New Roman"/>
          <w:sz w:val="19"/>
          <w:szCs w:val="19"/>
        </w:rPr>
        <w:t xml:space="preserve">Der Bau </w:t>
      </w:r>
      <w:r w:rsidR="0093622A" w:rsidRPr="00F2204B">
        <w:rPr>
          <w:rFonts w:ascii="Times New Roman" w:hAnsi="Times New Roman" w:cs="Times New Roman"/>
          <w:sz w:val="19"/>
          <w:szCs w:val="19"/>
        </w:rPr>
        <w:t>des neuen Flughafens</w:t>
      </w:r>
      <w:r w:rsidR="00A05EF2" w:rsidRPr="00F2204B">
        <w:rPr>
          <w:rFonts w:ascii="Times New Roman" w:hAnsi="Times New Roman" w:cs="Times New Roman"/>
          <w:sz w:val="19"/>
          <w:szCs w:val="19"/>
        </w:rPr>
        <w:t xml:space="preserve"> Western Sydney Airport</w:t>
      </w:r>
      <w:r w:rsidR="0093622A" w:rsidRPr="00F2204B">
        <w:rPr>
          <w:rFonts w:ascii="Times New Roman" w:hAnsi="Times New Roman" w:cs="Times New Roman"/>
          <w:sz w:val="19"/>
          <w:szCs w:val="19"/>
        </w:rPr>
        <w:t xml:space="preserve">, stellt das größte Bauprojekt der australischen Regierung da. </w:t>
      </w:r>
      <w:r w:rsidR="00824708" w:rsidRPr="00F2204B">
        <w:rPr>
          <w:rFonts w:ascii="Times New Roman" w:hAnsi="Times New Roman" w:cs="Times New Roman"/>
          <w:sz w:val="19"/>
          <w:szCs w:val="19"/>
        </w:rPr>
        <w:t xml:space="preserve">Die </w:t>
      </w:r>
      <w:r w:rsidR="00F35E75" w:rsidRPr="00F2204B">
        <w:rPr>
          <w:rFonts w:ascii="Times New Roman" w:hAnsi="Times New Roman" w:cs="Times New Roman"/>
          <w:sz w:val="19"/>
          <w:szCs w:val="19"/>
        </w:rPr>
        <w:t>australische</w:t>
      </w:r>
      <w:r w:rsidR="00824708" w:rsidRPr="00F2204B">
        <w:rPr>
          <w:rFonts w:ascii="Times New Roman" w:hAnsi="Times New Roman" w:cs="Times New Roman"/>
          <w:sz w:val="19"/>
          <w:szCs w:val="19"/>
        </w:rPr>
        <w:t xml:space="preserve"> Regierung hat für dieses Projekt 5,3 Milliarden Dollar ($AUD) </w:t>
      </w:r>
      <w:r w:rsidR="007C0B57" w:rsidRPr="00F2204B">
        <w:rPr>
          <w:rFonts w:ascii="Times New Roman" w:hAnsi="Times New Roman" w:cs="Times New Roman"/>
          <w:sz w:val="19"/>
          <w:szCs w:val="19"/>
        </w:rPr>
        <w:t>zur Verfügung</w:t>
      </w:r>
      <w:r w:rsidR="00824708" w:rsidRPr="00F2204B">
        <w:rPr>
          <w:rFonts w:ascii="Times New Roman" w:hAnsi="Times New Roman" w:cs="Times New Roman"/>
          <w:sz w:val="19"/>
          <w:szCs w:val="19"/>
        </w:rPr>
        <w:t xml:space="preserve"> </w:t>
      </w:r>
      <w:r w:rsidR="007C0B57" w:rsidRPr="00F2204B">
        <w:rPr>
          <w:rFonts w:ascii="Times New Roman" w:hAnsi="Times New Roman" w:cs="Times New Roman"/>
          <w:sz w:val="19"/>
          <w:szCs w:val="19"/>
        </w:rPr>
        <w:t xml:space="preserve">gestellt </w:t>
      </w:r>
      <w:r w:rsidR="00824708" w:rsidRPr="00F2204B">
        <w:rPr>
          <w:rFonts w:ascii="Times New Roman" w:hAnsi="Times New Roman" w:cs="Times New Roman"/>
          <w:sz w:val="19"/>
          <w:szCs w:val="19"/>
        </w:rPr>
        <w:t>und es wird erwartet, dass der Flughafen 2026</w:t>
      </w:r>
      <w:r w:rsidR="00F35E75" w:rsidRPr="00F2204B">
        <w:rPr>
          <w:rFonts w:ascii="Times New Roman" w:hAnsi="Times New Roman" w:cs="Times New Roman"/>
          <w:sz w:val="19"/>
          <w:szCs w:val="19"/>
        </w:rPr>
        <w:t xml:space="preserve"> </w:t>
      </w:r>
      <w:r w:rsidR="00A7358E" w:rsidRPr="00F2204B">
        <w:rPr>
          <w:rFonts w:ascii="Times New Roman" w:hAnsi="Times New Roman" w:cs="Times New Roman"/>
          <w:sz w:val="19"/>
          <w:szCs w:val="19"/>
        </w:rPr>
        <w:t>eröffnet wird.</w:t>
      </w:r>
      <w:r w:rsidR="00F35E75" w:rsidRPr="00F2204B">
        <w:rPr>
          <w:rStyle w:val="FootnoteReference"/>
          <w:rFonts w:ascii="Times New Roman" w:hAnsi="Times New Roman" w:cs="Times New Roman"/>
          <w:sz w:val="19"/>
          <w:szCs w:val="19"/>
        </w:rPr>
        <w:footnoteReference w:id="57"/>
      </w:r>
      <w:r w:rsidR="00C91DB0" w:rsidRPr="00F2204B">
        <w:rPr>
          <w:rFonts w:ascii="Times New Roman" w:hAnsi="Times New Roman" w:cs="Times New Roman"/>
          <w:sz w:val="19"/>
          <w:szCs w:val="19"/>
        </w:rPr>
        <w:t xml:space="preserve"> Ziel des Projektes ist es einen </w:t>
      </w:r>
      <w:r w:rsidR="005607A1" w:rsidRPr="00F2204B">
        <w:rPr>
          <w:rFonts w:ascii="Times New Roman" w:hAnsi="Times New Roman" w:cs="Times New Roman"/>
          <w:sz w:val="19"/>
          <w:szCs w:val="19"/>
        </w:rPr>
        <w:t>zukunftsfähigen Flughafen in Betrieb zu nehmen</w:t>
      </w:r>
      <w:r w:rsidR="00FD6D04" w:rsidRPr="00F2204B">
        <w:rPr>
          <w:rFonts w:ascii="Times New Roman" w:hAnsi="Times New Roman" w:cs="Times New Roman"/>
          <w:sz w:val="19"/>
          <w:szCs w:val="19"/>
        </w:rPr>
        <w:t>,</w:t>
      </w:r>
      <w:r w:rsidR="005607A1" w:rsidRPr="00F2204B">
        <w:rPr>
          <w:rFonts w:ascii="Times New Roman" w:hAnsi="Times New Roman" w:cs="Times New Roman"/>
          <w:sz w:val="19"/>
          <w:szCs w:val="19"/>
        </w:rPr>
        <w:t xml:space="preserve"> um für das prognostizierte Wachstums Sydneys, New South Wales und Australiens gerüstet zu sein.</w:t>
      </w:r>
      <w:r w:rsidR="0005739B" w:rsidRPr="00F2204B">
        <w:rPr>
          <w:rFonts w:ascii="Times New Roman" w:hAnsi="Times New Roman" w:cs="Times New Roman"/>
          <w:color w:val="7F7F7F" w:themeColor="text1" w:themeTint="80"/>
          <w:sz w:val="19"/>
          <w:szCs w:val="19"/>
        </w:rPr>
        <w:t xml:space="preserve"> </w:t>
      </w:r>
      <w:r w:rsidR="0005739B" w:rsidRPr="00F2204B">
        <w:rPr>
          <w:rFonts w:ascii="Times New Roman" w:hAnsi="Times New Roman" w:cs="Times New Roman"/>
          <w:sz w:val="19"/>
          <w:szCs w:val="19"/>
        </w:rPr>
        <w:t>Als ‚smart Airport‘ spielen Integrations- und Hosting-Plattformen</w:t>
      </w:r>
      <w:r w:rsidR="002706A6" w:rsidRPr="00F2204B">
        <w:rPr>
          <w:rFonts w:ascii="Times New Roman" w:hAnsi="Times New Roman" w:cs="Times New Roman"/>
          <w:sz w:val="19"/>
          <w:szCs w:val="19"/>
        </w:rPr>
        <w:t>,</w:t>
      </w:r>
      <w:r w:rsidR="0005739B" w:rsidRPr="00F2204B">
        <w:rPr>
          <w:rFonts w:ascii="Times New Roman" w:hAnsi="Times New Roman" w:cs="Times New Roman"/>
          <w:sz w:val="19"/>
          <w:szCs w:val="19"/>
        </w:rPr>
        <w:t xml:space="preserve"> sowie Cybersicherheit eine wichtige Rolle. </w:t>
      </w:r>
      <w:r w:rsidR="005607A1" w:rsidRPr="00F2204B">
        <w:rPr>
          <w:rFonts w:ascii="Times New Roman" w:hAnsi="Times New Roman" w:cs="Times New Roman"/>
          <w:sz w:val="19"/>
          <w:szCs w:val="19"/>
        </w:rPr>
        <w:t>Ausschreibungen hierfür laufen</w:t>
      </w:r>
      <w:r w:rsidR="00CE454A" w:rsidRPr="00F2204B">
        <w:rPr>
          <w:rFonts w:ascii="Times New Roman" w:hAnsi="Times New Roman" w:cs="Times New Roman"/>
          <w:sz w:val="19"/>
          <w:szCs w:val="19"/>
        </w:rPr>
        <w:t xml:space="preserve"> bereits</w:t>
      </w:r>
      <w:r w:rsidR="005607A1" w:rsidRPr="00F2204B">
        <w:rPr>
          <w:rFonts w:ascii="Times New Roman" w:hAnsi="Times New Roman" w:cs="Times New Roman"/>
          <w:sz w:val="19"/>
          <w:szCs w:val="19"/>
        </w:rPr>
        <w:t xml:space="preserve"> und </w:t>
      </w:r>
      <w:r w:rsidR="00350A3B" w:rsidRPr="00F2204B">
        <w:rPr>
          <w:rFonts w:ascii="Times New Roman" w:hAnsi="Times New Roman" w:cs="Times New Roman"/>
          <w:sz w:val="19"/>
          <w:szCs w:val="19"/>
        </w:rPr>
        <w:t>werden fortführen</w:t>
      </w:r>
      <w:r w:rsidR="004F4EA5" w:rsidRPr="00F2204B">
        <w:rPr>
          <w:rFonts w:ascii="Times New Roman" w:hAnsi="Times New Roman" w:cs="Times New Roman"/>
          <w:sz w:val="19"/>
          <w:szCs w:val="19"/>
        </w:rPr>
        <w:t>d</w:t>
      </w:r>
      <w:r w:rsidR="00350A3B" w:rsidRPr="00F2204B">
        <w:rPr>
          <w:rFonts w:ascii="Times New Roman" w:hAnsi="Times New Roman" w:cs="Times New Roman"/>
          <w:sz w:val="19"/>
          <w:szCs w:val="19"/>
        </w:rPr>
        <w:t xml:space="preserve"> </w:t>
      </w:r>
      <w:r w:rsidR="00E213E4" w:rsidRPr="00F2204B">
        <w:rPr>
          <w:rFonts w:ascii="Times New Roman" w:hAnsi="Times New Roman" w:cs="Times New Roman"/>
          <w:sz w:val="19"/>
          <w:szCs w:val="19"/>
        </w:rPr>
        <w:t>a</w:t>
      </w:r>
      <w:r w:rsidR="00350A3B" w:rsidRPr="00F2204B">
        <w:rPr>
          <w:rFonts w:ascii="Times New Roman" w:hAnsi="Times New Roman" w:cs="Times New Roman"/>
          <w:sz w:val="19"/>
          <w:szCs w:val="19"/>
        </w:rPr>
        <w:t>ufgeschaltet</w:t>
      </w:r>
      <w:r w:rsidR="00350A3B" w:rsidRPr="00F2204B">
        <w:rPr>
          <w:rStyle w:val="FootnoteReference"/>
          <w:rFonts w:ascii="Times New Roman" w:hAnsi="Times New Roman" w:cs="Times New Roman"/>
          <w:sz w:val="19"/>
          <w:szCs w:val="19"/>
        </w:rPr>
        <w:footnoteReference w:id="58"/>
      </w:r>
      <w:r w:rsidR="0005739B" w:rsidRPr="00F2204B">
        <w:rPr>
          <w:rFonts w:ascii="Times New Roman" w:hAnsi="Times New Roman" w:cs="Times New Roman"/>
          <w:sz w:val="19"/>
          <w:szCs w:val="19"/>
        </w:rPr>
        <w:t>. Zusätzlich werden auch in anderen Teilen Australiens Erweiterungen der Flughäfen</w:t>
      </w:r>
      <w:r w:rsidR="00CE454A" w:rsidRPr="00F2204B">
        <w:rPr>
          <w:rFonts w:ascii="Times New Roman" w:hAnsi="Times New Roman" w:cs="Times New Roman"/>
          <w:sz w:val="19"/>
          <w:szCs w:val="19"/>
        </w:rPr>
        <w:t>,</w:t>
      </w:r>
      <w:r w:rsidR="0005739B" w:rsidRPr="00F2204B">
        <w:rPr>
          <w:rFonts w:ascii="Times New Roman" w:hAnsi="Times New Roman" w:cs="Times New Roman"/>
          <w:sz w:val="19"/>
          <w:szCs w:val="19"/>
        </w:rPr>
        <w:t xml:space="preserve"> wie beispielsweise Melbourne, Brisbane und Perth geplant. </w:t>
      </w:r>
      <w:r w:rsidR="00765FCD" w:rsidRPr="00F2204B">
        <w:rPr>
          <w:rFonts w:ascii="Times New Roman" w:hAnsi="Times New Roman" w:cs="Times New Roman"/>
          <w:sz w:val="19"/>
          <w:szCs w:val="19"/>
        </w:rPr>
        <w:t>In diesen Standtorten</w:t>
      </w:r>
      <w:r w:rsidR="0005739B" w:rsidRPr="00F2204B">
        <w:rPr>
          <w:rFonts w:ascii="Times New Roman" w:hAnsi="Times New Roman" w:cs="Times New Roman"/>
          <w:sz w:val="19"/>
          <w:szCs w:val="19"/>
        </w:rPr>
        <w:t xml:space="preserve"> </w:t>
      </w:r>
      <w:r w:rsidR="00765FCD" w:rsidRPr="00F2204B">
        <w:rPr>
          <w:rFonts w:ascii="Times New Roman" w:hAnsi="Times New Roman" w:cs="Times New Roman"/>
          <w:sz w:val="19"/>
          <w:szCs w:val="19"/>
        </w:rPr>
        <w:t>handelt</w:t>
      </w:r>
      <w:r w:rsidR="0005739B" w:rsidRPr="00F2204B">
        <w:rPr>
          <w:rFonts w:ascii="Times New Roman" w:hAnsi="Times New Roman" w:cs="Times New Roman"/>
          <w:sz w:val="19"/>
          <w:szCs w:val="19"/>
        </w:rPr>
        <w:t xml:space="preserve"> es</w:t>
      </w:r>
      <w:r w:rsidR="00765FCD" w:rsidRPr="00F2204B">
        <w:rPr>
          <w:rFonts w:ascii="Times New Roman" w:hAnsi="Times New Roman" w:cs="Times New Roman"/>
          <w:sz w:val="19"/>
          <w:szCs w:val="19"/>
        </w:rPr>
        <w:t xml:space="preserve"> sich</w:t>
      </w:r>
      <w:r w:rsidR="0005739B" w:rsidRPr="00F2204B">
        <w:rPr>
          <w:rFonts w:ascii="Times New Roman" w:hAnsi="Times New Roman" w:cs="Times New Roman"/>
          <w:sz w:val="19"/>
          <w:szCs w:val="19"/>
        </w:rPr>
        <w:t xml:space="preserve"> vor allem um den Ausbau neuer und zusätzlicher Terminals</w:t>
      </w:r>
      <w:r w:rsidR="00765FCD" w:rsidRPr="00F2204B">
        <w:rPr>
          <w:rFonts w:ascii="Times New Roman" w:hAnsi="Times New Roman" w:cs="Times New Roman"/>
          <w:sz w:val="19"/>
          <w:szCs w:val="19"/>
        </w:rPr>
        <w:t>,</w:t>
      </w:r>
      <w:r w:rsidR="0005739B" w:rsidRPr="00F2204B">
        <w:rPr>
          <w:rFonts w:ascii="Times New Roman" w:hAnsi="Times New Roman" w:cs="Times New Roman"/>
          <w:sz w:val="19"/>
          <w:szCs w:val="19"/>
        </w:rPr>
        <w:t xml:space="preserve"> </w:t>
      </w:r>
      <w:r w:rsidR="00765FCD" w:rsidRPr="00F2204B">
        <w:rPr>
          <w:rFonts w:ascii="Times New Roman" w:hAnsi="Times New Roman" w:cs="Times New Roman"/>
          <w:sz w:val="19"/>
          <w:szCs w:val="19"/>
        </w:rPr>
        <w:t>unteranderem auch</w:t>
      </w:r>
      <w:r w:rsidR="00B7015C" w:rsidRPr="00F2204B">
        <w:rPr>
          <w:rFonts w:ascii="Times New Roman" w:hAnsi="Times New Roman" w:cs="Times New Roman"/>
          <w:sz w:val="19"/>
          <w:szCs w:val="19"/>
        </w:rPr>
        <w:t xml:space="preserve"> von neuen</w:t>
      </w:r>
      <w:r w:rsidR="0005739B" w:rsidRPr="00F2204B">
        <w:rPr>
          <w:rFonts w:ascii="Times New Roman" w:hAnsi="Times New Roman" w:cs="Times New Roman"/>
          <w:sz w:val="19"/>
          <w:szCs w:val="19"/>
        </w:rPr>
        <w:t xml:space="preserve"> Start- und Landebahnen.</w:t>
      </w:r>
    </w:p>
    <w:p w14:paraId="013FB495" w14:textId="77777777" w:rsidR="00822283" w:rsidRDefault="00822283" w:rsidP="00341EE5">
      <w:pPr>
        <w:spacing w:line="276" w:lineRule="auto"/>
        <w:rPr>
          <w:rFonts w:ascii="Arial" w:hAnsi="Arial" w:cs="Arial"/>
          <w:sz w:val="20"/>
          <w:szCs w:val="20"/>
        </w:rPr>
      </w:pPr>
    </w:p>
    <w:p w14:paraId="694402AA" w14:textId="77777777" w:rsidR="00914970" w:rsidRDefault="00914970" w:rsidP="00341EE5">
      <w:pPr>
        <w:spacing w:line="276" w:lineRule="auto"/>
        <w:rPr>
          <w:rFonts w:ascii="Arial" w:hAnsi="Arial" w:cs="Arial"/>
          <w:sz w:val="20"/>
          <w:szCs w:val="20"/>
        </w:rPr>
      </w:pPr>
    </w:p>
    <w:p w14:paraId="4425B00A" w14:textId="77777777" w:rsidR="00914970" w:rsidRDefault="00914970" w:rsidP="00341EE5">
      <w:pPr>
        <w:spacing w:line="276" w:lineRule="auto"/>
        <w:rPr>
          <w:rFonts w:ascii="Arial" w:hAnsi="Arial" w:cs="Arial"/>
          <w:sz w:val="20"/>
          <w:szCs w:val="20"/>
        </w:rPr>
      </w:pPr>
    </w:p>
    <w:p w14:paraId="23A5D2D0" w14:textId="77777777" w:rsidR="00914970" w:rsidRDefault="00914970" w:rsidP="00341EE5">
      <w:pPr>
        <w:spacing w:line="276" w:lineRule="auto"/>
        <w:rPr>
          <w:rFonts w:ascii="Arial" w:hAnsi="Arial" w:cs="Arial"/>
          <w:sz w:val="20"/>
          <w:szCs w:val="20"/>
        </w:rPr>
      </w:pPr>
    </w:p>
    <w:p w14:paraId="6A610B89" w14:textId="77777777" w:rsidR="00914970" w:rsidRDefault="00914970" w:rsidP="00341EE5">
      <w:pPr>
        <w:spacing w:line="276" w:lineRule="auto"/>
        <w:rPr>
          <w:rFonts w:ascii="Arial" w:hAnsi="Arial" w:cs="Arial"/>
          <w:sz w:val="20"/>
          <w:szCs w:val="20"/>
        </w:rPr>
      </w:pPr>
    </w:p>
    <w:p w14:paraId="7280EFC6" w14:textId="77777777" w:rsidR="00535579" w:rsidRPr="00444659" w:rsidRDefault="00535579" w:rsidP="00341EE5">
      <w:pPr>
        <w:spacing w:line="276" w:lineRule="auto"/>
        <w:rPr>
          <w:rFonts w:ascii="Arial" w:hAnsi="Arial" w:cs="Arial"/>
          <w:sz w:val="20"/>
          <w:szCs w:val="20"/>
        </w:rPr>
      </w:pPr>
    </w:p>
    <w:p w14:paraId="03FF58CD" w14:textId="13D50A9F" w:rsidR="00760908" w:rsidRPr="00F2204B" w:rsidRDefault="00536349" w:rsidP="00B402C5">
      <w:pPr>
        <w:pStyle w:val="Heading2"/>
        <w:numPr>
          <w:ilvl w:val="0"/>
          <w:numId w:val="9"/>
        </w:numPr>
      </w:pPr>
      <w:bookmarkStart w:id="55" w:name="_Toc119341295"/>
      <w:r w:rsidRPr="00F2204B">
        <w:lastRenderedPageBreak/>
        <w:t>Maritimer Schutz</w:t>
      </w:r>
      <w:bookmarkEnd w:id="55"/>
    </w:p>
    <w:p w14:paraId="75FE6B70" w14:textId="77777777" w:rsidR="009A28AE" w:rsidRPr="00444659" w:rsidRDefault="009A28AE" w:rsidP="00341EE5">
      <w:pPr>
        <w:spacing w:line="276" w:lineRule="auto"/>
        <w:rPr>
          <w:rFonts w:ascii="Arial" w:hAnsi="Arial" w:cs="Arial"/>
          <w:sz w:val="20"/>
          <w:szCs w:val="20"/>
        </w:rPr>
      </w:pPr>
    </w:p>
    <w:p w14:paraId="30E2D8EA" w14:textId="207831BF" w:rsidR="009268E0" w:rsidRPr="001C384D" w:rsidRDefault="00502BF1" w:rsidP="00341EE5">
      <w:pPr>
        <w:spacing w:line="276" w:lineRule="auto"/>
        <w:rPr>
          <w:rFonts w:ascii="Times New Roman" w:hAnsi="Times New Roman" w:cs="Times New Roman"/>
          <w:sz w:val="19"/>
          <w:szCs w:val="19"/>
        </w:rPr>
      </w:pPr>
      <w:r w:rsidRPr="00F2204B">
        <w:rPr>
          <w:rFonts w:ascii="Times New Roman" w:hAnsi="Times New Roman" w:cs="Times New Roman"/>
          <w:sz w:val="19"/>
          <w:szCs w:val="19"/>
        </w:rPr>
        <w:t>Australiens Insellage</w:t>
      </w:r>
      <w:r w:rsidR="00C964C9" w:rsidRPr="00F2204B">
        <w:rPr>
          <w:rFonts w:ascii="Times New Roman" w:hAnsi="Times New Roman" w:cs="Times New Roman"/>
          <w:sz w:val="19"/>
          <w:szCs w:val="19"/>
        </w:rPr>
        <w:t xml:space="preserve"> und die strikte</w:t>
      </w:r>
      <w:r w:rsidR="00080971" w:rsidRPr="00F2204B">
        <w:rPr>
          <w:rFonts w:ascii="Times New Roman" w:hAnsi="Times New Roman" w:cs="Times New Roman"/>
          <w:sz w:val="19"/>
          <w:szCs w:val="19"/>
        </w:rPr>
        <w:t xml:space="preserve"> Einwanderungspolitik, insbesondere </w:t>
      </w:r>
      <w:r w:rsidR="00227D98" w:rsidRPr="00F2204B">
        <w:rPr>
          <w:rFonts w:ascii="Times New Roman" w:hAnsi="Times New Roman" w:cs="Times New Roman"/>
          <w:sz w:val="19"/>
          <w:szCs w:val="19"/>
        </w:rPr>
        <w:t>betreffend</w:t>
      </w:r>
      <w:r w:rsidR="00FB42A9" w:rsidRPr="00F2204B">
        <w:rPr>
          <w:rFonts w:ascii="Times New Roman" w:hAnsi="Times New Roman" w:cs="Times New Roman"/>
          <w:sz w:val="19"/>
          <w:szCs w:val="19"/>
        </w:rPr>
        <w:t>e</w:t>
      </w:r>
      <w:r w:rsidR="00227D98" w:rsidRPr="00F2204B">
        <w:rPr>
          <w:rFonts w:ascii="Times New Roman" w:hAnsi="Times New Roman" w:cs="Times New Roman"/>
          <w:sz w:val="19"/>
          <w:szCs w:val="19"/>
        </w:rPr>
        <w:t xml:space="preserve"> illegale Grenzübertritte</w:t>
      </w:r>
      <w:r w:rsidR="00267195" w:rsidRPr="00F2204B">
        <w:rPr>
          <w:rFonts w:ascii="Times New Roman" w:hAnsi="Times New Roman" w:cs="Times New Roman"/>
          <w:sz w:val="19"/>
          <w:szCs w:val="19"/>
        </w:rPr>
        <w:t>,</w:t>
      </w:r>
      <w:r w:rsidR="00EF1561" w:rsidRPr="00F2204B">
        <w:rPr>
          <w:rFonts w:ascii="Times New Roman" w:hAnsi="Times New Roman" w:cs="Times New Roman"/>
          <w:sz w:val="19"/>
          <w:szCs w:val="19"/>
        </w:rPr>
        <w:t xml:space="preserve"> bedeutet, dass der maritime Schutz besondere Bedeutung hat.</w:t>
      </w:r>
      <w:r w:rsidR="007E7523" w:rsidRPr="00F2204B">
        <w:rPr>
          <w:rFonts w:ascii="Times New Roman" w:hAnsi="Times New Roman" w:cs="Times New Roman"/>
          <w:sz w:val="19"/>
          <w:szCs w:val="19"/>
        </w:rPr>
        <w:t xml:space="preserve"> </w:t>
      </w:r>
      <w:r w:rsidR="002318EB" w:rsidRPr="00F2204B">
        <w:rPr>
          <w:rFonts w:ascii="Times New Roman" w:hAnsi="Times New Roman" w:cs="Times New Roman"/>
          <w:sz w:val="19"/>
          <w:szCs w:val="19"/>
        </w:rPr>
        <w:t>Für den international</w:t>
      </w:r>
      <w:r w:rsidR="00267195" w:rsidRPr="00F2204B">
        <w:rPr>
          <w:rFonts w:ascii="Times New Roman" w:hAnsi="Times New Roman" w:cs="Times New Roman"/>
          <w:sz w:val="19"/>
          <w:szCs w:val="19"/>
        </w:rPr>
        <w:t>en</w:t>
      </w:r>
      <w:r w:rsidR="002318EB" w:rsidRPr="00F2204B">
        <w:rPr>
          <w:rFonts w:ascii="Times New Roman" w:hAnsi="Times New Roman" w:cs="Times New Roman"/>
          <w:sz w:val="19"/>
          <w:szCs w:val="19"/>
        </w:rPr>
        <w:t xml:space="preserve"> Handel ist d</w:t>
      </w:r>
      <w:r w:rsidR="00D83A27" w:rsidRPr="00F2204B">
        <w:rPr>
          <w:rFonts w:ascii="Times New Roman" w:hAnsi="Times New Roman" w:cs="Times New Roman"/>
          <w:sz w:val="19"/>
          <w:szCs w:val="19"/>
        </w:rPr>
        <w:t>er</w:t>
      </w:r>
      <w:r w:rsidR="002318EB" w:rsidRPr="00F2204B">
        <w:rPr>
          <w:rFonts w:ascii="Times New Roman" w:hAnsi="Times New Roman" w:cs="Times New Roman"/>
          <w:sz w:val="19"/>
          <w:szCs w:val="19"/>
        </w:rPr>
        <w:t xml:space="preserve"> maritime </w:t>
      </w:r>
      <w:r w:rsidR="00D83A27" w:rsidRPr="00F2204B">
        <w:rPr>
          <w:rFonts w:ascii="Times New Roman" w:hAnsi="Times New Roman" w:cs="Times New Roman"/>
          <w:sz w:val="19"/>
          <w:szCs w:val="19"/>
        </w:rPr>
        <w:t>Weg</w:t>
      </w:r>
      <w:r w:rsidR="0069422B" w:rsidRPr="00F2204B">
        <w:rPr>
          <w:rFonts w:ascii="Times New Roman" w:hAnsi="Times New Roman" w:cs="Times New Roman"/>
          <w:sz w:val="19"/>
          <w:szCs w:val="19"/>
        </w:rPr>
        <w:t xml:space="preserve"> nach Australien</w:t>
      </w:r>
      <w:r w:rsidR="002318EB" w:rsidRPr="00F2204B">
        <w:rPr>
          <w:rFonts w:ascii="Times New Roman" w:hAnsi="Times New Roman" w:cs="Times New Roman"/>
          <w:sz w:val="19"/>
          <w:szCs w:val="19"/>
        </w:rPr>
        <w:t xml:space="preserve"> die Hauptverkehrsmethode,</w:t>
      </w:r>
      <w:r w:rsidR="009C4E7C" w:rsidRPr="00F2204B">
        <w:rPr>
          <w:rFonts w:ascii="Times New Roman" w:hAnsi="Times New Roman" w:cs="Times New Roman"/>
          <w:sz w:val="19"/>
          <w:szCs w:val="19"/>
        </w:rPr>
        <w:t xml:space="preserve"> da</w:t>
      </w:r>
      <w:r w:rsidR="002318EB" w:rsidRPr="00F2204B">
        <w:rPr>
          <w:rFonts w:ascii="Times New Roman" w:hAnsi="Times New Roman" w:cs="Times New Roman"/>
          <w:sz w:val="19"/>
          <w:szCs w:val="19"/>
        </w:rPr>
        <w:t xml:space="preserve"> 99 Prozent alle</w:t>
      </w:r>
      <w:r w:rsidR="009C4E7C" w:rsidRPr="00F2204B">
        <w:rPr>
          <w:rFonts w:ascii="Times New Roman" w:hAnsi="Times New Roman" w:cs="Times New Roman"/>
          <w:sz w:val="19"/>
          <w:szCs w:val="19"/>
        </w:rPr>
        <w:t>r</w:t>
      </w:r>
      <w:r w:rsidR="002318EB" w:rsidRPr="00F2204B">
        <w:rPr>
          <w:rFonts w:ascii="Times New Roman" w:hAnsi="Times New Roman" w:cs="Times New Roman"/>
          <w:sz w:val="19"/>
          <w:szCs w:val="19"/>
        </w:rPr>
        <w:t xml:space="preserve"> Importe und Exporte </w:t>
      </w:r>
      <w:r w:rsidR="009C4E7C" w:rsidRPr="00F2204B">
        <w:rPr>
          <w:rFonts w:ascii="Times New Roman" w:hAnsi="Times New Roman" w:cs="Times New Roman"/>
          <w:sz w:val="19"/>
          <w:szCs w:val="19"/>
        </w:rPr>
        <w:t>über den Seeweg transportiert werden.</w:t>
      </w:r>
      <w:r w:rsidR="003A4B9E" w:rsidRPr="00F2204B">
        <w:rPr>
          <w:rFonts w:ascii="Times New Roman" w:hAnsi="Times New Roman" w:cs="Times New Roman"/>
          <w:sz w:val="19"/>
          <w:szCs w:val="19"/>
        </w:rPr>
        <w:t xml:space="preserve"> Die Australian Maritime Safety Authority</w:t>
      </w:r>
      <w:r w:rsidR="004003E5" w:rsidRPr="00F2204B">
        <w:rPr>
          <w:rFonts w:ascii="Times New Roman" w:hAnsi="Times New Roman" w:cs="Times New Roman"/>
          <w:sz w:val="19"/>
          <w:szCs w:val="19"/>
        </w:rPr>
        <w:t xml:space="preserve"> (AMSA)</w:t>
      </w:r>
      <w:r w:rsidR="003A4B9E" w:rsidRPr="00F2204B">
        <w:rPr>
          <w:rFonts w:ascii="Times New Roman" w:hAnsi="Times New Roman" w:cs="Times New Roman"/>
          <w:sz w:val="19"/>
          <w:szCs w:val="19"/>
        </w:rPr>
        <w:t xml:space="preserve"> is</w:t>
      </w:r>
      <w:r w:rsidR="004003E5" w:rsidRPr="00F2204B">
        <w:rPr>
          <w:rFonts w:ascii="Times New Roman" w:hAnsi="Times New Roman" w:cs="Times New Roman"/>
          <w:sz w:val="19"/>
          <w:szCs w:val="19"/>
        </w:rPr>
        <w:t>t</w:t>
      </w:r>
      <w:r w:rsidR="003A4B9E" w:rsidRPr="00F2204B">
        <w:rPr>
          <w:rFonts w:ascii="Times New Roman" w:hAnsi="Times New Roman" w:cs="Times New Roman"/>
          <w:sz w:val="19"/>
          <w:szCs w:val="19"/>
        </w:rPr>
        <w:t xml:space="preserve"> verantwortlich für die </w:t>
      </w:r>
      <w:r w:rsidR="00831F2E" w:rsidRPr="00F2204B">
        <w:rPr>
          <w:rFonts w:ascii="Times New Roman" w:hAnsi="Times New Roman" w:cs="Times New Roman"/>
          <w:sz w:val="19"/>
          <w:szCs w:val="19"/>
        </w:rPr>
        <w:t xml:space="preserve">Sicherheit und den </w:t>
      </w:r>
      <w:r w:rsidR="004003E5" w:rsidRPr="00F2204B">
        <w:rPr>
          <w:rFonts w:ascii="Times New Roman" w:hAnsi="Times New Roman" w:cs="Times New Roman"/>
          <w:sz w:val="19"/>
          <w:szCs w:val="19"/>
        </w:rPr>
        <w:t>Schutz</w:t>
      </w:r>
      <w:r w:rsidR="00831F2E" w:rsidRPr="00F2204B">
        <w:rPr>
          <w:rFonts w:ascii="Times New Roman" w:hAnsi="Times New Roman" w:cs="Times New Roman"/>
          <w:sz w:val="19"/>
          <w:szCs w:val="19"/>
        </w:rPr>
        <w:t xml:space="preserve"> der maritimen Umwelt,</w:t>
      </w:r>
      <w:r w:rsidR="00184663" w:rsidRPr="00F2204B">
        <w:rPr>
          <w:rFonts w:ascii="Times New Roman" w:hAnsi="Times New Roman" w:cs="Times New Roman"/>
          <w:sz w:val="19"/>
          <w:szCs w:val="19"/>
        </w:rPr>
        <w:t xml:space="preserve"> für die </w:t>
      </w:r>
      <w:r w:rsidR="005810AD" w:rsidRPr="00F2204B">
        <w:rPr>
          <w:rFonts w:ascii="Times New Roman" w:hAnsi="Times New Roman" w:cs="Times New Roman"/>
          <w:sz w:val="19"/>
          <w:szCs w:val="19"/>
        </w:rPr>
        <w:t>Prävention</w:t>
      </w:r>
      <w:r w:rsidR="00184663" w:rsidRPr="00F2204B">
        <w:rPr>
          <w:rFonts w:ascii="Times New Roman" w:hAnsi="Times New Roman" w:cs="Times New Roman"/>
          <w:sz w:val="19"/>
          <w:szCs w:val="19"/>
        </w:rPr>
        <w:t xml:space="preserve"> von maritimer Verschmutzung</w:t>
      </w:r>
      <w:r w:rsidR="00227D98" w:rsidRPr="00F2204B">
        <w:rPr>
          <w:rFonts w:ascii="Times New Roman" w:hAnsi="Times New Roman" w:cs="Times New Roman"/>
          <w:sz w:val="19"/>
          <w:szCs w:val="19"/>
        </w:rPr>
        <w:t>,</w:t>
      </w:r>
      <w:r w:rsidR="00265FE2" w:rsidRPr="00F2204B">
        <w:rPr>
          <w:rFonts w:ascii="Times New Roman" w:hAnsi="Times New Roman" w:cs="Times New Roman"/>
          <w:sz w:val="19"/>
          <w:szCs w:val="19"/>
        </w:rPr>
        <w:t xml:space="preserve"> </w:t>
      </w:r>
      <w:r w:rsidR="00BA15BD" w:rsidRPr="00F2204B">
        <w:rPr>
          <w:rFonts w:ascii="Times New Roman" w:hAnsi="Times New Roman" w:cs="Times New Roman"/>
          <w:sz w:val="19"/>
          <w:szCs w:val="19"/>
        </w:rPr>
        <w:t>für die</w:t>
      </w:r>
      <w:r w:rsidR="00BA15BD" w:rsidRPr="00F2204B">
        <w:rPr>
          <w:rFonts w:ascii="Times New Roman" w:hAnsi="Times New Roman" w:cs="Times New Roman"/>
          <w:sz w:val="20"/>
          <w:szCs w:val="20"/>
        </w:rPr>
        <w:t xml:space="preserve"> </w:t>
      </w:r>
      <w:r w:rsidR="00BA15BD" w:rsidRPr="00F2204B">
        <w:rPr>
          <w:rFonts w:ascii="Times New Roman" w:hAnsi="Times New Roman" w:cs="Times New Roman"/>
          <w:sz w:val="19"/>
          <w:szCs w:val="19"/>
        </w:rPr>
        <w:t>Suche und Rett</w:t>
      </w:r>
      <w:r w:rsidR="00E90729" w:rsidRPr="00F2204B">
        <w:rPr>
          <w:rFonts w:ascii="Times New Roman" w:hAnsi="Times New Roman" w:cs="Times New Roman"/>
          <w:sz w:val="19"/>
          <w:szCs w:val="19"/>
        </w:rPr>
        <w:t>ung im maritimen und</w:t>
      </w:r>
      <w:r w:rsidR="00E90729" w:rsidRPr="00444659">
        <w:rPr>
          <w:rFonts w:ascii="Arial" w:hAnsi="Arial" w:cs="Arial"/>
          <w:sz w:val="20"/>
          <w:szCs w:val="20"/>
        </w:rPr>
        <w:t xml:space="preserve"> </w:t>
      </w:r>
      <w:r w:rsidR="006971D9" w:rsidRPr="00F2204B">
        <w:rPr>
          <w:rFonts w:ascii="Times New Roman" w:hAnsi="Times New Roman" w:cs="Times New Roman"/>
          <w:sz w:val="19"/>
          <w:szCs w:val="19"/>
        </w:rPr>
        <w:t>Luftfahrt</w:t>
      </w:r>
      <w:r w:rsidR="00E90729" w:rsidRPr="00F2204B">
        <w:rPr>
          <w:rFonts w:ascii="Times New Roman" w:hAnsi="Times New Roman" w:cs="Times New Roman"/>
          <w:sz w:val="19"/>
          <w:szCs w:val="19"/>
        </w:rPr>
        <w:t xml:space="preserve"> Bereich</w:t>
      </w:r>
      <w:r w:rsidR="006971D9" w:rsidRPr="00F2204B">
        <w:rPr>
          <w:rFonts w:ascii="Times New Roman" w:hAnsi="Times New Roman" w:cs="Times New Roman"/>
          <w:sz w:val="19"/>
          <w:szCs w:val="19"/>
        </w:rPr>
        <w:t xml:space="preserve"> und d</w:t>
      </w:r>
      <w:r w:rsidR="006F4299" w:rsidRPr="00F2204B">
        <w:rPr>
          <w:rFonts w:ascii="Times New Roman" w:hAnsi="Times New Roman" w:cs="Times New Roman"/>
          <w:sz w:val="19"/>
          <w:szCs w:val="19"/>
        </w:rPr>
        <w:t>er</w:t>
      </w:r>
      <w:r w:rsidR="006971D9" w:rsidRPr="00444659">
        <w:rPr>
          <w:rFonts w:ascii="Arial" w:hAnsi="Arial" w:cs="Arial"/>
          <w:sz w:val="20"/>
          <w:szCs w:val="20"/>
        </w:rPr>
        <w:t xml:space="preserve"> </w:t>
      </w:r>
      <w:r w:rsidR="006971D9" w:rsidRPr="00F2204B">
        <w:rPr>
          <w:rFonts w:ascii="Times New Roman" w:hAnsi="Times New Roman" w:cs="Times New Roman"/>
          <w:sz w:val="19"/>
          <w:szCs w:val="19"/>
        </w:rPr>
        <w:t xml:space="preserve">Infrastruktur, </w:t>
      </w:r>
      <w:r w:rsidR="00265FE2" w:rsidRPr="00F2204B">
        <w:rPr>
          <w:rFonts w:ascii="Times New Roman" w:hAnsi="Times New Roman" w:cs="Times New Roman"/>
          <w:sz w:val="19"/>
          <w:szCs w:val="19"/>
        </w:rPr>
        <w:t xml:space="preserve">um die Navigation in australischen Gewässern </w:t>
      </w:r>
      <w:r w:rsidR="004003E5" w:rsidRPr="00F2204B">
        <w:rPr>
          <w:rFonts w:ascii="Times New Roman" w:hAnsi="Times New Roman" w:cs="Times New Roman"/>
          <w:sz w:val="19"/>
          <w:szCs w:val="19"/>
        </w:rPr>
        <w:t xml:space="preserve">sicher zu stellen. Die AMSA </w:t>
      </w:r>
      <w:r w:rsidR="008365F1" w:rsidRPr="00F2204B">
        <w:rPr>
          <w:rFonts w:ascii="Times New Roman" w:hAnsi="Times New Roman" w:cs="Times New Roman"/>
          <w:sz w:val="19"/>
          <w:szCs w:val="19"/>
        </w:rPr>
        <w:t>vertritt zudem die</w:t>
      </w:r>
      <w:r w:rsidR="008365F1" w:rsidRPr="00444659">
        <w:rPr>
          <w:rFonts w:ascii="Arial" w:hAnsi="Arial" w:cs="Arial"/>
          <w:sz w:val="20"/>
          <w:szCs w:val="20"/>
        </w:rPr>
        <w:t xml:space="preserve"> </w:t>
      </w:r>
      <w:r w:rsidR="008365F1" w:rsidRPr="00F2204B">
        <w:rPr>
          <w:rFonts w:ascii="Times New Roman" w:hAnsi="Times New Roman" w:cs="Times New Roman"/>
          <w:sz w:val="19"/>
          <w:szCs w:val="19"/>
        </w:rPr>
        <w:t xml:space="preserve">australischen </w:t>
      </w:r>
      <w:r w:rsidR="008365F1" w:rsidRPr="001C384D">
        <w:rPr>
          <w:rFonts w:ascii="Times New Roman" w:hAnsi="Times New Roman" w:cs="Times New Roman"/>
          <w:sz w:val="19"/>
          <w:szCs w:val="19"/>
        </w:rPr>
        <w:t xml:space="preserve">Interessen bei der International Maritime Organisation (IMO) und arbeitet mit anderen internationalen Behörden an der </w:t>
      </w:r>
      <w:r w:rsidR="00254721" w:rsidRPr="001C384D">
        <w:rPr>
          <w:rFonts w:ascii="Times New Roman" w:hAnsi="Times New Roman" w:cs="Times New Roman"/>
          <w:sz w:val="19"/>
          <w:szCs w:val="19"/>
        </w:rPr>
        <w:t xml:space="preserve">Ausarbeitung und </w:t>
      </w:r>
      <w:r w:rsidR="00883BC0" w:rsidRPr="001C384D">
        <w:rPr>
          <w:rFonts w:ascii="Times New Roman" w:hAnsi="Times New Roman" w:cs="Times New Roman"/>
          <w:sz w:val="19"/>
          <w:szCs w:val="19"/>
        </w:rPr>
        <w:t xml:space="preserve">Durchsetzung von Regeln </w:t>
      </w:r>
      <w:r w:rsidR="00122E5C" w:rsidRPr="001C384D">
        <w:rPr>
          <w:rFonts w:ascii="Times New Roman" w:hAnsi="Times New Roman" w:cs="Times New Roman"/>
          <w:sz w:val="19"/>
          <w:szCs w:val="19"/>
        </w:rPr>
        <w:t>zur Sicherheit im internationalen maritimen Verkehr.</w:t>
      </w:r>
      <w:r w:rsidR="00122E5C" w:rsidRPr="001C384D">
        <w:rPr>
          <w:rStyle w:val="FootnoteReference"/>
          <w:rFonts w:ascii="Times New Roman" w:hAnsi="Times New Roman" w:cs="Times New Roman"/>
          <w:sz w:val="19"/>
          <w:szCs w:val="19"/>
        </w:rPr>
        <w:footnoteReference w:id="59"/>
      </w:r>
      <w:r w:rsidR="00925FA3" w:rsidRPr="001C384D">
        <w:rPr>
          <w:rFonts w:ascii="Times New Roman" w:hAnsi="Times New Roman" w:cs="Times New Roman"/>
          <w:sz w:val="19"/>
          <w:szCs w:val="19"/>
        </w:rPr>
        <w:t>Australien besitzt zahlreiche Seehäfen</w:t>
      </w:r>
      <w:r w:rsidR="0013703C" w:rsidRPr="001C384D">
        <w:rPr>
          <w:rFonts w:ascii="Times New Roman" w:hAnsi="Times New Roman" w:cs="Times New Roman"/>
          <w:sz w:val="19"/>
          <w:szCs w:val="19"/>
        </w:rPr>
        <w:t>. Viele davon sind in der Nähe von Bergbaugebieten, um die Bergbauprodukte effizient transportieren zu können. D</w:t>
      </w:r>
      <w:r w:rsidR="00F40C57" w:rsidRPr="001C384D">
        <w:rPr>
          <w:rFonts w:ascii="Times New Roman" w:hAnsi="Times New Roman" w:cs="Times New Roman"/>
          <w:sz w:val="19"/>
          <w:szCs w:val="19"/>
        </w:rPr>
        <w:t>er größte</w:t>
      </w:r>
      <w:r w:rsidR="003C7DDE" w:rsidRPr="001C384D">
        <w:rPr>
          <w:rFonts w:ascii="Times New Roman" w:hAnsi="Times New Roman" w:cs="Times New Roman"/>
          <w:sz w:val="19"/>
          <w:szCs w:val="19"/>
        </w:rPr>
        <w:t xml:space="preserve"> Hafen </w:t>
      </w:r>
      <w:r w:rsidR="00E87470" w:rsidRPr="001C384D">
        <w:rPr>
          <w:rFonts w:ascii="Times New Roman" w:hAnsi="Times New Roman" w:cs="Times New Roman"/>
          <w:sz w:val="19"/>
          <w:szCs w:val="19"/>
        </w:rPr>
        <w:t>bezüglich</w:t>
      </w:r>
      <w:r w:rsidR="00F40C57" w:rsidRPr="001C384D">
        <w:rPr>
          <w:rFonts w:ascii="Times New Roman" w:hAnsi="Times New Roman" w:cs="Times New Roman"/>
          <w:sz w:val="19"/>
          <w:szCs w:val="19"/>
        </w:rPr>
        <w:t xml:space="preserve"> </w:t>
      </w:r>
      <w:r w:rsidR="00E87470" w:rsidRPr="001C384D">
        <w:rPr>
          <w:rFonts w:ascii="Times New Roman" w:hAnsi="Times New Roman" w:cs="Times New Roman"/>
          <w:sz w:val="19"/>
          <w:szCs w:val="19"/>
        </w:rPr>
        <w:t xml:space="preserve">des </w:t>
      </w:r>
      <w:r w:rsidR="00EC3714" w:rsidRPr="001C384D">
        <w:rPr>
          <w:rFonts w:ascii="Times New Roman" w:hAnsi="Times New Roman" w:cs="Times New Roman"/>
          <w:sz w:val="19"/>
          <w:szCs w:val="19"/>
        </w:rPr>
        <w:t>Waren</w:t>
      </w:r>
      <w:r w:rsidR="00A87E5F" w:rsidRPr="001C384D">
        <w:rPr>
          <w:rFonts w:ascii="Times New Roman" w:hAnsi="Times New Roman" w:cs="Times New Roman"/>
          <w:sz w:val="19"/>
          <w:szCs w:val="19"/>
        </w:rPr>
        <w:t>verkehr</w:t>
      </w:r>
      <w:r w:rsidR="00E87470" w:rsidRPr="001C384D">
        <w:rPr>
          <w:rFonts w:ascii="Times New Roman" w:hAnsi="Times New Roman" w:cs="Times New Roman"/>
          <w:sz w:val="19"/>
          <w:szCs w:val="19"/>
        </w:rPr>
        <w:t>s</w:t>
      </w:r>
      <w:r w:rsidR="00A87E5F" w:rsidRPr="001C384D">
        <w:rPr>
          <w:rFonts w:ascii="Times New Roman" w:hAnsi="Times New Roman" w:cs="Times New Roman"/>
          <w:sz w:val="19"/>
          <w:szCs w:val="19"/>
        </w:rPr>
        <w:t xml:space="preserve"> in </w:t>
      </w:r>
      <w:r w:rsidR="00677146" w:rsidRPr="001C384D">
        <w:rPr>
          <w:rFonts w:ascii="Times New Roman" w:hAnsi="Times New Roman" w:cs="Times New Roman"/>
          <w:sz w:val="19"/>
          <w:szCs w:val="19"/>
        </w:rPr>
        <w:t>Australien</w:t>
      </w:r>
      <w:r w:rsidR="00BF325F" w:rsidRPr="001C384D">
        <w:rPr>
          <w:rFonts w:ascii="Times New Roman" w:hAnsi="Times New Roman" w:cs="Times New Roman"/>
          <w:sz w:val="19"/>
          <w:szCs w:val="19"/>
        </w:rPr>
        <w:t xml:space="preserve"> befindet sich in </w:t>
      </w:r>
      <w:r w:rsidR="00DF4272" w:rsidRPr="001C384D">
        <w:rPr>
          <w:rFonts w:ascii="Times New Roman" w:hAnsi="Times New Roman" w:cs="Times New Roman"/>
          <w:sz w:val="19"/>
          <w:szCs w:val="19"/>
        </w:rPr>
        <w:t>Melbourne</w:t>
      </w:r>
      <w:r w:rsidR="00935357" w:rsidRPr="001C384D">
        <w:rPr>
          <w:rFonts w:ascii="Times New Roman" w:hAnsi="Times New Roman" w:cs="Times New Roman"/>
          <w:sz w:val="19"/>
          <w:szCs w:val="19"/>
        </w:rPr>
        <w:t xml:space="preserve"> (Port of Melbourne)</w:t>
      </w:r>
      <w:r w:rsidR="00DF4272" w:rsidRPr="001C384D">
        <w:rPr>
          <w:rFonts w:ascii="Times New Roman" w:hAnsi="Times New Roman" w:cs="Times New Roman"/>
          <w:sz w:val="19"/>
          <w:szCs w:val="19"/>
        </w:rPr>
        <w:t>.</w:t>
      </w:r>
    </w:p>
    <w:p w14:paraId="09A8592F" w14:textId="77777777" w:rsidR="00501D70" w:rsidRPr="00444659" w:rsidRDefault="00501D70" w:rsidP="00341EE5">
      <w:pPr>
        <w:spacing w:line="276" w:lineRule="auto"/>
        <w:rPr>
          <w:rFonts w:ascii="Arial" w:hAnsi="Arial" w:cs="Arial"/>
          <w:sz w:val="20"/>
          <w:szCs w:val="20"/>
        </w:rPr>
      </w:pPr>
    </w:p>
    <w:p w14:paraId="1A722131" w14:textId="79DD25B6" w:rsidR="00C037DB" w:rsidRPr="001C384D" w:rsidRDefault="00EF04DB" w:rsidP="001B3A2E">
      <w:pPr>
        <w:pStyle w:val="Heading2"/>
        <w:numPr>
          <w:ilvl w:val="0"/>
          <w:numId w:val="9"/>
        </w:numPr>
      </w:pPr>
      <w:bookmarkStart w:id="56" w:name="_Toc119341296"/>
      <w:r w:rsidRPr="001C384D">
        <w:t>Katastrophenschutz</w:t>
      </w:r>
      <w:bookmarkEnd w:id="56"/>
      <w:r w:rsidR="005204E5" w:rsidRPr="001C384D">
        <w:t xml:space="preserve"> </w:t>
      </w:r>
    </w:p>
    <w:p w14:paraId="2770025C" w14:textId="77777777" w:rsidR="00E4774D" w:rsidRPr="00444659" w:rsidRDefault="00E4774D" w:rsidP="00341EE5">
      <w:pPr>
        <w:spacing w:line="276" w:lineRule="auto"/>
        <w:rPr>
          <w:rFonts w:ascii="Arial" w:hAnsi="Arial" w:cs="Arial"/>
          <w:sz w:val="20"/>
          <w:szCs w:val="20"/>
        </w:rPr>
      </w:pPr>
    </w:p>
    <w:p w14:paraId="0F1747AF" w14:textId="77777777" w:rsidR="00366A73" w:rsidRPr="001C384D" w:rsidRDefault="00E4158C" w:rsidP="00341EE5">
      <w:pPr>
        <w:spacing w:line="276" w:lineRule="auto"/>
        <w:jc w:val="both"/>
        <w:rPr>
          <w:rFonts w:ascii="Times New Roman" w:hAnsi="Times New Roman" w:cs="Times New Roman"/>
          <w:color w:val="000000" w:themeColor="text1"/>
          <w:sz w:val="19"/>
          <w:szCs w:val="19"/>
        </w:rPr>
      </w:pPr>
      <w:r w:rsidRPr="001C384D">
        <w:rPr>
          <w:rFonts w:ascii="Times New Roman" w:hAnsi="Times New Roman" w:cs="Times New Roman"/>
          <w:color w:val="000000" w:themeColor="text1"/>
          <w:sz w:val="19"/>
          <w:szCs w:val="19"/>
        </w:rPr>
        <w:t>Australien</w:t>
      </w:r>
      <w:r w:rsidR="00413EB1" w:rsidRPr="001C384D">
        <w:rPr>
          <w:rFonts w:ascii="Times New Roman" w:hAnsi="Times New Roman" w:cs="Times New Roman"/>
          <w:color w:val="000000" w:themeColor="text1"/>
          <w:sz w:val="19"/>
          <w:szCs w:val="19"/>
        </w:rPr>
        <w:t xml:space="preserve"> hat eine lange Geschichte von Katastrophen, die mit Naturgefahren </w:t>
      </w:r>
      <w:r w:rsidR="00234457" w:rsidRPr="001C384D">
        <w:rPr>
          <w:rFonts w:ascii="Times New Roman" w:hAnsi="Times New Roman" w:cs="Times New Roman"/>
          <w:color w:val="000000" w:themeColor="text1"/>
          <w:sz w:val="19"/>
          <w:szCs w:val="19"/>
        </w:rPr>
        <w:t>zusammenhängen</w:t>
      </w:r>
      <w:r w:rsidR="00413EB1" w:rsidRPr="001C384D">
        <w:rPr>
          <w:rFonts w:ascii="Times New Roman" w:hAnsi="Times New Roman" w:cs="Times New Roman"/>
          <w:color w:val="000000" w:themeColor="text1"/>
          <w:sz w:val="19"/>
          <w:szCs w:val="19"/>
        </w:rPr>
        <w:t>.</w:t>
      </w:r>
      <w:r w:rsidR="002D0F4A" w:rsidRPr="001C384D">
        <w:rPr>
          <w:rFonts w:ascii="Times New Roman" w:hAnsi="Times New Roman" w:cs="Times New Roman"/>
          <w:color w:val="000000" w:themeColor="text1"/>
          <w:sz w:val="19"/>
          <w:szCs w:val="19"/>
        </w:rPr>
        <w:t xml:space="preserve"> </w:t>
      </w:r>
      <w:r w:rsidR="00D26CD5" w:rsidRPr="001C384D">
        <w:rPr>
          <w:rFonts w:ascii="Times New Roman" w:hAnsi="Times New Roman" w:cs="Times New Roman"/>
          <w:color w:val="000000" w:themeColor="text1"/>
          <w:sz w:val="19"/>
          <w:szCs w:val="19"/>
        </w:rPr>
        <w:t>Naturkatastrophen in Australien können Hitzewellen, Buschbrände, Dürren, Überschwemmungen, schwere Stürme</w:t>
      </w:r>
      <w:r w:rsidR="0038098B" w:rsidRPr="001C384D">
        <w:rPr>
          <w:rFonts w:ascii="Times New Roman" w:hAnsi="Times New Roman" w:cs="Times New Roman"/>
          <w:color w:val="000000" w:themeColor="text1"/>
          <w:sz w:val="19"/>
          <w:szCs w:val="19"/>
        </w:rPr>
        <w:t>,</w:t>
      </w:r>
      <w:r w:rsidR="00D26CD5" w:rsidRPr="001C384D">
        <w:rPr>
          <w:rFonts w:ascii="Times New Roman" w:hAnsi="Times New Roman" w:cs="Times New Roman"/>
          <w:color w:val="000000" w:themeColor="text1"/>
          <w:sz w:val="19"/>
          <w:szCs w:val="19"/>
        </w:rPr>
        <w:t xml:space="preserve"> </w:t>
      </w:r>
      <w:r w:rsidR="00D9499B" w:rsidRPr="001C384D">
        <w:rPr>
          <w:rFonts w:ascii="Times New Roman" w:hAnsi="Times New Roman" w:cs="Times New Roman"/>
          <w:color w:val="000000" w:themeColor="text1"/>
          <w:sz w:val="19"/>
          <w:szCs w:val="19"/>
        </w:rPr>
        <w:t xml:space="preserve">sowie </w:t>
      </w:r>
      <w:r w:rsidR="00D26CD5" w:rsidRPr="001C384D">
        <w:rPr>
          <w:rFonts w:ascii="Times New Roman" w:hAnsi="Times New Roman" w:cs="Times New Roman"/>
          <w:color w:val="000000" w:themeColor="text1"/>
          <w:sz w:val="19"/>
          <w:szCs w:val="19"/>
        </w:rPr>
        <w:t xml:space="preserve">tropische Wirbelstürme, Erdbeben, Tsunamis und Erdrutsche umfassen. </w:t>
      </w:r>
      <w:r w:rsidR="00D95A77" w:rsidRPr="001C384D">
        <w:rPr>
          <w:rFonts w:ascii="Times New Roman" w:hAnsi="Times New Roman" w:cs="Times New Roman"/>
          <w:color w:val="000000" w:themeColor="text1"/>
          <w:sz w:val="19"/>
          <w:szCs w:val="19"/>
        </w:rPr>
        <w:t>D</w:t>
      </w:r>
      <w:r w:rsidR="00A53AAF" w:rsidRPr="001C384D">
        <w:rPr>
          <w:rFonts w:ascii="Times New Roman" w:hAnsi="Times New Roman" w:cs="Times New Roman"/>
          <w:color w:val="000000" w:themeColor="text1"/>
          <w:sz w:val="19"/>
          <w:szCs w:val="19"/>
        </w:rPr>
        <w:t xml:space="preserve">er Klimawandel hat </w:t>
      </w:r>
      <w:r w:rsidR="00494EDC" w:rsidRPr="001C384D">
        <w:rPr>
          <w:rFonts w:ascii="Times New Roman" w:hAnsi="Times New Roman" w:cs="Times New Roman"/>
          <w:color w:val="000000" w:themeColor="text1"/>
          <w:sz w:val="19"/>
          <w:szCs w:val="19"/>
        </w:rPr>
        <w:t xml:space="preserve">dabei </w:t>
      </w:r>
      <w:r w:rsidR="00A53AAF" w:rsidRPr="001C384D">
        <w:rPr>
          <w:rFonts w:ascii="Times New Roman" w:hAnsi="Times New Roman" w:cs="Times New Roman"/>
          <w:color w:val="000000" w:themeColor="text1"/>
          <w:sz w:val="19"/>
          <w:szCs w:val="19"/>
        </w:rPr>
        <w:t xml:space="preserve">bereits die Häufigkeit und Intensität </w:t>
      </w:r>
      <w:r w:rsidR="0030104D" w:rsidRPr="001C384D">
        <w:rPr>
          <w:rFonts w:ascii="Times New Roman" w:hAnsi="Times New Roman" w:cs="Times New Roman"/>
          <w:color w:val="000000" w:themeColor="text1"/>
          <w:sz w:val="19"/>
          <w:szCs w:val="19"/>
        </w:rPr>
        <w:t xml:space="preserve">der </w:t>
      </w:r>
      <w:r w:rsidR="00A53AAF" w:rsidRPr="001C384D">
        <w:rPr>
          <w:rFonts w:ascii="Times New Roman" w:hAnsi="Times New Roman" w:cs="Times New Roman"/>
          <w:color w:val="000000" w:themeColor="text1"/>
          <w:sz w:val="19"/>
          <w:szCs w:val="19"/>
        </w:rPr>
        <w:t>extreme</w:t>
      </w:r>
      <w:r w:rsidR="0030104D" w:rsidRPr="001C384D">
        <w:rPr>
          <w:rFonts w:ascii="Times New Roman" w:hAnsi="Times New Roman" w:cs="Times New Roman"/>
          <w:color w:val="000000" w:themeColor="text1"/>
          <w:sz w:val="19"/>
          <w:szCs w:val="19"/>
        </w:rPr>
        <w:t>n</w:t>
      </w:r>
      <w:r w:rsidR="00A53AAF" w:rsidRPr="001C384D">
        <w:rPr>
          <w:rFonts w:ascii="Times New Roman" w:hAnsi="Times New Roman" w:cs="Times New Roman"/>
          <w:color w:val="000000" w:themeColor="text1"/>
          <w:sz w:val="19"/>
          <w:szCs w:val="19"/>
        </w:rPr>
        <w:t xml:space="preserve"> Wetter- und Klima</w:t>
      </w:r>
      <w:r w:rsidR="00234457" w:rsidRPr="001C384D">
        <w:rPr>
          <w:rFonts w:ascii="Times New Roman" w:hAnsi="Times New Roman" w:cs="Times New Roman"/>
          <w:color w:val="000000" w:themeColor="text1"/>
          <w:sz w:val="19"/>
          <w:szCs w:val="19"/>
        </w:rPr>
        <w:t xml:space="preserve">vorkommnisse </w:t>
      </w:r>
      <w:r w:rsidR="00A53AAF" w:rsidRPr="001C384D">
        <w:rPr>
          <w:rFonts w:ascii="Times New Roman" w:hAnsi="Times New Roman" w:cs="Times New Roman"/>
          <w:color w:val="000000" w:themeColor="text1"/>
          <w:sz w:val="19"/>
          <w:szCs w:val="19"/>
        </w:rPr>
        <w:t>erhöht, die Naturgefahren</w:t>
      </w:r>
      <w:r w:rsidR="00FF1BF3" w:rsidRPr="001C384D">
        <w:rPr>
          <w:rFonts w:ascii="Times New Roman" w:hAnsi="Times New Roman" w:cs="Times New Roman"/>
          <w:color w:val="000000" w:themeColor="text1"/>
          <w:sz w:val="19"/>
          <w:szCs w:val="19"/>
        </w:rPr>
        <w:t xml:space="preserve"> direkt</w:t>
      </w:r>
      <w:r w:rsidR="00A53AAF" w:rsidRPr="001C384D">
        <w:rPr>
          <w:rFonts w:ascii="Times New Roman" w:hAnsi="Times New Roman" w:cs="Times New Roman"/>
          <w:color w:val="000000" w:themeColor="text1"/>
          <w:sz w:val="19"/>
          <w:szCs w:val="19"/>
        </w:rPr>
        <w:t xml:space="preserve"> beeinflussen</w:t>
      </w:r>
      <w:r w:rsidR="006B2428" w:rsidRPr="001C384D">
        <w:rPr>
          <w:rFonts w:ascii="Times New Roman" w:hAnsi="Times New Roman" w:cs="Times New Roman"/>
          <w:color w:val="000000" w:themeColor="text1"/>
          <w:sz w:val="19"/>
          <w:szCs w:val="19"/>
        </w:rPr>
        <w:t>.</w:t>
      </w:r>
      <w:r w:rsidR="00D95A77" w:rsidRPr="001C384D">
        <w:rPr>
          <w:rStyle w:val="FootnoteReference"/>
          <w:rFonts w:ascii="Times New Roman" w:hAnsi="Times New Roman" w:cs="Times New Roman"/>
          <w:color w:val="000000" w:themeColor="text1"/>
          <w:sz w:val="19"/>
          <w:szCs w:val="19"/>
        </w:rPr>
        <w:footnoteReference w:id="60"/>
      </w:r>
      <w:r w:rsidR="00010353" w:rsidRPr="001C384D">
        <w:rPr>
          <w:rFonts w:ascii="Times New Roman" w:hAnsi="Times New Roman" w:cs="Times New Roman"/>
          <w:color w:val="000000" w:themeColor="text1"/>
          <w:sz w:val="19"/>
          <w:szCs w:val="19"/>
        </w:rPr>
        <w:t xml:space="preserve"> </w:t>
      </w:r>
    </w:p>
    <w:p w14:paraId="0B25CA43" w14:textId="77777777" w:rsidR="00FB0CBB" w:rsidRPr="001C384D" w:rsidRDefault="00FB0CBB" w:rsidP="00341EE5">
      <w:pPr>
        <w:spacing w:line="276" w:lineRule="auto"/>
        <w:jc w:val="both"/>
        <w:rPr>
          <w:rFonts w:ascii="Times New Roman" w:hAnsi="Times New Roman" w:cs="Times New Roman"/>
          <w:color w:val="000000" w:themeColor="text1"/>
          <w:sz w:val="19"/>
          <w:szCs w:val="19"/>
        </w:rPr>
      </w:pPr>
      <w:r w:rsidRPr="001C384D">
        <w:rPr>
          <w:rFonts w:ascii="Times New Roman" w:hAnsi="Times New Roman" w:cs="Times New Roman"/>
          <w:color w:val="000000" w:themeColor="text1"/>
          <w:sz w:val="19"/>
          <w:szCs w:val="19"/>
        </w:rPr>
        <w:t>In Australien sind die Regierungen der Bundesstaaten und Territorien in erster Linie für den Schutz von Leben, Eigentum und der Umwelt in ihrem Zuständigkeitsbereich verantwortlich.</w:t>
      </w:r>
      <w:r w:rsidRPr="001C384D">
        <w:rPr>
          <w:rStyle w:val="FootnoteReference"/>
          <w:rFonts w:ascii="Times New Roman" w:hAnsi="Times New Roman" w:cs="Times New Roman"/>
          <w:color w:val="000000" w:themeColor="text1"/>
          <w:sz w:val="19"/>
          <w:szCs w:val="19"/>
        </w:rPr>
        <w:footnoteReference w:id="61"/>
      </w:r>
      <w:r w:rsidRPr="001C384D">
        <w:rPr>
          <w:rFonts w:ascii="Times New Roman" w:hAnsi="Times New Roman" w:cs="Times New Roman"/>
          <w:color w:val="000000" w:themeColor="text1"/>
          <w:sz w:val="19"/>
          <w:szCs w:val="19"/>
        </w:rPr>
        <w:t xml:space="preserve"> Die australische Bundesregierung spielt eine wichtige Rolle bei der teilweisen Finanzierung der Notfallkapazitäten der Bundesstaaten und Territorien</w:t>
      </w:r>
      <w:r w:rsidR="007F2473" w:rsidRPr="001C384D">
        <w:rPr>
          <w:rFonts w:ascii="Times New Roman" w:hAnsi="Times New Roman" w:cs="Times New Roman"/>
          <w:color w:val="000000" w:themeColor="text1"/>
          <w:sz w:val="19"/>
          <w:szCs w:val="19"/>
        </w:rPr>
        <w:t>. Dies bezieht sich auf die</w:t>
      </w:r>
      <w:r w:rsidRPr="001C384D">
        <w:rPr>
          <w:rFonts w:ascii="Times New Roman" w:hAnsi="Times New Roman" w:cs="Times New Roman"/>
          <w:color w:val="000000" w:themeColor="text1"/>
          <w:sz w:val="19"/>
          <w:szCs w:val="19"/>
        </w:rPr>
        <w:t xml:space="preserve"> Koordinierung der Reaktion auf Notfälle, die in allen Gerichtsbarkeiten auftreten und der teilweisen Finanzierung der Katastrophenhilfe und -wiederherstellung. Bei einigen Gefahren wie</w:t>
      </w:r>
      <w:r w:rsidR="001B4A95" w:rsidRPr="001C384D">
        <w:rPr>
          <w:rFonts w:ascii="Times New Roman" w:hAnsi="Times New Roman" w:cs="Times New Roman"/>
          <w:color w:val="000000" w:themeColor="text1"/>
          <w:sz w:val="19"/>
          <w:szCs w:val="19"/>
        </w:rPr>
        <w:t xml:space="preserve"> zum Beispiel bei</w:t>
      </w:r>
      <w:r w:rsidRPr="001C384D">
        <w:rPr>
          <w:rFonts w:ascii="Times New Roman" w:hAnsi="Times New Roman" w:cs="Times New Roman"/>
          <w:color w:val="000000" w:themeColor="text1"/>
          <w:sz w:val="19"/>
          <w:szCs w:val="19"/>
        </w:rPr>
        <w:t xml:space="preserve"> Überschwemmungen, tropischen Wirbelstürmen und Tsunamis </w:t>
      </w:r>
      <w:r w:rsidR="00892E42" w:rsidRPr="001C384D">
        <w:rPr>
          <w:rFonts w:ascii="Times New Roman" w:hAnsi="Times New Roman" w:cs="Times New Roman"/>
          <w:color w:val="000000" w:themeColor="text1"/>
          <w:sz w:val="19"/>
          <w:szCs w:val="19"/>
        </w:rPr>
        <w:t>schickt</w:t>
      </w:r>
      <w:r w:rsidRPr="001C384D">
        <w:rPr>
          <w:rFonts w:ascii="Times New Roman" w:hAnsi="Times New Roman" w:cs="Times New Roman"/>
          <w:color w:val="000000" w:themeColor="text1"/>
          <w:sz w:val="19"/>
          <w:szCs w:val="19"/>
        </w:rPr>
        <w:t xml:space="preserve"> die australische Regierung Warnungen an potenziell betroffene Gemeinden heraus. Die lokale Regierung ist für das lokale Notfallmanagement und die Entscheidungsfindung verantwortlich und spielt eine Schlüsselrolle beim Notfallmanagement aufgrund ihrer Kenntnis ihrer eigenen Wirtschaft, Infrastruktur und ihres sozialen Umfelds, einschließlich der Bedürfnisse und Fähigkeiten der Gemeinschaft. </w:t>
      </w:r>
    </w:p>
    <w:p w14:paraId="43CD1CF8" w14:textId="77777777" w:rsidR="007F7248" w:rsidRPr="001C384D" w:rsidRDefault="007F7248" w:rsidP="00341EE5">
      <w:pPr>
        <w:spacing w:line="276" w:lineRule="auto"/>
        <w:jc w:val="both"/>
        <w:rPr>
          <w:rFonts w:ascii="Times New Roman" w:hAnsi="Times New Roman" w:cs="Times New Roman"/>
          <w:color w:val="000000" w:themeColor="text1"/>
          <w:sz w:val="19"/>
          <w:szCs w:val="19"/>
        </w:rPr>
      </w:pPr>
      <w:r w:rsidRPr="001C384D">
        <w:rPr>
          <w:rFonts w:ascii="Times New Roman" w:hAnsi="Times New Roman" w:cs="Times New Roman"/>
          <w:color w:val="000000" w:themeColor="text1"/>
          <w:sz w:val="19"/>
          <w:szCs w:val="19"/>
        </w:rPr>
        <w:t>Naturkatastrophen kosten d</w:t>
      </w:r>
      <w:r w:rsidR="00694BAE" w:rsidRPr="001C384D">
        <w:rPr>
          <w:rFonts w:ascii="Times New Roman" w:hAnsi="Times New Roman" w:cs="Times New Roman"/>
          <w:color w:val="000000" w:themeColor="text1"/>
          <w:sz w:val="19"/>
          <w:szCs w:val="19"/>
        </w:rPr>
        <w:t>er</w:t>
      </w:r>
      <w:r w:rsidRPr="001C384D">
        <w:rPr>
          <w:rFonts w:ascii="Times New Roman" w:hAnsi="Times New Roman" w:cs="Times New Roman"/>
          <w:color w:val="000000" w:themeColor="text1"/>
          <w:sz w:val="19"/>
          <w:szCs w:val="19"/>
        </w:rPr>
        <w:t xml:space="preserve"> australische</w:t>
      </w:r>
      <w:r w:rsidR="00694BAE" w:rsidRPr="001C384D">
        <w:rPr>
          <w:rFonts w:ascii="Times New Roman" w:hAnsi="Times New Roman" w:cs="Times New Roman"/>
          <w:color w:val="000000" w:themeColor="text1"/>
          <w:sz w:val="19"/>
          <w:szCs w:val="19"/>
        </w:rPr>
        <w:t>n</w:t>
      </w:r>
      <w:r w:rsidRPr="001C384D">
        <w:rPr>
          <w:rFonts w:ascii="Times New Roman" w:hAnsi="Times New Roman" w:cs="Times New Roman"/>
          <w:color w:val="000000" w:themeColor="text1"/>
          <w:sz w:val="19"/>
          <w:szCs w:val="19"/>
        </w:rPr>
        <w:t xml:space="preserve"> Wirtschaft durchschnittlich 38 Milliarden</w:t>
      </w:r>
      <w:r w:rsidR="001A32B7" w:rsidRPr="001C384D">
        <w:rPr>
          <w:rFonts w:ascii="Times New Roman" w:hAnsi="Times New Roman" w:cs="Times New Roman"/>
          <w:color w:val="000000" w:themeColor="text1"/>
          <w:sz w:val="19"/>
          <w:szCs w:val="19"/>
        </w:rPr>
        <w:t xml:space="preserve"> </w:t>
      </w:r>
      <w:r w:rsidRPr="001C384D">
        <w:rPr>
          <w:rFonts w:ascii="Times New Roman" w:hAnsi="Times New Roman" w:cs="Times New Roman"/>
          <w:color w:val="000000" w:themeColor="text1"/>
          <w:sz w:val="19"/>
          <w:szCs w:val="19"/>
        </w:rPr>
        <w:t>Dollar</w:t>
      </w:r>
      <w:r w:rsidR="001A32B7" w:rsidRPr="001C384D">
        <w:rPr>
          <w:rFonts w:ascii="Times New Roman" w:hAnsi="Times New Roman" w:cs="Times New Roman"/>
          <w:color w:val="000000" w:themeColor="text1"/>
          <w:sz w:val="19"/>
          <w:szCs w:val="19"/>
        </w:rPr>
        <w:t xml:space="preserve"> ($AUD)</w:t>
      </w:r>
      <w:r w:rsidRPr="001C384D">
        <w:rPr>
          <w:rFonts w:ascii="Times New Roman" w:hAnsi="Times New Roman" w:cs="Times New Roman"/>
          <w:color w:val="000000" w:themeColor="text1"/>
          <w:sz w:val="19"/>
          <w:szCs w:val="19"/>
        </w:rPr>
        <w:t xml:space="preserve"> pro Jahr. Nach Schätzungen der Insurance Australia Group Limited (IAG) werden diese Kosten bis 2060</w:t>
      </w:r>
      <w:r w:rsidR="00B863A9" w:rsidRPr="001C384D">
        <w:rPr>
          <w:rFonts w:ascii="Times New Roman" w:hAnsi="Times New Roman" w:cs="Times New Roman"/>
          <w:color w:val="000000" w:themeColor="text1"/>
          <w:sz w:val="19"/>
          <w:szCs w:val="19"/>
        </w:rPr>
        <w:t>,</w:t>
      </w:r>
      <w:r w:rsidRPr="001C384D">
        <w:rPr>
          <w:rFonts w:ascii="Times New Roman" w:hAnsi="Times New Roman" w:cs="Times New Roman"/>
          <w:color w:val="000000" w:themeColor="text1"/>
          <w:sz w:val="19"/>
          <w:szCs w:val="19"/>
        </w:rPr>
        <w:t xml:space="preserve"> selbst in einem Niedrigemissionsszenario</w:t>
      </w:r>
      <w:r w:rsidR="00B863A9" w:rsidRPr="001C384D">
        <w:rPr>
          <w:rFonts w:ascii="Times New Roman" w:hAnsi="Times New Roman" w:cs="Times New Roman"/>
          <w:color w:val="000000" w:themeColor="text1"/>
          <w:sz w:val="19"/>
          <w:szCs w:val="19"/>
        </w:rPr>
        <w:t>s,</w:t>
      </w:r>
      <w:r w:rsidRPr="001C384D">
        <w:rPr>
          <w:rFonts w:ascii="Times New Roman" w:hAnsi="Times New Roman" w:cs="Times New Roman"/>
          <w:color w:val="000000" w:themeColor="text1"/>
          <w:sz w:val="19"/>
          <w:szCs w:val="19"/>
        </w:rPr>
        <w:t xml:space="preserve"> auf 73 Milliarden Dollar</w:t>
      </w:r>
      <w:r w:rsidR="00D806FE" w:rsidRPr="001C384D">
        <w:rPr>
          <w:rFonts w:ascii="Times New Roman" w:hAnsi="Times New Roman" w:cs="Times New Roman"/>
          <w:color w:val="000000" w:themeColor="text1"/>
          <w:sz w:val="19"/>
          <w:szCs w:val="19"/>
        </w:rPr>
        <w:t xml:space="preserve"> ($AUD)</w:t>
      </w:r>
      <w:r w:rsidRPr="001C384D">
        <w:rPr>
          <w:rFonts w:ascii="Times New Roman" w:hAnsi="Times New Roman" w:cs="Times New Roman"/>
          <w:color w:val="000000" w:themeColor="text1"/>
          <w:sz w:val="19"/>
          <w:szCs w:val="19"/>
        </w:rPr>
        <w:t xml:space="preserve"> ansteigen. </w:t>
      </w:r>
      <w:r w:rsidR="00223564" w:rsidRPr="001C384D">
        <w:rPr>
          <w:rFonts w:ascii="Times New Roman" w:hAnsi="Times New Roman" w:cs="Times New Roman"/>
          <w:color w:val="000000" w:themeColor="text1"/>
          <w:sz w:val="19"/>
          <w:szCs w:val="19"/>
        </w:rPr>
        <w:t xml:space="preserve">Die australische Regierung hat eine neue National Climate Resilience and Adaptation Strategy (Nationale Strategie für </w:t>
      </w:r>
      <w:r w:rsidR="002C395B" w:rsidRPr="001C384D">
        <w:rPr>
          <w:rFonts w:ascii="Times New Roman" w:hAnsi="Times New Roman" w:cs="Times New Roman"/>
          <w:color w:val="000000" w:themeColor="text1"/>
          <w:sz w:val="19"/>
          <w:szCs w:val="19"/>
        </w:rPr>
        <w:t>Klima</w:t>
      </w:r>
      <w:r w:rsidR="00247D5E" w:rsidRPr="001C384D">
        <w:rPr>
          <w:rFonts w:ascii="Times New Roman" w:hAnsi="Times New Roman" w:cs="Times New Roman"/>
          <w:color w:val="000000" w:themeColor="text1"/>
          <w:sz w:val="19"/>
          <w:szCs w:val="19"/>
        </w:rPr>
        <w:t xml:space="preserve">resillienz </w:t>
      </w:r>
      <w:r w:rsidR="00223564" w:rsidRPr="001C384D">
        <w:rPr>
          <w:rFonts w:ascii="Times New Roman" w:hAnsi="Times New Roman" w:cs="Times New Roman"/>
          <w:color w:val="000000" w:themeColor="text1"/>
          <w:sz w:val="19"/>
          <w:szCs w:val="19"/>
        </w:rPr>
        <w:t xml:space="preserve">und -anpassung) entwickelt, </w:t>
      </w:r>
      <w:r w:rsidR="00EB343B" w:rsidRPr="001C384D">
        <w:rPr>
          <w:rFonts w:ascii="Times New Roman" w:hAnsi="Times New Roman" w:cs="Times New Roman"/>
          <w:color w:val="000000" w:themeColor="text1"/>
          <w:sz w:val="19"/>
          <w:szCs w:val="19"/>
        </w:rPr>
        <w:t>welches Australien</w:t>
      </w:r>
      <w:r w:rsidR="00223564" w:rsidRPr="001C384D">
        <w:rPr>
          <w:rFonts w:ascii="Times New Roman" w:hAnsi="Times New Roman" w:cs="Times New Roman"/>
          <w:color w:val="000000" w:themeColor="text1"/>
          <w:sz w:val="19"/>
          <w:szCs w:val="19"/>
        </w:rPr>
        <w:t xml:space="preserve"> in die Lage versetzen soll, den Klimawandel besser vorherzusehen, zu bewältigen und sich daran anzupassen. Das National Adaptation Policy Office (NAPO) der australischen Regierung</w:t>
      </w:r>
      <w:r w:rsidR="00FB263C" w:rsidRPr="001C384D">
        <w:rPr>
          <w:rFonts w:ascii="Times New Roman" w:hAnsi="Times New Roman" w:cs="Times New Roman"/>
          <w:color w:val="000000" w:themeColor="text1"/>
          <w:sz w:val="19"/>
          <w:szCs w:val="19"/>
        </w:rPr>
        <w:t>,</w:t>
      </w:r>
      <w:r w:rsidR="00223564" w:rsidRPr="001C384D">
        <w:rPr>
          <w:rFonts w:ascii="Times New Roman" w:hAnsi="Times New Roman" w:cs="Times New Roman"/>
          <w:color w:val="000000" w:themeColor="text1"/>
          <w:sz w:val="19"/>
          <w:szCs w:val="19"/>
        </w:rPr>
        <w:t xml:space="preserve"> überwacht die Umsetzung dieser Strategie.</w:t>
      </w:r>
      <w:r w:rsidR="00223564" w:rsidRPr="001C384D">
        <w:rPr>
          <w:rStyle w:val="FootnoteReference"/>
          <w:rFonts w:ascii="Times New Roman" w:hAnsi="Times New Roman" w:cs="Times New Roman"/>
          <w:color w:val="000000" w:themeColor="text1"/>
          <w:sz w:val="19"/>
          <w:szCs w:val="19"/>
        </w:rPr>
        <w:footnoteReference w:id="62"/>
      </w:r>
      <w:r w:rsidR="00223564" w:rsidRPr="001C384D">
        <w:rPr>
          <w:rFonts w:ascii="Times New Roman" w:hAnsi="Times New Roman" w:cs="Times New Roman"/>
          <w:color w:val="000000" w:themeColor="text1"/>
          <w:sz w:val="19"/>
          <w:szCs w:val="19"/>
        </w:rPr>
        <w:t xml:space="preserve"> </w:t>
      </w:r>
    </w:p>
    <w:p w14:paraId="16EE4606" w14:textId="2DDDE4DD" w:rsidR="00914970" w:rsidRPr="00914970" w:rsidRDefault="002A5CD2" w:rsidP="00341EE5">
      <w:pPr>
        <w:spacing w:line="276" w:lineRule="auto"/>
        <w:rPr>
          <w:rFonts w:ascii="Times New Roman" w:hAnsi="Times New Roman" w:cs="Times New Roman"/>
          <w:color w:val="000000" w:themeColor="text1"/>
          <w:sz w:val="19"/>
          <w:szCs w:val="19"/>
        </w:rPr>
      </w:pPr>
      <w:r w:rsidRPr="001C384D">
        <w:rPr>
          <w:rFonts w:ascii="Times New Roman" w:hAnsi="Times New Roman" w:cs="Times New Roman"/>
          <w:color w:val="000000" w:themeColor="text1"/>
          <w:sz w:val="19"/>
          <w:szCs w:val="19"/>
        </w:rPr>
        <w:t>Es wurden einige Schritte unternommen, um bestimmte Gebiete des Landes auf Naturkatastrophen besser vorzubereiten. Die Überschwemmungen in den Städten wurden durch verbesserte</w:t>
      </w:r>
      <w:r w:rsidR="00DD6AFA" w:rsidRPr="001C384D">
        <w:rPr>
          <w:rFonts w:ascii="Times New Roman" w:hAnsi="Times New Roman" w:cs="Times New Roman"/>
          <w:color w:val="000000" w:themeColor="text1"/>
          <w:sz w:val="19"/>
          <w:szCs w:val="19"/>
        </w:rPr>
        <w:t xml:space="preserve"> </w:t>
      </w:r>
      <w:r w:rsidRPr="001C384D">
        <w:rPr>
          <w:rFonts w:ascii="Times New Roman" w:hAnsi="Times New Roman" w:cs="Times New Roman"/>
          <w:color w:val="000000" w:themeColor="text1"/>
          <w:sz w:val="19"/>
          <w:szCs w:val="19"/>
        </w:rPr>
        <w:t>Regenwasserbewirtschaftungssysteme reduziert und einige Bundesstaaten, wie Queensland, haben erhebliche Investitionen in den regionalen Hochwasserschutz investiert. Der Schutz vor Buschfeuern umfasst Warnsysteme, Aufklärung der Öffentlichkeit, Management von Buschfeuerbrennstoff und verbesserte Baustandards.</w:t>
      </w:r>
      <w:r w:rsidRPr="001C384D">
        <w:rPr>
          <w:rStyle w:val="FootnoteReference"/>
          <w:rFonts w:ascii="Times New Roman" w:hAnsi="Times New Roman" w:cs="Times New Roman"/>
          <w:color w:val="000000" w:themeColor="text1"/>
          <w:sz w:val="19"/>
          <w:szCs w:val="19"/>
        </w:rPr>
        <w:footnoteReference w:id="63"/>
      </w:r>
    </w:p>
    <w:p w14:paraId="71F93AF9" w14:textId="4AAB22B1" w:rsidR="00D03353" w:rsidRPr="00914970" w:rsidRDefault="00006B0D" w:rsidP="00B402C5">
      <w:pPr>
        <w:pStyle w:val="Heading2"/>
        <w:numPr>
          <w:ilvl w:val="0"/>
          <w:numId w:val="9"/>
        </w:numPr>
      </w:pPr>
      <w:bookmarkStart w:id="57" w:name="_Toc119341297"/>
      <w:r w:rsidRPr="00914970">
        <w:lastRenderedPageBreak/>
        <w:t>Brände</w:t>
      </w:r>
      <w:r w:rsidR="00A6384F" w:rsidRPr="00914970">
        <w:t xml:space="preserve"> &amp; Fluten</w:t>
      </w:r>
      <w:bookmarkEnd w:id="57"/>
    </w:p>
    <w:p w14:paraId="01586775" w14:textId="77777777" w:rsidR="003D37B7" w:rsidRPr="003D37B7" w:rsidRDefault="003D37B7" w:rsidP="003D37B7"/>
    <w:p w14:paraId="3785B6DE" w14:textId="77777777" w:rsidR="00AD63E7" w:rsidRPr="00914970" w:rsidRDefault="001B236D" w:rsidP="00341EE5">
      <w:pPr>
        <w:spacing w:before="240" w:line="276" w:lineRule="auto"/>
        <w:jc w:val="both"/>
        <w:rPr>
          <w:rFonts w:ascii="Times New Roman" w:hAnsi="Times New Roman" w:cs="Times New Roman"/>
          <w:color w:val="000000" w:themeColor="text1"/>
          <w:sz w:val="19"/>
          <w:szCs w:val="19"/>
        </w:rPr>
      </w:pPr>
      <w:r w:rsidRPr="00914970">
        <w:rPr>
          <w:rFonts w:ascii="Times New Roman" w:hAnsi="Times New Roman" w:cs="Times New Roman"/>
          <w:color w:val="000000" w:themeColor="text1"/>
          <w:sz w:val="19"/>
          <w:szCs w:val="19"/>
        </w:rPr>
        <w:t>Die</w:t>
      </w:r>
      <w:r w:rsidR="001236F7" w:rsidRPr="00914970">
        <w:rPr>
          <w:rFonts w:ascii="Times New Roman" w:hAnsi="Times New Roman" w:cs="Times New Roman"/>
          <w:color w:val="000000" w:themeColor="text1"/>
          <w:sz w:val="19"/>
          <w:szCs w:val="19"/>
        </w:rPr>
        <w:t xml:space="preserve"> verheerenden Buschbränden, die Australien im Zeitraum von Oktober 2019 bis Februar 2020</w:t>
      </w:r>
      <w:r w:rsidR="007119AD" w:rsidRPr="00914970">
        <w:rPr>
          <w:rFonts w:ascii="Times New Roman" w:hAnsi="Times New Roman" w:cs="Times New Roman"/>
          <w:color w:val="000000" w:themeColor="text1"/>
          <w:sz w:val="19"/>
          <w:szCs w:val="19"/>
        </w:rPr>
        <w:t>,</w:t>
      </w:r>
      <w:r w:rsidR="00AC79D9" w:rsidRPr="00914970">
        <w:rPr>
          <w:rFonts w:ascii="Times New Roman" w:hAnsi="Times New Roman" w:cs="Times New Roman"/>
          <w:color w:val="000000" w:themeColor="text1"/>
          <w:sz w:val="19"/>
          <w:szCs w:val="19"/>
        </w:rPr>
        <w:t xml:space="preserve"> </w:t>
      </w:r>
      <w:r w:rsidR="001464D1" w:rsidRPr="00914970">
        <w:rPr>
          <w:rFonts w:ascii="Times New Roman" w:hAnsi="Times New Roman" w:cs="Times New Roman"/>
          <w:color w:val="000000" w:themeColor="text1"/>
          <w:sz w:val="19"/>
          <w:szCs w:val="19"/>
        </w:rPr>
        <w:t xml:space="preserve">in </w:t>
      </w:r>
      <w:r w:rsidR="00AC79D9" w:rsidRPr="00914970">
        <w:rPr>
          <w:rFonts w:ascii="Times New Roman" w:hAnsi="Times New Roman" w:cs="Times New Roman"/>
          <w:color w:val="000000" w:themeColor="text1"/>
          <w:sz w:val="19"/>
          <w:szCs w:val="19"/>
        </w:rPr>
        <w:t>weite</w:t>
      </w:r>
      <w:r w:rsidR="001464D1" w:rsidRPr="00914970">
        <w:rPr>
          <w:rFonts w:ascii="Times New Roman" w:hAnsi="Times New Roman" w:cs="Times New Roman"/>
          <w:color w:val="000000" w:themeColor="text1"/>
          <w:sz w:val="19"/>
          <w:szCs w:val="19"/>
        </w:rPr>
        <w:t>n</w:t>
      </w:r>
      <w:r w:rsidR="001236F7" w:rsidRPr="00914970">
        <w:rPr>
          <w:rFonts w:ascii="Times New Roman" w:hAnsi="Times New Roman" w:cs="Times New Roman"/>
          <w:color w:val="000000" w:themeColor="text1"/>
          <w:sz w:val="19"/>
          <w:szCs w:val="19"/>
        </w:rPr>
        <w:t xml:space="preserve"> </w:t>
      </w:r>
      <w:r w:rsidR="00F96B5B" w:rsidRPr="00914970">
        <w:rPr>
          <w:rFonts w:ascii="Times New Roman" w:hAnsi="Times New Roman" w:cs="Times New Roman"/>
          <w:color w:val="000000" w:themeColor="text1"/>
          <w:sz w:val="19"/>
          <w:szCs w:val="19"/>
        </w:rPr>
        <w:t>Teilen</w:t>
      </w:r>
      <w:r w:rsidR="00866C62" w:rsidRPr="00914970">
        <w:rPr>
          <w:rFonts w:ascii="Times New Roman" w:hAnsi="Times New Roman" w:cs="Times New Roman"/>
          <w:color w:val="000000" w:themeColor="text1"/>
          <w:sz w:val="19"/>
          <w:szCs w:val="19"/>
        </w:rPr>
        <w:t xml:space="preserve"> von N</w:t>
      </w:r>
      <w:r w:rsidR="00C836A1" w:rsidRPr="00914970">
        <w:rPr>
          <w:rFonts w:ascii="Times New Roman" w:hAnsi="Times New Roman" w:cs="Times New Roman"/>
          <w:color w:val="000000" w:themeColor="text1"/>
          <w:sz w:val="19"/>
          <w:szCs w:val="19"/>
        </w:rPr>
        <w:t>ew South Wales</w:t>
      </w:r>
      <w:r w:rsidR="00AC79D9" w:rsidRPr="00914970">
        <w:rPr>
          <w:rFonts w:ascii="Times New Roman" w:hAnsi="Times New Roman" w:cs="Times New Roman"/>
          <w:color w:val="000000" w:themeColor="text1"/>
          <w:sz w:val="19"/>
          <w:szCs w:val="19"/>
        </w:rPr>
        <w:t xml:space="preserve">, Queensland, South Australia und Victoria </w:t>
      </w:r>
      <w:r w:rsidR="001236F7" w:rsidRPr="00914970">
        <w:rPr>
          <w:rFonts w:ascii="Times New Roman" w:hAnsi="Times New Roman" w:cs="Times New Roman"/>
          <w:color w:val="000000" w:themeColor="text1"/>
          <w:sz w:val="19"/>
          <w:szCs w:val="19"/>
        </w:rPr>
        <w:t>heimsuchten</w:t>
      </w:r>
      <w:r w:rsidR="00F839F8" w:rsidRPr="00914970">
        <w:rPr>
          <w:rFonts w:ascii="Times New Roman" w:hAnsi="Times New Roman" w:cs="Times New Roman"/>
          <w:color w:val="000000" w:themeColor="text1"/>
          <w:sz w:val="19"/>
          <w:szCs w:val="19"/>
        </w:rPr>
        <w:t xml:space="preserve">, </w:t>
      </w:r>
      <w:r w:rsidR="00AD63E7" w:rsidRPr="00914970">
        <w:rPr>
          <w:rFonts w:ascii="Times New Roman" w:hAnsi="Times New Roman" w:cs="Times New Roman"/>
          <w:color w:val="000000" w:themeColor="text1"/>
          <w:sz w:val="19"/>
          <w:szCs w:val="19"/>
        </w:rPr>
        <w:t xml:space="preserve">resultierten </w:t>
      </w:r>
      <w:r w:rsidR="00C07DF5" w:rsidRPr="00914970">
        <w:rPr>
          <w:rFonts w:ascii="Times New Roman" w:hAnsi="Times New Roman" w:cs="Times New Roman"/>
          <w:color w:val="000000" w:themeColor="text1"/>
          <w:sz w:val="19"/>
          <w:szCs w:val="19"/>
        </w:rPr>
        <w:t xml:space="preserve">laut ICA (Insurance Council </w:t>
      </w:r>
      <w:r w:rsidR="00D160D4" w:rsidRPr="00914970">
        <w:rPr>
          <w:rFonts w:ascii="Times New Roman" w:hAnsi="Times New Roman" w:cs="Times New Roman"/>
          <w:color w:val="000000" w:themeColor="text1"/>
          <w:sz w:val="19"/>
          <w:szCs w:val="19"/>
        </w:rPr>
        <w:t>of Australia</w:t>
      </w:r>
      <w:r w:rsidR="00866C62" w:rsidRPr="00914970">
        <w:rPr>
          <w:rFonts w:ascii="Times New Roman" w:hAnsi="Times New Roman" w:cs="Times New Roman"/>
          <w:color w:val="000000" w:themeColor="text1"/>
          <w:sz w:val="19"/>
          <w:szCs w:val="19"/>
        </w:rPr>
        <w:t>)</w:t>
      </w:r>
      <w:r w:rsidR="00D160D4" w:rsidRPr="00914970">
        <w:rPr>
          <w:rFonts w:ascii="Times New Roman" w:hAnsi="Times New Roman" w:cs="Times New Roman"/>
          <w:color w:val="000000" w:themeColor="text1"/>
          <w:sz w:val="19"/>
          <w:szCs w:val="19"/>
        </w:rPr>
        <w:t xml:space="preserve"> </w:t>
      </w:r>
      <w:r w:rsidR="00AD63E7" w:rsidRPr="00914970">
        <w:rPr>
          <w:rFonts w:ascii="Times New Roman" w:hAnsi="Times New Roman" w:cs="Times New Roman"/>
          <w:color w:val="000000" w:themeColor="text1"/>
          <w:sz w:val="19"/>
          <w:szCs w:val="19"/>
        </w:rPr>
        <w:t>in Versicherungsansprüche</w:t>
      </w:r>
      <w:r w:rsidR="00294BE5" w:rsidRPr="00914970">
        <w:rPr>
          <w:rFonts w:ascii="Times New Roman" w:hAnsi="Times New Roman" w:cs="Times New Roman"/>
          <w:color w:val="000000" w:themeColor="text1"/>
          <w:sz w:val="19"/>
          <w:szCs w:val="19"/>
        </w:rPr>
        <w:t>n</w:t>
      </w:r>
      <w:r w:rsidR="004A2F1A" w:rsidRPr="00914970">
        <w:rPr>
          <w:rFonts w:ascii="Times New Roman" w:hAnsi="Times New Roman" w:cs="Times New Roman"/>
          <w:color w:val="000000" w:themeColor="text1"/>
          <w:sz w:val="19"/>
          <w:szCs w:val="19"/>
        </w:rPr>
        <w:t xml:space="preserve"> von</w:t>
      </w:r>
      <w:r w:rsidR="00AD63E7" w:rsidRPr="00914970">
        <w:rPr>
          <w:rFonts w:ascii="Times New Roman" w:hAnsi="Times New Roman" w:cs="Times New Roman"/>
          <w:color w:val="000000" w:themeColor="text1"/>
          <w:sz w:val="19"/>
          <w:szCs w:val="19"/>
        </w:rPr>
        <w:t xml:space="preserve"> über </w:t>
      </w:r>
      <w:r w:rsidR="004A4111" w:rsidRPr="00914970">
        <w:rPr>
          <w:rFonts w:ascii="Times New Roman" w:hAnsi="Times New Roman" w:cs="Times New Roman"/>
          <w:color w:val="000000" w:themeColor="text1"/>
          <w:sz w:val="19"/>
          <w:szCs w:val="19"/>
        </w:rPr>
        <w:t>2,32 Milliarden</w:t>
      </w:r>
      <w:r w:rsidR="00C167E1" w:rsidRPr="00914970">
        <w:rPr>
          <w:rFonts w:ascii="Times New Roman" w:hAnsi="Times New Roman" w:cs="Times New Roman"/>
          <w:color w:val="000000" w:themeColor="text1"/>
          <w:sz w:val="19"/>
          <w:szCs w:val="19"/>
        </w:rPr>
        <w:t xml:space="preserve"> Dollar ($AUD)</w:t>
      </w:r>
      <w:r w:rsidR="004A4111" w:rsidRPr="00914970">
        <w:rPr>
          <w:rFonts w:ascii="Times New Roman" w:hAnsi="Times New Roman" w:cs="Times New Roman"/>
          <w:color w:val="000000" w:themeColor="text1"/>
          <w:sz w:val="19"/>
          <w:szCs w:val="19"/>
        </w:rPr>
        <w:t>.</w:t>
      </w:r>
      <w:r w:rsidR="00AE0CAB" w:rsidRPr="00914970">
        <w:rPr>
          <w:rStyle w:val="FootnoteReference"/>
          <w:rFonts w:ascii="Times New Roman" w:hAnsi="Times New Roman" w:cs="Times New Roman"/>
          <w:color w:val="000000" w:themeColor="text1"/>
          <w:sz w:val="19"/>
          <w:szCs w:val="19"/>
        </w:rPr>
        <w:footnoteReference w:id="64"/>
      </w:r>
      <w:r w:rsidR="00AD63E7" w:rsidRPr="00914970">
        <w:rPr>
          <w:rFonts w:ascii="Times New Roman" w:hAnsi="Times New Roman" w:cs="Times New Roman"/>
          <w:color w:val="000000" w:themeColor="text1"/>
          <w:sz w:val="19"/>
          <w:szCs w:val="19"/>
        </w:rPr>
        <w:t xml:space="preserve"> </w:t>
      </w:r>
    </w:p>
    <w:p w14:paraId="1FC52171" w14:textId="77777777" w:rsidR="005A05AC" w:rsidRPr="00914970" w:rsidRDefault="00DC7E34" w:rsidP="00341EE5">
      <w:pPr>
        <w:spacing w:before="240" w:line="276" w:lineRule="auto"/>
        <w:jc w:val="both"/>
        <w:rPr>
          <w:rFonts w:ascii="Times New Roman" w:hAnsi="Times New Roman" w:cs="Times New Roman"/>
          <w:color w:val="000000" w:themeColor="text1"/>
          <w:sz w:val="19"/>
          <w:szCs w:val="19"/>
        </w:rPr>
      </w:pPr>
      <w:r w:rsidRPr="00914970">
        <w:rPr>
          <w:rFonts w:ascii="Times New Roman" w:hAnsi="Times New Roman" w:cs="Times New Roman"/>
          <w:color w:val="000000" w:themeColor="text1"/>
          <w:sz w:val="19"/>
          <w:szCs w:val="19"/>
        </w:rPr>
        <w:t xml:space="preserve">Die Länge und Intensität der Buschfeuersaison und das Ausmaß der </w:t>
      </w:r>
      <w:bookmarkStart w:id="58" w:name="_Hlk116300305"/>
      <w:r w:rsidRPr="00914970">
        <w:rPr>
          <w:rFonts w:ascii="Times New Roman" w:hAnsi="Times New Roman" w:cs="Times New Roman"/>
          <w:color w:val="000000" w:themeColor="text1"/>
          <w:sz w:val="19"/>
          <w:szCs w:val="19"/>
        </w:rPr>
        <w:t>Brände</w:t>
      </w:r>
      <w:bookmarkEnd w:id="58"/>
      <w:r w:rsidR="00FF0629" w:rsidRPr="00914970">
        <w:rPr>
          <w:rFonts w:ascii="Times New Roman" w:hAnsi="Times New Roman" w:cs="Times New Roman"/>
          <w:color w:val="000000" w:themeColor="text1"/>
          <w:sz w:val="19"/>
          <w:szCs w:val="19"/>
        </w:rPr>
        <w:t>,</w:t>
      </w:r>
      <w:r w:rsidRPr="00914970">
        <w:rPr>
          <w:rFonts w:ascii="Times New Roman" w:hAnsi="Times New Roman" w:cs="Times New Roman"/>
          <w:color w:val="000000" w:themeColor="text1"/>
          <w:sz w:val="19"/>
          <w:szCs w:val="19"/>
        </w:rPr>
        <w:t xml:space="preserve"> forderte</w:t>
      </w:r>
      <w:r w:rsidR="00ED0A64" w:rsidRPr="00914970">
        <w:rPr>
          <w:rFonts w:ascii="Times New Roman" w:hAnsi="Times New Roman" w:cs="Times New Roman"/>
          <w:color w:val="000000" w:themeColor="text1"/>
          <w:sz w:val="19"/>
          <w:szCs w:val="19"/>
        </w:rPr>
        <w:t>n</w:t>
      </w:r>
      <w:r w:rsidRPr="00914970">
        <w:rPr>
          <w:rFonts w:ascii="Times New Roman" w:hAnsi="Times New Roman" w:cs="Times New Roman"/>
          <w:color w:val="000000" w:themeColor="text1"/>
          <w:sz w:val="19"/>
          <w:szCs w:val="19"/>
        </w:rPr>
        <w:t xml:space="preserve"> die australischen Behörden</w:t>
      </w:r>
      <w:r w:rsidR="00E87191" w:rsidRPr="00914970">
        <w:rPr>
          <w:rFonts w:ascii="Times New Roman" w:hAnsi="Times New Roman" w:cs="Times New Roman"/>
          <w:color w:val="000000" w:themeColor="text1"/>
          <w:sz w:val="19"/>
          <w:szCs w:val="19"/>
        </w:rPr>
        <w:t xml:space="preserve"> heraus wie nie zuvor.</w:t>
      </w:r>
      <w:r w:rsidR="005D6004" w:rsidRPr="00914970">
        <w:rPr>
          <w:rFonts w:ascii="Times New Roman" w:hAnsi="Times New Roman" w:cs="Times New Roman"/>
          <w:color w:val="000000" w:themeColor="text1"/>
          <w:sz w:val="19"/>
          <w:szCs w:val="19"/>
        </w:rPr>
        <w:t xml:space="preserve"> Aufgrund der ungewöhnlich trockenen Bedingungen war das Brandverhalten unberechenbarer und weniger vorhersehbar als in früheren Erfahrungen, was oft dazu führte, dass gut erprobte Brandbekämpfungstechniken </w:t>
      </w:r>
      <w:r w:rsidR="00722E11" w:rsidRPr="00914970">
        <w:rPr>
          <w:rFonts w:ascii="Times New Roman" w:hAnsi="Times New Roman" w:cs="Times New Roman"/>
          <w:color w:val="000000" w:themeColor="text1"/>
          <w:sz w:val="19"/>
          <w:szCs w:val="19"/>
        </w:rPr>
        <w:t>weniger</w:t>
      </w:r>
      <w:r w:rsidR="005D6004" w:rsidRPr="00914970">
        <w:rPr>
          <w:rFonts w:ascii="Times New Roman" w:hAnsi="Times New Roman" w:cs="Times New Roman"/>
          <w:color w:val="000000" w:themeColor="text1"/>
          <w:sz w:val="19"/>
          <w:szCs w:val="19"/>
        </w:rPr>
        <w:t xml:space="preserve"> effektiv waren wie in der Vergangenheit.</w:t>
      </w:r>
      <w:r w:rsidR="0001387F" w:rsidRPr="00914970">
        <w:rPr>
          <w:rStyle w:val="FootnoteReference"/>
          <w:rFonts w:ascii="Times New Roman" w:hAnsi="Times New Roman" w:cs="Times New Roman"/>
          <w:color w:val="000000" w:themeColor="text1"/>
          <w:sz w:val="19"/>
          <w:szCs w:val="19"/>
        </w:rPr>
        <w:footnoteReference w:id="65"/>
      </w:r>
    </w:p>
    <w:p w14:paraId="68A0B33B" w14:textId="77777777" w:rsidR="00B00801" w:rsidRPr="00914970" w:rsidRDefault="006418BC" w:rsidP="00341EE5">
      <w:pPr>
        <w:spacing w:line="276" w:lineRule="auto"/>
        <w:jc w:val="both"/>
        <w:rPr>
          <w:rFonts w:ascii="Times New Roman" w:hAnsi="Times New Roman" w:cs="Times New Roman"/>
          <w:sz w:val="19"/>
          <w:szCs w:val="19"/>
        </w:rPr>
      </w:pPr>
      <w:r w:rsidRPr="00914970">
        <w:rPr>
          <w:rFonts w:ascii="Times New Roman" w:hAnsi="Times New Roman" w:cs="Times New Roman"/>
          <w:sz w:val="19"/>
          <w:szCs w:val="19"/>
        </w:rPr>
        <w:t>Am 20. Februar 2020</w:t>
      </w:r>
      <w:r w:rsidR="00EB4643" w:rsidRPr="00914970">
        <w:rPr>
          <w:rFonts w:ascii="Times New Roman" w:hAnsi="Times New Roman" w:cs="Times New Roman"/>
          <w:sz w:val="19"/>
          <w:szCs w:val="19"/>
        </w:rPr>
        <w:t>,</w:t>
      </w:r>
      <w:r w:rsidRPr="00914970">
        <w:rPr>
          <w:rFonts w:ascii="Times New Roman" w:hAnsi="Times New Roman" w:cs="Times New Roman"/>
          <w:sz w:val="19"/>
          <w:szCs w:val="19"/>
        </w:rPr>
        <w:t xml:space="preserve"> wurde die Royal Commission into National Natural Disaster Arrangements gegründet, </w:t>
      </w:r>
      <w:r w:rsidR="0091462E" w:rsidRPr="00914970">
        <w:rPr>
          <w:rFonts w:ascii="Times New Roman" w:hAnsi="Times New Roman" w:cs="Times New Roman"/>
          <w:sz w:val="19"/>
          <w:szCs w:val="19"/>
        </w:rPr>
        <w:t>um die Brände und Ihre Auswirkungen zu untersuchen</w:t>
      </w:r>
      <w:r w:rsidR="00CB6CA1" w:rsidRPr="00914970">
        <w:rPr>
          <w:rFonts w:ascii="Times New Roman" w:hAnsi="Times New Roman" w:cs="Times New Roman"/>
          <w:sz w:val="19"/>
          <w:szCs w:val="19"/>
        </w:rPr>
        <w:t xml:space="preserve">. </w:t>
      </w:r>
      <w:r w:rsidR="006A1B1B" w:rsidRPr="00914970">
        <w:rPr>
          <w:rFonts w:ascii="Times New Roman" w:hAnsi="Times New Roman" w:cs="Times New Roman"/>
          <w:sz w:val="19"/>
          <w:szCs w:val="19"/>
        </w:rPr>
        <w:t xml:space="preserve">Die </w:t>
      </w:r>
      <w:r w:rsidR="00B00801" w:rsidRPr="00914970">
        <w:rPr>
          <w:rFonts w:ascii="Times New Roman" w:hAnsi="Times New Roman" w:cs="Times New Roman"/>
          <w:sz w:val="19"/>
          <w:szCs w:val="19"/>
        </w:rPr>
        <w:t>Untersuchung</w:t>
      </w:r>
      <w:r w:rsidR="006A1B1B" w:rsidRPr="00914970">
        <w:rPr>
          <w:rFonts w:ascii="Times New Roman" w:hAnsi="Times New Roman" w:cs="Times New Roman"/>
          <w:sz w:val="19"/>
          <w:szCs w:val="19"/>
        </w:rPr>
        <w:t xml:space="preserve"> ergab</w:t>
      </w:r>
      <w:r w:rsidR="00F60F07" w:rsidRPr="00914970">
        <w:rPr>
          <w:rFonts w:ascii="Times New Roman" w:hAnsi="Times New Roman" w:cs="Times New Roman"/>
          <w:sz w:val="19"/>
          <w:szCs w:val="19"/>
        </w:rPr>
        <w:t xml:space="preserve">, </w:t>
      </w:r>
      <w:r w:rsidR="00BC78BD" w:rsidRPr="00914970">
        <w:rPr>
          <w:rFonts w:ascii="Times New Roman" w:hAnsi="Times New Roman" w:cs="Times New Roman"/>
          <w:sz w:val="19"/>
          <w:szCs w:val="19"/>
        </w:rPr>
        <w:t>dass</w:t>
      </w:r>
      <w:r w:rsidR="00F60F07" w:rsidRPr="00914970">
        <w:rPr>
          <w:rFonts w:ascii="Times New Roman" w:hAnsi="Times New Roman" w:cs="Times New Roman"/>
          <w:sz w:val="19"/>
          <w:szCs w:val="19"/>
        </w:rPr>
        <w:t xml:space="preserve"> es bedarf </w:t>
      </w:r>
      <w:r w:rsidR="00537E58" w:rsidRPr="00914970">
        <w:rPr>
          <w:rFonts w:ascii="Times New Roman" w:hAnsi="Times New Roman" w:cs="Times New Roman"/>
          <w:sz w:val="19"/>
          <w:szCs w:val="19"/>
        </w:rPr>
        <w:t>für Verbesserung</w:t>
      </w:r>
      <w:r w:rsidR="00514E5A" w:rsidRPr="00914970">
        <w:rPr>
          <w:rFonts w:ascii="Times New Roman" w:hAnsi="Times New Roman" w:cs="Times New Roman"/>
          <w:sz w:val="19"/>
          <w:szCs w:val="19"/>
        </w:rPr>
        <w:t>en</w:t>
      </w:r>
      <w:r w:rsidR="00BC78BD" w:rsidRPr="00914970">
        <w:rPr>
          <w:rFonts w:ascii="Times New Roman" w:hAnsi="Times New Roman" w:cs="Times New Roman"/>
          <w:sz w:val="19"/>
          <w:szCs w:val="19"/>
        </w:rPr>
        <w:t xml:space="preserve"> im Bereich </w:t>
      </w:r>
      <w:r w:rsidR="004F7365" w:rsidRPr="00914970">
        <w:rPr>
          <w:rFonts w:ascii="Times New Roman" w:hAnsi="Times New Roman" w:cs="Times New Roman"/>
          <w:sz w:val="19"/>
          <w:szCs w:val="19"/>
        </w:rPr>
        <w:t xml:space="preserve">Katastrophenmanagement, </w:t>
      </w:r>
      <w:r w:rsidR="00765427" w:rsidRPr="00914970">
        <w:rPr>
          <w:rFonts w:ascii="Times New Roman" w:hAnsi="Times New Roman" w:cs="Times New Roman"/>
          <w:sz w:val="19"/>
          <w:szCs w:val="19"/>
        </w:rPr>
        <w:t>i</w:t>
      </w:r>
      <w:r w:rsidR="003A6F4A" w:rsidRPr="00914970">
        <w:rPr>
          <w:rFonts w:ascii="Times New Roman" w:hAnsi="Times New Roman" w:cs="Times New Roman"/>
          <w:sz w:val="19"/>
          <w:szCs w:val="19"/>
        </w:rPr>
        <w:t xml:space="preserve">nterne Kommunikation </w:t>
      </w:r>
      <w:r w:rsidR="00BA77E1" w:rsidRPr="00914970">
        <w:rPr>
          <w:rFonts w:ascii="Times New Roman" w:hAnsi="Times New Roman" w:cs="Times New Roman"/>
          <w:sz w:val="19"/>
          <w:szCs w:val="19"/>
        </w:rPr>
        <w:t>vor Ort</w:t>
      </w:r>
      <w:r w:rsidR="003A6F4A" w:rsidRPr="00914970">
        <w:rPr>
          <w:rFonts w:ascii="Times New Roman" w:hAnsi="Times New Roman" w:cs="Times New Roman"/>
          <w:sz w:val="19"/>
          <w:szCs w:val="19"/>
        </w:rPr>
        <w:t xml:space="preserve"> </w:t>
      </w:r>
      <w:r w:rsidR="00BA77E1" w:rsidRPr="00914970">
        <w:rPr>
          <w:rFonts w:ascii="Times New Roman" w:hAnsi="Times New Roman" w:cs="Times New Roman"/>
          <w:sz w:val="19"/>
          <w:szCs w:val="19"/>
        </w:rPr>
        <w:t>und auf Regierungsebene</w:t>
      </w:r>
      <w:r w:rsidR="00B301B6" w:rsidRPr="00914970">
        <w:rPr>
          <w:rFonts w:ascii="Times New Roman" w:hAnsi="Times New Roman" w:cs="Times New Roman"/>
          <w:sz w:val="19"/>
          <w:szCs w:val="19"/>
        </w:rPr>
        <w:t xml:space="preserve">, Gemeindevorkehrungen </w:t>
      </w:r>
      <w:r w:rsidR="00514E5A" w:rsidRPr="00914970">
        <w:rPr>
          <w:rFonts w:ascii="Times New Roman" w:hAnsi="Times New Roman" w:cs="Times New Roman"/>
          <w:sz w:val="19"/>
          <w:szCs w:val="19"/>
        </w:rPr>
        <w:t xml:space="preserve">und </w:t>
      </w:r>
      <w:r w:rsidR="00AA530C" w:rsidRPr="00914970">
        <w:rPr>
          <w:rFonts w:ascii="Times New Roman" w:hAnsi="Times New Roman" w:cs="Times New Roman"/>
          <w:sz w:val="19"/>
          <w:szCs w:val="19"/>
        </w:rPr>
        <w:t>Forschung</w:t>
      </w:r>
      <w:r w:rsidR="00B809A3" w:rsidRPr="00914970">
        <w:rPr>
          <w:rFonts w:ascii="Times New Roman" w:hAnsi="Times New Roman" w:cs="Times New Roman"/>
          <w:sz w:val="19"/>
          <w:szCs w:val="19"/>
        </w:rPr>
        <w:t>ss</w:t>
      </w:r>
      <w:r w:rsidR="00AA530C" w:rsidRPr="00914970">
        <w:rPr>
          <w:rFonts w:ascii="Times New Roman" w:hAnsi="Times New Roman" w:cs="Times New Roman"/>
          <w:sz w:val="19"/>
          <w:szCs w:val="19"/>
        </w:rPr>
        <w:t>tudien</w:t>
      </w:r>
      <w:r w:rsidR="00514E5A" w:rsidRPr="00914970">
        <w:rPr>
          <w:rFonts w:ascii="Times New Roman" w:hAnsi="Times New Roman" w:cs="Times New Roman"/>
          <w:sz w:val="19"/>
          <w:szCs w:val="19"/>
        </w:rPr>
        <w:t xml:space="preserve"> </w:t>
      </w:r>
      <w:r w:rsidR="00AA530C" w:rsidRPr="00914970">
        <w:rPr>
          <w:rFonts w:ascii="Times New Roman" w:hAnsi="Times New Roman" w:cs="Times New Roman"/>
          <w:sz w:val="19"/>
          <w:szCs w:val="19"/>
        </w:rPr>
        <w:t>zum Thema</w:t>
      </w:r>
      <w:r w:rsidR="00DE386D" w:rsidRPr="00914970">
        <w:rPr>
          <w:rFonts w:ascii="Times New Roman" w:hAnsi="Times New Roman" w:cs="Times New Roman"/>
          <w:sz w:val="19"/>
          <w:szCs w:val="19"/>
        </w:rPr>
        <w:t xml:space="preserve"> Brände</w:t>
      </w:r>
      <w:r w:rsidR="00DA7ABF" w:rsidRPr="00914970">
        <w:rPr>
          <w:rFonts w:ascii="Times New Roman" w:hAnsi="Times New Roman" w:cs="Times New Roman"/>
          <w:sz w:val="19"/>
          <w:szCs w:val="19"/>
        </w:rPr>
        <w:t xml:space="preserve"> </w:t>
      </w:r>
      <w:r w:rsidR="00765427" w:rsidRPr="00914970">
        <w:rPr>
          <w:rFonts w:ascii="Times New Roman" w:hAnsi="Times New Roman" w:cs="Times New Roman"/>
          <w:sz w:val="19"/>
          <w:szCs w:val="19"/>
        </w:rPr>
        <w:t>bedarf</w:t>
      </w:r>
      <w:r w:rsidR="00B809A3" w:rsidRPr="00914970">
        <w:rPr>
          <w:rFonts w:ascii="Times New Roman" w:hAnsi="Times New Roman" w:cs="Times New Roman"/>
          <w:sz w:val="19"/>
          <w:szCs w:val="19"/>
        </w:rPr>
        <w:t xml:space="preserve">. </w:t>
      </w:r>
      <w:r w:rsidR="00AA530C" w:rsidRPr="00914970">
        <w:rPr>
          <w:rFonts w:ascii="Times New Roman" w:hAnsi="Times New Roman" w:cs="Times New Roman"/>
          <w:sz w:val="19"/>
          <w:szCs w:val="19"/>
        </w:rPr>
        <w:t xml:space="preserve"> </w:t>
      </w:r>
      <w:r w:rsidR="00BA77E1" w:rsidRPr="00914970">
        <w:rPr>
          <w:rFonts w:ascii="Times New Roman" w:hAnsi="Times New Roman" w:cs="Times New Roman"/>
          <w:sz w:val="19"/>
          <w:szCs w:val="19"/>
        </w:rPr>
        <w:t xml:space="preserve"> </w:t>
      </w:r>
    </w:p>
    <w:p w14:paraId="7808CDB3" w14:textId="77777777" w:rsidR="006418BC" w:rsidRPr="00914970" w:rsidRDefault="008F472A" w:rsidP="00341EE5">
      <w:pPr>
        <w:spacing w:line="276" w:lineRule="auto"/>
        <w:jc w:val="both"/>
        <w:rPr>
          <w:rFonts w:ascii="Times New Roman" w:hAnsi="Times New Roman" w:cs="Times New Roman"/>
          <w:color w:val="000000" w:themeColor="text1"/>
          <w:sz w:val="19"/>
          <w:szCs w:val="19"/>
        </w:rPr>
      </w:pPr>
      <w:r w:rsidRPr="00914970">
        <w:rPr>
          <w:rFonts w:ascii="Times New Roman" w:hAnsi="Times New Roman" w:cs="Times New Roman"/>
          <w:sz w:val="19"/>
          <w:szCs w:val="19"/>
        </w:rPr>
        <w:t>Erheblich</w:t>
      </w:r>
      <w:r w:rsidR="00E813BD" w:rsidRPr="00914970">
        <w:rPr>
          <w:rFonts w:ascii="Times New Roman" w:hAnsi="Times New Roman" w:cs="Times New Roman"/>
          <w:sz w:val="19"/>
          <w:szCs w:val="19"/>
        </w:rPr>
        <w:t>e</w:t>
      </w:r>
      <w:r w:rsidRPr="00914970">
        <w:rPr>
          <w:rFonts w:ascii="Times New Roman" w:hAnsi="Times New Roman" w:cs="Times New Roman"/>
          <w:sz w:val="19"/>
          <w:szCs w:val="19"/>
        </w:rPr>
        <w:t xml:space="preserve"> Investitionen w</w:t>
      </w:r>
      <w:r w:rsidR="00B11856" w:rsidRPr="00914970">
        <w:rPr>
          <w:rFonts w:ascii="Times New Roman" w:hAnsi="Times New Roman" w:cs="Times New Roman"/>
          <w:sz w:val="19"/>
          <w:szCs w:val="19"/>
        </w:rPr>
        <w:t>u</w:t>
      </w:r>
      <w:r w:rsidRPr="00914970">
        <w:rPr>
          <w:rFonts w:ascii="Times New Roman" w:hAnsi="Times New Roman" w:cs="Times New Roman"/>
          <w:sz w:val="19"/>
          <w:szCs w:val="19"/>
        </w:rPr>
        <w:t xml:space="preserve">rden von den Bundesstaaten in die Rural Fire Services getätigt, da </w:t>
      </w:r>
      <w:r w:rsidR="00F94ACD" w:rsidRPr="00914970">
        <w:rPr>
          <w:rFonts w:ascii="Times New Roman" w:hAnsi="Times New Roman" w:cs="Times New Roman"/>
          <w:sz w:val="19"/>
          <w:szCs w:val="19"/>
        </w:rPr>
        <w:t>gravierende Mängel hinsic</w:t>
      </w:r>
      <w:r w:rsidR="003B1228" w:rsidRPr="00914970">
        <w:rPr>
          <w:rFonts w:ascii="Times New Roman" w:hAnsi="Times New Roman" w:cs="Times New Roman"/>
          <w:sz w:val="19"/>
          <w:szCs w:val="19"/>
        </w:rPr>
        <w:t xml:space="preserve">htlich </w:t>
      </w:r>
      <w:r w:rsidR="00FC5516" w:rsidRPr="00914970">
        <w:rPr>
          <w:rFonts w:ascii="Times New Roman" w:hAnsi="Times New Roman" w:cs="Times New Roman"/>
          <w:sz w:val="19"/>
          <w:szCs w:val="19"/>
        </w:rPr>
        <w:t xml:space="preserve">durch Untersuchungen </w:t>
      </w:r>
      <w:r w:rsidR="00F860AC" w:rsidRPr="00914970">
        <w:rPr>
          <w:rFonts w:ascii="Times New Roman" w:hAnsi="Times New Roman" w:cs="Times New Roman"/>
          <w:sz w:val="19"/>
          <w:szCs w:val="19"/>
        </w:rPr>
        <w:t xml:space="preserve">der </w:t>
      </w:r>
      <w:r w:rsidR="00FC5516" w:rsidRPr="00914970">
        <w:rPr>
          <w:rFonts w:ascii="Times New Roman" w:hAnsi="Times New Roman" w:cs="Times New Roman"/>
          <w:sz w:val="19"/>
          <w:szCs w:val="19"/>
        </w:rPr>
        <w:t>Brände</w:t>
      </w:r>
      <w:r w:rsidR="001F5FBC" w:rsidRPr="00914970">
        <w:rPr>
          <w:rFonts w:ascii="Times New Roman" w:hAnsi="Times New Roman" w:cs="Times New Roman"/>
          <w:sz w:val="19"/>
          <w:szCs w:val="19"/>
        </w:rPr>
        <w:t xml:space="preserve"> </w:t>
      </w:r>
      <w:r w:rsidR="00B57024" w:rsidRPr="00914970">
        <w:rPr>
          <w:rFonts w:ascii="Times New Roman" w:hAnsi="Times New Roman" w:cs="Times New Roman"/>
          <w:sz w:val="19"/>
          <w:szCs w:val="19"/>
        </w:rPr>
        <w:t>zutage getreten sind. Die N</w:t>
      </w:r>
      <w:r w:rsidR="00DC21FC" w:rsidRPr="00914970">
        <w:rPr>
          <w:rFonts w:ascii="Times New Roman" w:hAnsi="Times New Roman" w:cs="Times New Roman"/>
          <w:sz w:val="19"/>
          <w:szCs w:val="19"/>
        </w:rPr>
        <w:t xml:space="preserve">ew </w:t>
      </w:r>
      <w:r w:rsidR="00B57024" w:rsidRPr="00914970">
        <w:rPr>
          <w:rFonts w:ascii="Times New Roman" w:hAnsi="Times New Roman" w:cs="Times New Roman"/>
          <w:sz w:val="19"/>
          <w:szCs w:val="19"/>
        </w:rPr>
        <w:t>S</w:t>
      </w:r>
      <w:r w:rsidR="00DC21FC" w:rsidRPr="00914970">
        <w:rPr>
          <w:rFonts w:ascii="Times New Roman" w:hAnsi="Times New Roman" w:cs="Times New Roman"/>
          <w:sz w:val="19"/>
          <w:szCs w:val="19"/>
        </w:rPr>
        <w:t xml:space="preserve">outh </w:t>
      </w:r>
      <w:r w:rsidR="00B57024" w:rsidRPr="00914970">
        <w:rPr>
          <w:rFonts w:ascii="Times New Roman" w:hAnsi="Times New Roman" w:cs="Times New Roman"/>
          <w:sz w:val="19"/>
          <w:szCs w:val="19"/>
        </w:rPr>
        <w:t>W</w:t>
      </w:r>
      <w:r w:rsidR="00DC21FC" w:rsidRPr="00914970">
        <w:rPr>
          <w:rFonts w:ascii="Times New Roman" w:hAnsi="Times New Roman" w:cs="Times New Roman"/>
          <w:sz w:val="19"/>
          <w:szCs w:val="19"/>
        </w:rPr>
        <w:t>ales</w:t>
      </w:r>
      <w:r w:rsidR="00B57024" w:rsidRPr="00914970">
        <w:rPr>
          <w:rFonts w:ascii="Times New Roman" w:hAnsi="Times New Roman" w:cs="Times New Roman"/>
          <w:sz w:val="19"/>
          <w:szCs w:val="19"/>
        </w:rPr>
        <w:t>- Regierung</w:t>
      </w:r>
      <w:r w:rsidR="001F5FBC" w:rsidRPr="00914970">
        <w:rPr>
          <w:rFonts w:ascii="Times New Roman" w:hAnsi="Times New Roman" w:cs="Times New Roman"/>
          <w:sz w:val="19"/>
          <w:szCs w:val="19"/>
        </w:rPr>
        <w:t xml:space="preserve"> </w:t>
      </w:r>
      <w:r w:rsidR="00A74116" w:rsidRPr="00914970">
        <w:rPr>
          <w:rFonts w:ascii="Times New Roman" w:hAnsi="Times New Roman" w:cs="Times New Roman"/>
          <w:sz w:val="19"/>
          <w:szCs w:val="19"/>
        </w:rPr>
        <w:t xml:space="preserve">hat insgesamt 80 Millionen Dollar an Finanzmitteln für die Rettungsdienstorganisation </w:t>
      </w:r>
      <w:r w:rsidR="00B11856" w:rsidRPr="00914970">
        <w:rPr>
          <w:rFonts w:ascii="Times New Roman" w:hAnsi="Times New Roman" w:cs="Times New Roman"/>
          <w:sz w:val="19"/>
          <w:szCs w:val="19"/>
        </w:rPr>
        <w:t>Fire and Rescue NSW (FRNSW)</w:t>
      </w:r>
      <w:r w:rsidR="00547553" w:rsidRPr="00914970">
        <w:rPr>
          <w:rFonts w:ascii="Times New Roman" w:hAnsi="Times New Roman" w:cs="Times New Roman"/>
          <w:sz w:val="19"/>
          <w:szCs w:val="19"/>
        </w:rPr>
        <w:t xml:space="preserve"> </w:t>
      </w:r>
      <w:r w:rsidR="00A270C9" w:rsidRPr="00914970">
        <w:rPr>
          <w:rFonts w:ascii="Times New Roman" w:hAnsi="Times New Roman" w:cs="Times New Roman"/>
          <w:sz w:val="19"/>
          <w:szCs w:val="19"/>
        </w:rPr>
        <w:t>bereitgestellt</w:t>
      </w:r>
      <w:r w:rsidR="00CA1FD8" w:rsidRPr="00914970">
        <w:rPr>
          <w:rFonts w:ascii="Times New Roman" w:hAnsi="Times New Roman" w:cs="Times New Roman"/>
          <w:color w:val="000000" w:themeColor="text1"/>
          <w:sz w:val="19"/>
          <w:szCs w:val="19"/>
        </w:rPr>
        <w:t>.</w:t>
      </w:r>
      <w:r w:rsidR="00CA1FD8" w:rsidRPr="00914970">
        <w:rPr>
          <w:rStyle w:val="FootnoteReference"/>
          <w:rFonts w:ascii="Times New Roman" w:hAnsi="Times New Roman" w:cs="Times New Roman"/>
          <w:color w:val="000000" w:themeColor="text1"/>
          <w:sz w:val="19"/>
          <w:szCs w:val="19"/>
        </w:rPr>
        <w:footnoteReference w:id="66"/>
      </w:r>
      <w:r w:rsidR="00F94ACD" w:rsidRPr="00914970">
        <w:rPr>
          <w:rFonts w:ascii="Times New Roman" w:hAnsi="Times New Roman" w:cs="Times New Roman"/>
          <w:color w:val="000000" w:themeColor="text1"/>
          <w:sz w:val="19"/>
          <w:szCs w:val="19"/>
        </w:rPr>
        <w:t xml:space="preserve"> Eine der Hauptempfehlungen </w:t>
      </w:r>
      <w:r w:rsidR="0025793B" w:rsidRPr="00914970">
        <w:rPr>
          <w:rFonts w:ascii="Times New Roman" w:hAnsi="Times New Roman" w:cs="Times New Roman"/>
          <w:color w:val="000000" w:themeColor="text1"/>
          <w:sz w:val="19"/>
          <w:szCs w:val="19"/>
        </w:rPr>
        <w:t>der Untersuchung war die Erneuerung der 22 Jahre alten Tankwagenflotte der FRNSW für Buschfeuer</w:t>
      </w:r>
      <w:r w:rsidR="00BC1C38" w:rsidRPr="00914970">
        <w:rPr>
          <w:rFonts w:ascii="Times New Roman" w:hAnsi="Times New Roman" w:cs="Times New Roman"/>
          <w:color w:val="000000" w:themeColor="text1"/>
          <w:sz w:val="19"/>
          <w:szCs w:val="19"/>
        </w:rPr>
        <w:t>. So wurden bereits 18 hochmoderne Tankwagen finanziert.</w:t>
      </w:r>
      <w:r w:rsidR="00790C0E" w:rsidRPr="00914970">
        <w:rPr>
          <w:rFonts w:ascii="Times New Roman" w:hAnsi="Times New Roman" w:cs="Times New Roman"/>
          <w:color w:val="000000" w:themeColor="text1"/>
          <w:sz w:val="19"/>
          <w:szCs w:val="19"/>
        </w:rPr>
        <w:t xml:space="preserve"> Weitere Projekte umfassen 30,7 Millionen Dollar</w:t>
      </w:r>
      <w:r w:rsidR="00AA413D" w:rsidRPr="00914970">
        <w:rPr>
          <w:rFonts w:ascii="Times New Roman" w:hAnsi="Times New Roman" w:cs="Times New Roman"/>
          <w:color w:val="000000" w:themeColor="text1"/>
          <w:sz w:val="19"/>
          <w:szCs w:val="19"/>
        </w:rPr>
        <w:t xml:space="preserve"> ($AUD)</w:t>
      </w:r>
      <w:r w:rsidR="00790C0E" w:rsidRPr="00914970">
        <w:rPr>
          <w:rFonts w:ascii="Times New Roman" w:hAnsi="Times New Roman" w:cs="Times New Roman"/>
          <w:color w:val="000000" w:themeColor="text1"/>
          <w:sz w:val="19"/>
          <w:szCs w:val="19"/>
        </w:rPr>
        <w:t xml:space="preserve"> für eine komplette Erneuerung der persönlichen Schutzkleidung</w:t>
      </w:r>
      <w:r w:rsidR="002759C8" w:rsidRPr="00914970">
        <w:rPr>
          <w:rFonts w:ascii="Times New Roman" w:hAnsi="Times New Roman" w:cs="Times New Roman"/>
          <w:color w:val="000000" w:themeColor="text1"/>
          <w:sz w:val="19"/>
          <w:szCs w:val="19"/>
        </w:rPr>
        <w:t>, 18,4 Millionen Dollar</w:t>
      </w:r>
      <w:r w:rsidR="00AA413D" w:rsidRPr="00914970">
        <w:rPr>
          <w:rFonts w:ascii="Times New Roman" w:hAnsi="Times New Roman" w:cs="Times New Roman"/>
          <w:color w:val="000000" w:themeColor="text1"/>
          <w:sz w:val="19"/>
          <w:szCs w:val="19"/>
        </w:rPr>
        <w:t xml:space="preserve"> ($AUD)</w:t>
      </w:r>
      <w:r w:rsidR="002759C8" w:rsidRPr="00914970">
        <w:rPr>
          <w:rFonts w:ascii="Times New Roman" w:hAnsi="Times New Roman" w:cs="Times New Roman"/>
          <w:color w:val="000000" w:themeColor="text1"/>
          <w:sz w:val="19"/>
          <w:szCs w:val="19"/>
        </w:rPr>
        <w:t xml:space="preserve"> fü</w:t>
      </w:r>
      <w:r w:rsidR="001A03F9" w:rsidRPr="00914970">
        <w:rPr>
          <w:rFonts w:ascii="Times New Roman" w:hAnsi="Times New Roman" w:cs="Times New Roman"/>
          <w:color w:val="000000" w:themeColor="text1"/>
          <w:sz w:val="19"/>
          <w:szCs w:val="19"/>
        </w:rPr>
        <w:t xml:space="preserve">r die Überholung der Notaufnahme – und </w:t>
      </w:r>
      <w:r w:rsidR="00115247" w:rsidRPr="00914970">
        <w:rPr>
          <w:rFonts w:ascii="Times New Roman" w:hAnsi="Times New Roman" w:cs="Times New Roman"/>
          <w:color w:val="000000" w:themeColor="text1"/>
          <w:sz w:val="19"/>
          <w:szCs w:val="19"/>
        </w:rPr>
        <w:t>A</w:t>
      </w:r>
      <w:r w:rsidR="001A03F9" w:rsidRPr="00914970">
        <w:rPr>
          <w:rFonts w:ascii="Times New Roman" w:hAnsi="Times New Roman" w:cs="Times New Roman"/>
          <w:color w:val="000000" w:themeColor="text1"/>
          <w:sz w:val="19"/>
          <w:szCs w:val="19"/>
        </w:rPr>
        <w:t>bfertigungssoftware in den FRNSW</w:t>
      </w:r>
      <w:r w:rsidR="00E05468" w:rsidRPr="00914970">
        <w:rPr>
          <w:rFonts w:ascii="Times New Roman" w:hAnsi="Times New Roman" w:cs="Times New Roman"/>
          <w:color w:val="000000" w:themeColor="text1"/>
          <w:sz w:val="19"/>
          <w:szCs w:val="19"/>
        </w:rPr>
        <w:t>- Kommunikationszentren in Alexandria und Newcastle</w:t>
      </w:r>
      <w:r w:rsidR="00D6020F" w:rsidRPr="00914970">
        <w:rPr>
          <w:rFonts w:ascii="Times New Roman" w:hAnsi="Times New Roman" w:cs="Times New Roman"/>
          <w:color w:val="000000" w:themeColor="text1"/>
          <w:sz w:val="19"/>
          <w:szCs w:val="19"/>
        </w:rPr>
        <w:t>,</w:t>
      </w:r>
      <w:r w:rsidR="00E05468" w:rsidRPr="00914970">
        <w:rPr>
          <w:rFonts w:ascii="Times New Roman" w:hAnsi="Times New Roman" w:cs="Times New Roman"/>
          <w:color w:val="000000" w:themeColor="text1"/>
          <w:sz w:val="19"/>
          <w:szCs w:val="19"/>
        </w:rPr>
        <w:t xml:space="preserve"> sowie 5,2 Millionen Dollar</w:t>
      </w:r>
      <w:r w:rsidR="00BE120D" w:rsidRPr="00914970">
        <w:rPr>
          <w:rFonts w:ascii="Times New Roman" w:hAnsi="Times New Roman" w:cs="Times New Roman"/>
          <w:color w:val="000000" w:themeColor="text1"/>
          <w:sz w:val="19"/>
          <w:szCs w:val="19"/>
        </w:rPr>
        <w:t xml:space="preserve"> ($AUD)</w:t>
      </w:r>
      <w:r w:rsidR="00E05468" w:rsidRPr="00914970">
        <w:rPr>
          <w:rFonts w:ascii="Times New Roman" w:hAnsi="Times New Roman" w:cs="Times New Roman"/>
          <w:color w:val="000000" w:themeColor="text1"/>
          <w:sz w:val="19"/>
          <w:szCs w:val="19"/>
        </w:rPr>
        <w:t xml:space="preserve"> für die Erweiterung des hochmodernen Drohnenprogramms für ferngesteuerte Flugsysteme</w:t>
      </w:r>
      <w:r w:rsidR="00A2003F" w:rsidRPr="00914970">
        <w:rPr>
          <w:rFonts w:ascii="Times New Roman" w:hAnsi="Times New Roman" w:cs="Times New Roman"/>
          <w:color w:val="000000" w:themeColor="text1"/>
          <w:sz w:val="19"/>
          <w:szCs w:val="19"/>
        </w:rPr>
        <w:t>.</w:t>
      </w:r>
      <w:r w:rsidR="00A2003F" w:rsidRPr="00914970">
        <w:rPr>
          <w:rStyle w:val="FootnoteReference"/>
          <w:rFonts w:ascii="Times New Roman" w:hAnsi="Times New Roman" w:cs="Times New Roman"/>
          <w:color w:val="000000" w:themeColor="text1"/>
          <w:sz w:val="19"/>
          <w:szCs w:val="19"/>
        </w:rPr>
        <w:footnoteReference w:id="67"/>
      </w:r>
    </w:p>
    <w:p w14:paraId="04C8421E" w14:textId="77777777" w:rsidR="00382797" w:rsidRPr="00914970" w:rsidRDefault="00382797" w:rsidP="00341EE5">
      <w:pPr>
        <w:spacing w:line="276" w:lineRule="auto"/>
        <w:jc w:val="both"/>
        <w:rPr>
          <w:rFonts w:ascii="Times New Roman" w:hAnsi="Times New Roman" w:cs="Times New Roman"/>
          <w:color w:val="000000" w:themeColor="text1"/>
          <w:sz w:val="19"/>
          <w:szCs w:val="19"/>
        </w:rPr>
      </w:pPr>
      <w:r w:rsidRPr="00914970">
        <w:rPr>
          <w:rFonts w:ascii="Times New Roman" w:hAnsi="Times New Roman" w:cs="Times New Roman"/>
          <w:color w:val="000000" w:themeColor="text1"/>
          <w:sz w:val="19"/>
          <w:szCs w:val="19"/>
        </w:rPr>
        <w:t xml:space="preserve">Weitere Schritte, die unternommen werden und auch Chancen für einen Markteinstieg bieten, um bestimmte Gebiete des Landes auf Naturkatastrophen vorzubereiten, umfassen den Schutz vor Buschfeuern wie Warnsysteme, </w:t>
      </w:r>
      <w:r w:rsidR="00585654" w:rsidRPr="00914970">
        <w:rPr>
          <w:rFonts w:ascii="Times New Roman" w:hAnsi="Times New Roman" w:cs="Times New Roman"/>
          <w:color w:val="000000" w:themeColor="text1"/>
          <w:sz w:val="19"/>
          <w:szCs w:val="19"/>
        </w:rPr>
        <w:t>Informationsinitiativen</w:t>
      </w:r>
      <w:r w:rsidR="00657182" w:rsidRPr="00914970">
        <w:rPr>
          <w:rFonts w:ascii="Times New Roman" w:hAnsi="Times New Roman" w:cs="Times New Roman"/>
          <w:color w:val="000000" w:themeColor="text1"/>
          <w:sz w:val="19"/>
          <w:szCs w:val="19"/>
        </w:rPr>
        <w:t xml:space="preserve"> für</w:t>
      </w:r>
      <w:r w:rsidRPr="00914970">
        <w:rPr>
          <w:rFonts w:ascii="Times New Roman" w:hAnsi="Times New Roman" w:cs="Times New Roman"/>
          <w:color w:val="000000" w:themeColor="text1"/>
          <w:sz w:val="19"/>
          <w:szCs w:val="19"/>
        </w:rPr>
        <w:t xml:space="preserve"> </w:t>
      </w:r>
      <w:r w:rsidR="00657182" w:rsidRPr="00914970">
        <w:rPr>
          <w:rFonts w:ascii="Times New Roman" w:hAnsi="Times New Roman" w:cs="Times New Roman"/>
          <w:color w:val="000000" w:themeColor="text1"/>
          <w:sz w:val="19"/>
          <w:szCs w:val="19"/>
        </w:rPr>
        <w:t xml:space="preserve">die </w:t>
      </w:r>
      <w:r w:rsidRPr="00914970">
        <w:rPr>
          <w:rFonts w:ascii="Times New Roman" w:hAnsi="Times New Roman" w:cs="Times New Roman"/>
          <w:color w:val="000000" w:themeColor="text1"/>
          <w:sz w:val="19"/>
          <w:szCs w:val="19"/>
        </w:rPr>
        <w:t>Öffentlichkeit, Management von Buschfeuerbrennstoff</w:t>
      </w:r>
      <w:r w:rsidR="008376DA" w:rsidRPr="00914970">
        <w:rPr>
          <w:rFonts w:ascii="Times New Roman" w:hAnsi="Times New Roman" w:cs="Times New Roman"/>
          <w:color w:val="000000" w:themeColor="text1"/>
          <w:sz w:val="19"/>
          <w:szCs w:val="19"/>
        </w:rPr>
        <w:t>e</w:t>
      </w:r>
      <w:r w:rsidR="00657182" w:rsidRPr="00914970">
        <w:rPr>
          <w:rFonts w:ascii="Times New Roman" w:hAnsi="Times New Roman" w:cs="Times New Roman"/>
          <w:color w:val="000000" w:themeColor="text1"/>
          <w:sz w:val="19"/>
          <w:szCs w:val="19"/>
        </w:rPr>
        <w:t>n</w:t>
      </w:r>
      <w:r w:rsidRPr="00914970">
        <w:rPr>
          <w:rFonts w:ascii="Times New Roman" w:hAnsi="Times New Roman" w:cs="Times New Roman"/>
          <w:color w:val="000000" w:themeColor="text1"/>
          <w:sz w:val="19"/>
          <w:szCs w:val="19"/>
        </w:rPr>
        <w:t xml:space="preserve"> und verbesserte Baustandards.</w:t>
      </w:r>
      <w:r w:rsidRPr="00914970">
        <w:rPr>
          <w:rStyle w:val="FootnoteReference"/>
          <w:rFonts w:ascii="Times New Roman" w:hAnsi="Times New Roman" w:cs="Times New Roman"/>
          <w:color w:val="000000" w:themeColor="text1"/>
          <w:sz w:val="19"/>
          <w:szCs w:val="19"/>
        </w:rPr>
        <w:t xml:space="preserve"> </w:t>
      </w:r>
      <w:r w:rsidRPr="00914970">
        <w:rPr>
          <w:rStyle w:val="FootnoteReference"/>
          <w:rFonts w:ascii="Times New Roman" w:hAnsi="Times New Roman" w:cs="Times New Roman"/>
          <w:color w:val="000000" w:themeColor="text1"/>
          <w:sz w:val="19"/>
          <w:szCs w:val="19"/>
        </w:rPr>
        <w:footnoteReference w:id="68"/>
      </w:r>
    </w:p>
    <w:p w14:paraId="119D3691" w14:textId="77777777" w:rsidR="000227F2" w:rsidRPr="00914970" w:rsidRDefault="008A1648" w:rsidP="00341EE5">
      <w:pPr>
        <w:spacing w:line="276" w:lineRule="auto"/>
        <w:jc w:val="both"/>
        <w:rPr>
          <w:rFonts w:ascii="Times New Roman" w:hAnsi="Times New Roman" w:cs="Times New Roman"/>
          <w:sz w:val="19"/>
          <w:szCs w:val="19"/>
        </w:rPr>
      </w:pPr>
      <w:r w:rsidRPr="00914970">
        <w:rPr>
          <w:rFonts w:ascii="Times New Roman" w:hAnsi="Times New Roman" w:cs="Times New Roman"/>
          <w:sz w:val="19"/>
          <w:szCs w:val="19"/>
        </w:rPr>
        <w:t>Im Jahr 2022</w:t>
      </w:r>
      <w:r w:rsidR="00A6384F" w:rsidRPr="00914970">
        <w:rPr>
          <w:rFonts w:ascii="Times New Roman" w:hAnsi="Times New Roman" w:cs="Times New Roman"/>
          <w:sz w:val="19"/>
          <w:szCs w:val="19"/>
        </w:rPr>
        <w:t xml:space="preserve"> wurden große Teile Australiens von </w:t>
      </w:r>
      <w:r w:rsidR="00F9238E" w:rsidRPr="00914970">
        <w:rPr>
          <w:rFonts w:ascii="Times New Roman" w:hAnsi="Times New Roman" w:cs="Times New Roman"/>
          <w:sz w:val="19"/>
          <w:szCs w:val="19"/>
        </w:rPr>
        <w:t xml:space="preserve">starken, wiederkehrenden Regenfällen </w:t>
      </w:r>
      <w:r w:rsidRPr="00914970">
        <w:rPr>
          <w:rFonts w:ascii="Times New Roman" w:hAnsi="Times New Roman" w:cs="Times New Roman"/>
          <w:sz w:val="19"/>
          <w:szCs w:val="19"/>
        </w:rPr>
        <w:t>getroffen</w:t>
      </w:r>
      <w:r w:rsidR="00F9238E" w:rsidRPr="00914970">
        <w:rPr>
          <w:rFonts w:ascii="Times New Roman" w:hAnsi="Times New Roman" w:cs="Times New Roman"/>
          <w:sz w:val="19"/>
          <w:szCs w:val="19"/>
        </w:rPr>
        <w:t xml:space="preserve">, was großflächige Überflutungen zur Folge hatte. </w:t>
      </w:r>
      <w:r w:rsidR="001C67F4" w:rsidRPr="00914970">
        <w:rPr>
          <w:rFonts w:ascii="Times New Roman" w:hAnsi="Times New Roman" w:cs="Times New Roman"/>
          <w:sz w:val="19"/>
          <w:szCs w:val="19"/>
        </w:rPr>
        <w:t>Der daraus resultierende Schaden in Queensland und New South Wales kann noch nicht komplett beurteilt und quantifiziert werden</w:t>
      </w:r>
      <w:r w:rsidR="006648B6" w:rsidRPr="00914970">
        <w:rPr>
          <w:rFonts w:ascii="Times New Roman" w:hAnsi="Times New Roman" w:cs="Times New Roman"/>
          <w:sz w:val="19"/>
          <w:szCs w:val="19"/>
        </w:rPr>
        <w:t>. E</w:t>
      </w:r>
      <w:r w:rsidR="001C67F4" w:rsidRPr="00914970">
        <w:rPr>
          <w:rFonts w:ascii="Times New Roman" w:hAnsi="Times New Roman" w:cs="Times New Roman"/>
          <w:sz w:val="19"/>
          <w:szCs w:val="19"/>
        </w:rPr>
        <w:t xml:space="preserve">s wird allerdings </w:t>
      </w:r>
      <w:r w:rsidR="00F23144" w:rsidRPr="00914970">
        <w:rPr>
          <w:rFonts w:ascii="Times New Roman" w:hAnsi="Times New Roman" w:cs="Times New Roman"/>
          <w:sz w:val="19"/>
          <w:szCs w:val="19"/>
        </w:rPr>
        <w:t>geschätzt, dass die Fluten im Februar und März allein eine Schadenssumme von</w:t>
      </w:r>
      <w:r w:rsidR="009203D6" w:rsidRPr="00914970">
        <w:rPr>
          <w:rFonts w:ascii="Times New Roman" w:hAnsi="Times New Roman" w:cs="Times New Roman"/>
          <w:sz w:val="19"/>
          <w:szCs w:val="19"/>
        </w:rPr>
        <w:t xml:space="preserve"> 4,8 Milliarden Dollar ($AUD) verursacht haben.</w:t>
      </w:r>
      <w:r w:rsidR="00EC4D8D" w:rsidRPr="00914970">
        <w:rPr>
          <w:rStyle w:val="FootnoteReference"/>
          <w:rFonts w:ascii="Times New Roman" w:hAnsi="Times New Roman" w:cs="Times New Roman"/>
          <w:sz w:val="19"/>
          <w:szCs w:val="19"/>
        </w:rPr>
        <w:footnoteReference w:id="69"/>
      </w:r>
      <w:r w:rsidR="009203D6" w:rsidRPr="00914970">
        <w:rPr>
          <w:rFonts w:ascii="Times New Roman" w:hAnsi="Times New Roman" w:cs="Times New Roman"/>
          <w:sz w:val="19"/>
          <w:szCs w:val="19"/>
        </w:rPr>
        <w:t xml:space="preserve"> Als Antwort darauf habe</w:t>
      </w:r>
      <w:r w:rsidR="00EC4D8D" w:rsidRPr="00914970">
        <w:rPr>
          <w:rFonts w:ascii="Times New Roman" w:hAnsi="Times New Roman" w:cs="Times New Roman"/>
          <w:sz w:val="19"/>
          <w:szCs w:val="19"/>
        </w:rPr>
        <w:t>n</w:t>
      </w:r>
      <w:r w:rsidR="009203D6" w:rsidRPr="00914970">
        <w:rPr>
          <w:rFonts w:ascii="Times New Roman" w:hAnsi="Times New Roman" w:cs="Times New Roman"/>
          <w:sz w:val="19"/>
          <w:szCs w:val="19"/>
        </w:rPr>
        <w:t xml:space="preserve"> die Regierung</w:t>
      </w:r>
      <w:r w:rsidR="00EC4D8D" w:rsidRPr="00914970">
        <w:rPr>
          <w:rFonts w:ascii="Times New Roman" w:hAnsi="Times New Roman" w:cs="Times New Roman"/>
          <w:sz w:val="19"/>
          <w:szCs w:val="19"/>
        </w:rPr>
        <w:t>en</w:t>
      </w:r>
      <w:r w:rsidR="009203D6" w:rsidRPr="00914970">
        <w:rPr>
          <w:rFonts w:ascii="Times New Roman" w:hAnsi="Times New Roman" w:cs="Times New Roman"/>
          <w:sz w:val="19"/>
          <w:szCs w:val="19"/>
        </w:rPr>
        <w:t xml:space="preserve"> der Bundesstaaten </w:t>
      </w:r>
      <w:r w:rsidR="008806A4" w:rsidRPr="00914970">
        <w:rPr>
          <w:rFonts w:ascii="Times New Roman" w:hAnsi="Times New Roman" w:cs="Times New Roman"/>
          <w:sz w:val="19"/>
          <w:szCs w:val="19"/>
        </w:rPr>
        <w:t>begonnen</w:t>
      </w:r>
      <w:r w:rsidR="007D2E85" w:rsidRPr="00914970">
        <w:rPr>
          <w:rFonts w:ascii="Times New Roman" w:hAnsi="Times New Roman" w:cs="Times New Roman"/>
          <w:sz w:val="19"/>
          <w:szCs w:val="19"/>
        </w:rPr>
        <w:t>,</w:t>
      </w:r>
      <w:r w:rsidR="008806A4" w:rsidRPr="00914970">
        <w:rPr>
          <w:rFonts w:ascii="Times New Roman" w:hAnsi="Times New Roman" w:cs="Times New Roman"/>
          <w:sz w:val="19"/>
          <w:szCs w:val="19"/>
        </w:rPr>
        <w:t xml:space="preserve"> zusätzliche </w:t>
      </w:r>
      <w:r w:rsidR="006648B6" w:rsidRPr="00914970">
        <w:rPr>
          <w:rFonts w:ascii="Times New Roman" w:hAnsi="Times New Roman" w:cs="Times New Roman"/>
          <w:sz w:val="19"/>
          <w:szCs w:val="19"/>
        </w:rPr>
        <w:t>Ressourcen</w:t>
      </w:r>
      <w:r w:rsidR="008806A4" w:rsidRPr="00914970">
        <w:rPr>
          <w:rFonts w:ascii="Times New Roman" w:hAnsi="Times New Roman" w:cs="Times New Roman"/>
          <w:sz w:val="19"/>
          <w:szCs w:val="19"/>
        </w:rPr>
        <w:t xml:space="preserve"> für Katastrophenhilfe und -</w:t>
      </w:r>
      <w:r w:rsidR="00F255A9" w:rsidRPr="00914970">
        <w:rPr>
          <w:rFonts w:ascii="Times New Roman" w:hAnsi="Times New Roman" w:cs="Times New Roman"/>
          <w:sz w:val="19"/>
          <w:szCs w:val="19"/>
        </w:rPr>
        <w:t>p</w:t>
      </w:r>
      <w:r w:rsidR="008806A4" w:rsidRPr="00914970">
        <w:rPr>
          <w:rFonts w:ascii="Times New Roman" w:hAnsi="Times New Roman" w:cs="Times New Roman"/>
          <w:sz w:val="19"/>
          <w:szCs w:val="19"/>
        </w:rPr>
        <w:t xml:space="preserve">lanung </w:t>
      </w:r>
      <w:r w:rsidR="007D2E85" w:rsidRPr="00914970">
        <w:rPr>
          <w:rFonts w:ascii="Times New Roman" w:hAnsi="Times New Roman" w:cs="Times New Roman"/>
          <w:sz w:val="19"/>
          <w:szCs w:val="19"/>
        </w:rPr>
        <w:t xml:space="preserve">zur </w:t>
      </w:r>
      <w:r w:rsidR="00417A62" w:rsidRPr="00914970">
        <w:rPr>
          <w:rFonts w:ascii="Times New Roman" w:hAnsi="Times New Roman" w:cs="Times New Roman"/>
          <w:sz w:val="19"/>
          <w:szCs w:val="19"/>
        </w:rPr>
        <w:t>Verfügung</w:t>
      </w:r>
      <w:r w:rsidR="002D49B8" w:rsidRPr="00914970">
        <w:rPr>
          <w:rFonts w:ascii="Times New Roman" w:hAnsi="Times New Roman" w:cs="Times New Roman"/>
          <w:sz w:val="19"/>
          <w:szCs w:val="19"/>
        </w:rPr>
        <w:t xml:space="preserve"> zu </w:t>
      </w:r>
      <w:r w:rsidR="00417A62" w:rsidRPr="00914970">
        <w:rPr>
          <w:rFonts w:ascii="Times New Roman" w:hAnsi="Times New Roman" w:cs="Times New Roman"/>
          <w:sz w:val="19"/>
          <w:szCs w:val="19"/>
        </w:rPr>
        <w:t>stellen</w:t>
      </w:r>
      <w:r w:rsidR="002D49B8" w:rsidRPr="00914970">
        <w:rPr>
          <w:rFonts w:ascii="Times New Roman" w:hAnsi="Times New Roman" w:cs="Times New Roman"/>
          <w:sz w:val="19"/>
          <w:szCs w:val="19"/>
        </w:rPr>
        <w:t xml:space="preserve">. </w:t>
      </w:r>
    </w:p>
    <w:p w14:paraId="57431EF5" w14:textId="77777777" w:rsidR="00404D7A" w:rsidRPr="00914970" w:rsidRDefault="002D49B8" w:rsidP="000410F5">
      <w:pPr>
        <w:spacing w:line="276" w:lineRule="auto"/>
        <w:jc w:val="both"/>
        <w:rPr>
          <w:rFonts w:ascii="Times New Roman" w:hAnsi="Times New Roman" w:cs="Times New Roman"/>
          <w:sz w:val="19"/>
          <w:szCs w:val="19"/>
        </w:rPr>
      </w:pPr>
      <w:r w:rsidRPr="00914970">
        <w:rPr>
          <w:rFonts w:ascii="Times New Roman" w:hAnsi="Times New Roman" w:cs="Times New Roman"/>
          <w:sz w:val="19"/>
          <w:szCs w:val="19"/>
        </w:rPr>
        <w:t>So wurden im Haushaltsbudget in New South Wales</w:t>
      </w:r>
      <w:r w:rsidR="00417A62" w:rsidRPr="00914970">
        <w:rPr>
          <w:rFonts w:ascii="Times New Roman" w:hAnsi="Times New Roman" w:cs="Times New Roman"/>
          <w:sz w:val="19"/>
          <w:szCs w:val="19"/>
        </w:rPr>
        <w:t>,</w:t>
      </w:r>
      <w:r w:rsidRPr="00914970">
        <w:rPr>
          <w:rFonts w:ascii="Times New Roman" w:hAnsi="Times New Roman" w:cs="Times New Roman"/>
          <w:sz w:val="19"/>
          <w:szCs w:val="19"/>
        </w:rPr>
        <w:t xml:space="preserve"> </w:t>
      </w:r>
      <w:r w:rsidR="000C2CC0" w:rsidRPr="00914970">
        <w:rPr>
          <w:rFonts w:ascii="Times New Roman" w:hAnsi="Times New Roman" w:cs="Times New Roman"/>
          <w:sz w:val="19"/>
          <w:szCs w:val="19"/>
        </w:rPr>
        <w:t>132 Millionen Dollar ($AUD) für den State Emergency Service, d</w:t>
      </w:r>
      <w:r w:rsidR="008B1799" w:rsidRPr="00914970">
        <w:rPr>
          <w:rFonts w:ascii="Times New Roman" w:hAnsi="Times New Roman" w:cs="Times New Roman"/>
          <w:sz w:val="19"/>
          <w:szCs w:val="19"/>
        </w:rPr>
        <w:t>en Katastrophenhilfsdienst budgetiert</w:t>
      </w:r>
      <w:r w:rsidR="00DB5211" w:rsidRPr="00914970">
        <w:rPr>
          <w:rFonts w:ascii="Times New Roman" w:hAnsi="Times New Roman" w:cs="Times New Roman"/>
          <w:sz w:val="19"/>
          <w:szCs w:val="19"/>
        </w:rPr>
        <w:t xml:space="preserve">. Die </w:t>
      </w:r>
      <w:r w:rsidR="00375161" w:rsidRPr="00914970">
        <w:rPr>
          <w:rFonts w:ascii="Times New Roman" w:hAnsi="Times New Roman" w:cs="Times New Roman"/>
          <w:sz w:val="19"/>
          <w:szCs w:val="19"/>
        </w:rPr>
        <w:t xml:space="preserve">Rural Fire Service, die regionale Feuerwehr, </w:t>
      </w:r>
      <w:r w:rsidR="00DB5211" w:rsidRPr="00914970">
        <w:rPr>
          <w:rFonts w:ascii="Times New Roman" w:hAnsi="Times New Roman" w:cs="Times New Roman"/>
          <w:sz w:val="19"/>
          <w:szCs w:val="19"/>
        </w:rPr>
        <w:t>erhält eine</w:t>
      </w:r>
      <w:r w:rsidR="008915AA" w:rsidRPr="00914970">
        <w:rPr>
          <w:rFonts w:ascii="Times New Roman" w:hAnsi="Times New Roman" w:cs="Times New Roman"/>
          <w:sz w:val="19"/>
          <w:szCs w:val="19"/>
        </w:rPr>
        <w:t xml:space="preserve"> </w:t>
      </w:r>
      <w:r w:rsidR="00375161" w:rsidRPr="00914970">
        <w:rPr>
          <w:rFonts w:ascii="Times New Roman" w:hAnsi="Times New Roman" w:cs="Times New Roman"/>
          <w:sz w:val="19"/>
          <w:szCs w:val="19"/>
        </w:rPr>
        <w:t>zusätzliche</w:t>
      </w:r>
      <w:r w:rsidR="00DB5211" w:rsidRPr="00914970">
        <w:rPr>
          <w:rFonts w:ascii="Times New Roman" w:hAnsi="Times New Roman" w:cs="Times New Roman"/>
          <w:sz w:val="19"/>
          <w:szCs w:val="19"/>
        </w:rPr>
        <w:t xml:space="preserve"> Summe von</w:t>
      </w:r>
      <w:r w:rsidR="00375161" w:rsidRPr="00914970">
        <w:rPr>
          <w:rFonts w:ascii="Times New Roman" w:hAnsi="Times New Roman" w:cs="Times New Roman"/>
          <w:sz w:val="19"/>
          <w:szCs w:val="19"/>
        </w:rPr>
        <w:t xml:space="preserve"> 191 Millionen Dollar ($AUD) über die nächsten vier Jahre. </w:t>
      </w:r>
      <w:r w:rsidR="00FE0884" w:rsidRPr="00914970">
        <w:rPr>
          <w:rFonts w:ascii="Times New Roman" w:hAnsi="Times New Roman" w:cs="Times New Roman"/>
          <w:sz w:val="19"/>
          <w:szCs w:val="19"/>
        </w:rPr>
        <w:t xml:space="preserve">Lismore, eine der am stärksten betroffenen </w:t>
      </w:r>
      <w:r w:rsidR="00272C37" w:rsidRPr="00914970">
        <w:rPr>
          <w:rFonts w:ascii="Times New Roman" w:hAnsi="Times New Roman" w:cs="Times New Roman"/>
          <w:sz w:val="19"/>
          <w:szCs w:val="19"/>
        </w:rPr>
        <w:t>Städte</w:t>
      </w:r>
      <w:r w:rsidR="008915AA" w:rsidRPr="00914970">
        <w:rPr>
          <w:rFonts w:ascii="Times New Roman" w:hAnsi="Times New Roman" w:cs="Times New Roman"/>
          <w:sz w:val="19"/>
          <w:szCs w:val="19"/>
        </w:rPr>
        <w:t xml:space="preserve"> in New South Wales</w:t>
      </w:r>
      <w:r w:rsidR="00FE0884" w:rsidRPr="00914970">
        <w:rPr>
          <w:rFonts w:ascii="Times New Roman" w:hAnsi="Times New Roman" w:cs="Times New Roman"/>
          <w:sz w:val="19"/>
          <w:szCs w:val="19"/>
        </w:rPr>
        <w:t xml:space="preserve">, </w:t>
      </w:r>
      <w:r w:rsidR="00A508C1" w:rsidRPr="00914970">
        <w:rPr>
          <w:rFonts w:ascii="Times New Roman" w:hAnsi="Times New Roman" w:cs="Times New Roman"/>
          <w:sz w:val="19"/>
          <w:szCs w:val="19"/>
        </w:rPr>
        <w:t>bekommt ein eigenes Notfall-Kontrollzentrum.</w:t>
      </w:r>
      <w:r w:rsidR="006F1165" w:rsidRPr="00914970">
        <w:rPr>
          <w:rStyle w:val="FootnoteReference"/>
          <w:rFonts w:ascii="Times New Roman" w:hAnsi="Times New Roman" w:cs="Times New Roman"/>
          <w:sz w:val="19"/>
          <w:szCs w:val="19"/>
        </w:rPr>
        <w:footnoteReference w:id="70"/>
      </w:r>
    </w:p>
    <w:p w14:paraId="45078561" w14:textId="77777777" w:rsidR="00822283" w:rsidRDefault="00822283" w:rsidP="000410F5">
      <w:pPr>
        <w:spacing w:line="276" w:lineRule="auto"/>
        <w:jc w:val="both"/>
        <w:rPr>
          <w:rFonts w:ascii="Arial" w:hAnsi="Arial" w:cs="Arial"/>
          <w:sz w:val="20"/>
          <w:szCs w:val="20"/>
        </w:rPr>
      </w:pPr>
    </w:p>
    <w:p w14:paraId="024ED357" w14:textId="77777777" w:rsidR="00914970" w:rsidRPr="00444659" w:rsidRDefault="00914970" w:rsidP="000410F5">
      <w:pPr>
        <w:spacing w:line="276" w:lineRule="auto"/>
        <w:jc w:val="both"/>
        <w:rPr>
          <w:rFonts w:ascii="Arial" w:hAnsi="Arial" w:cs="Arial"/>
          <w:sz w:val="20"/>
          <w:szCs w:val="20"/>
        </w:rPr>
      </w:pPr>
    </w:p>
    <w:p w14:paraId="4C94B50D" w14:textId="015545D5" w:rsidR="00EF04DB" w:rsidRPr="00E352EA" w:rsidRDefault="00EF04DB" w:rsidP="001B3A2E">
      <w:pPr>
        <w:pStyle w:val="Heading2"/>
        <w:numPr>
          <w:ilvl w:val="0"/>
          <w:numId w:val="9"/>
        </w:numPr>
      </w:pPr>
      <w:bookmarkStart w:id="59" w:name="_Toc119341298"/>
      <w:r w:rsidRPr="00E352EA">
        <w:lastRenderedPageBreak/>
        <w:t>Gebäude- und Infrastrukturschutz</w:t>
      </w:r>
      <w:bookmarkEnd w:id="59"/>
    </w:p>
    <w:p w14:paraId="7FF29341" w14:textId="77777777" w:rsidR="00404D7A" w:rsidRPr="00444659" w:rsidRDefault="00404D7A" w:rsidP="00341EE5">
      <w:pPr>
        <w:spacing w:line="276" w:lineRule="auto"/>
        <w:rPr>
          <w:rFonts w:ascii="Arial" w:hAnsi="Arial" w:cs="Arial"/>
          <w:sz w:val="20"/>
          <w:szCs w:val="20"/>
        </w:rPr>
      </w:pPr>
    </w:p>
    <w:p w14:paraId="18081529" w14:textId="77777777" w:rsidR="000C5758" w:rsidRPr="00E352EA" w:rsidRDefault="00993866" w:rsidP="00341EE5">
      <w:pPr>
        <w:spacing w:line="276" w:lineRule="auto"/>
        <w:rPr>
          <w:rFonts w:ascii="Times New Roman" w:hAnsi="Times New Roman" w:cs="Times New Roman"/>
          <w:sz w:val="19"/>
          <w:szCs w:val="19"/>
        </w:rPr>
      </w:pPr>
      <w:r w:rsidRPr="00E352EA">
        <w:rPr>
          <w:rFonts w:ascii="Times New Roman" w:hAnsi="Times New Roman" w:cs="Times New Roman"/>
          <w:sz w:val="19"/>
          <w:szCs w:val="19"/>
        </w:rPr>
        <w:t>Der Bau</w:t>
      </w:r>
      <w:r w:rsidR="00362757" w:rsidRPr="00E352EA">
        <w:rPr>
          <w:rFonts w:ascii="Times New Roman" w:hAnsi="Times New Roman" w:cs="Times New Roman"/>
          <w:sz w:val="19"/>
          <w:szCs w:val="19"/>
        </w:rPr>
        <w:t>sektor in Australien</w:t>
      </w:r>
      <w:r w:rsidR="00E111E9" w:rsidRPr="00E352EA">
        <w:rPr>
          <w:rFonts w:ascii="Times New Roman" w:hAnsi="Times New Roman" w:cs="Times New Roman"/>
          <w:sz w:val="19"/>
          <w:szCs w:val="19"/>
        </w:rPr>
        <w:t xml:space="preserve"> hat die Covid-19 Pandemie</w:t>
      </w:r>
      <w:r w:rsidR="00362757" w:rsidRPr="00E352EA">
        <w:rPr>
          <w:rFonts w:ascii="Times New Roman" w:hAnsi="Times New Roman" w:cs="Times New Roman"/>
          <w:sz w:val="19"/>
          <w:szCs w:val="19"/>
        </w:rPr>
        <w:t xml:space="preserve"> dank starker finanzieller Regierungsunterstützung </w:t>
      </w:r>
      <w:r w:rsidR="00E111E9" w:rsidRPr="00E352EA">
        <w:rPr>
          <w:rFonts w:ascii="Times New Roman" w:hAnsi="Times New Roman" w:cs="Times New Roman"/>
          <w:sz w:val="19"/>
          <w:szCs w:val="19"/>
        </w:rPr>
        <w:t xml:space="preserve">gut überstanden. </w:t>
      </w:r>
      <w:r w:rsidR="00796448" w:rsidRPr="00E352EA">
        <w:rPr>
          <w:rFonts w:ascii="Times New Roman" w:hAnsi="Times New Roman" w:cs="Times New Roman"/>
          <w:sz w:val="19"/>
          <w:szCs w:val="19"/>
        </w:rPr>
        <w:t xml:space="preserve">Vor allem Projekte </w:t>
      </w:r>
      <w:r w:rsidR="006B4C47" w:rsidRPr="00E352EA">
        <w:rPr>
          <w:rFonts w:ascii="Times New Roman" w:hAnsi="Times New Roman" w:cs="Times New Roman"/>
          <w:sz w:val="19"/>
          <w:szCs w:val="19"/>
        </w:rPr>
        <w:t>im Wohnungsbau</w:t>
      </w:r>
      <w:r w:rsidR="00074BCA" w:rsidRPr="00E352EA">
        <w:rPr>
          <w:rFonts w:ascii="Times New Roman" w:hAnsi="Times New Roman" w:cs="Times New Roman"/>
          <w:sz w:val="19"/>
          <w:szCs w:val="19"/>
        </w:rPr>
        <w:t xml:space="preserve"> konnten von dieser Unterstützung profitieren. </w:t>
      </w:r>
      <w:r w:rsidR="0050200A" w:rsidRPr="00E352EA">
        <w:rPr>
          <w:rFonts w:ascii="Times New Roman" w:hAnsi="Times New Roman" w:cs="Times New Roman"/>
          <w:sz w:val="19"/>
          <w:szCs w:val="19"/>
        </w:rPr>
        <w:t>Der</w:t>
      </w:r>
      <w:r w:rsidR="00A65484" w:rsidRPr="00E352EA">
        <w:rPr>
          <w:rFonts w:ascii="Times New Roman" w:hAnsi="Times New Roman" w:cs="Times New Roman"/>
          <w:sz w:val="19"/>
          <w:szCs w:val="19"/>
        </w:rPr>
        <w:t xml:space="preserve"> Kommerzielle Sektor hat einen leichten Einbruch </w:t>
      </w:r>
      <w:r w:rsidR="00EA2C00" w:rsidRPr="00E352EA">
        <w:rPr>
          <w:rFonts w:ascii="Times New Roman" w:hAnsi="Times New Roman" w:cs="Times New Roman"/>
          <w:sz w:val="19"/>
          <w:szCs w:val="19"/>
        </w:rPr>
        <w:t xml:space="preserve">an Projekten erlebt. </w:t>
      </w:r>
    </w:p>
    <w:p w14:paraId="092072C8" w14:textId="77777777" w:rsidR="00EA2C00" w:rsidRPr="00E352EA" w:rsidRDefault="009B1950" w:rsidP="00341EE5">
      <w:pPr>
        <w:spacing w:line="276" w:lineRule="auto"/>
        <w:rPr>
          <w:rFonts w:ascii="Times New Roman" w:hAnsi="Times New Roman" w:cs="Times New Roman"/>
          <w:sz w:val="19"/>
          <w:szCs w:val="19"/>
        </w:rPr>
      </w:pPr>
      <w:r w:rsidRPr="00E352EA">
        <w:rPr>
          <w:rFonts w:ascii="Times New Roman" w:hAnsi="Times New Roman" w:cs="Times New Roman"/>
          <w:sz w:val="19"/>
          <w:szCs w:val="19"/>
        </w:rPr>
        <w:t>Der Feuerschutz, sowie die Feuerbekämpfung</w:t>
      </w:r>
      <w:r w:rsidR="004948FD" w:rsidRPr="00E352EA">
        <w:rPr>
          <w:rFonts w:ascii="Times New Roman" w:hAnsi="Times New Roman" w:cs="Times New Roman"/>
          <w:sz w:val="19"/>
          <w:szCs w:val="19"/>
        </w:rPr>
        <w:t>,</w:t>
      </w:r>
      <w:r w:rsidRPr="00E352EA">
        <w:rPr>
          <w:rFonts w:ascii="Times New Roman" w:hAnsi="Times New Roman" w:cs="Times New Roman"/>
          <w:sz w:val="19"/>
          <w:szCs w:val="19"/>
        </w:rPr>
        <w:t xml:space="preserve"> </w:t>
      </w:r>
      <w:r w:rsidR="00FE7A84" w:rsidRPr="00E352EA">
        <w:rPr>
          <w:rFonts w:ascii="Times New Roman" w:hAnsi="Times New Roman" w:cs="Times New Roman"/>
          <w:sz w:val="19"/>
          <w:szCs w:val="19"/>
        </w:rPr>
        <w:t xml:space="preserve">sind sowohl im </w:t>
      </w:r>
      <w:r w:rsidR="00AC627D" w:rsidRPr="00E352EA">
        <w:rPr>
          <w:rFonts w:ascii="Times New Roman" w:hAnsi="Times New Roman" w:cs="Times New Roman"/>
          <w:sz w:val="19"/>
          <w:szCs w:val="19"/>
        </w:rPr>
        <w:t>Wohn-</w:t>
      </w:r>
      <w:r w:rsidR="00FE7A84" w:rsidRPr="00E352EA">
        <w:rPr>
          <w:rFonts w:ascii="Times New Roman" w:hAnsi="Times New Roman" w:cs="Times New Roman"/>
          <w:sz w:val="19"/>
          <w:szCs w:val="19"/>
        </w:rPr>
        <w:t xml:space="preserve"> wie auch im kommerziellen </w:t>
      </w:r>
      <w:r w:rsidR="00920011" w:rsidRPr="00E352EA">
        <w:rPr>
          <w:rFonts w:ascii="Times New Roman" w:hAnsi="Times New Roman" w:cs="Times New Roman"/>
          <w:sz w:val="19"/>
          <w:szCs w:val="19"/>
        </w:rPr>
        <w:t xml:space="preserve">Bereich von </w:t>
      </w:r>
      <w:r w:rsidR="00C74424" w:rsidRPr="00E352EA">
        <w:rPr>
          <w:rFonts w:ascii="Times New Roman" w:hAnsi="Times New Roman" w:cs="Times New Roman"/>
          <w:sz w:val="19"/>
          <w:szCs w:val="19"/>
        </w:rPr>
        <w:t>großer</w:t>
      </w:r>
      <w:r w:rsidR="00920011" w:rsidRPr="00E352EA">
        <w:rPr>
          <w:rFonts w:ascii="Times New Roman" w:hAnsi="Times New Roman" w:cs="Times New Roman"/>
          <w:sz w:val="19"/>
          <w:szCs w:val="19"/>
        </w:rPr>
        <w:t xml:space="preserve"> Bedeutung. In urbanen </w:t>
      </w:r>
      <w:r w:rsidR="00C74424" w:rsidRPr="00E352EA">
        <w:rPr>
          <w:rFonts w:ascii="Times New Roman" w:hAnsi="Times New Roman" w:cs="Times New Roman"/>
          <w:sz w:val="19"/>
          <w:szCs w:val="19"/>
        </w:rPr>
        <w:t>Z</w:t>
      </w:r>
      <w:r w:rsidR="00920011" w:rsidRPr="00E352EA">
        <w:rPr>
          <w:rFonts w:ascii="Times New Roman" w:hAnsi="Times New Roman" w:cs="Times New Roman"/>
          <w:sz w:val="19"/>
          <w:szCs w:val="19"/>
        </w:rPr>
        <w:t>entren bezieht sich dieser Schutz hauptsächlich auf Brand</w:t>
      </w:r>
      <w:r w:rsidR="00546F42" w:rsidRPr="00E352EA">
        <w:rPr>
          <w:rFonts w:ascii="Times New Roman" w:hAnsi="Times New Roman" w:cs="Times New Roman"/>
          <w:sz w:val="19"/>
          <w:szCs w:val="19"/>
        </w:rPr>
        <w:t xml:space="preserve">melde- und Brandbekämpfungssysteme. In </w:t>
      </w:r>
      <w:r w:rsidR="00F46024" w:rsidRPr="00E352EA">
        <w:rPr>
          <w:rFonts w:ascii="Times New Roman" w:hAnsi="Times New Roman" w:cs="Times New Roman"/>
          <w:sz w:val="19"/>
          <w:szCs w:val="19"/>
        </w:rPr>
        <w:t>B</w:t>
      </w:r>
      <w:r w:rsidR="00546F42" w:rsidRPr="00E352EA">
        <w:rPr>
          <w:rFonts w:ascii="Times New Roman" w:hAnsi="Times New Roman" w:cs="Times New Roman"/>
          <w:sz w:val="19"/>
          <w:szCs w:val="19"/>
        </w:rPr>
        <w:t>uschfeuer</w:t>
      </w:r>
      <w:r w:rsidR="00C74424" w:rsidRPr="00E352EA">
        <w:rPr>
          <w:rFonts w:ascii="Times New Roman" w:hAnsi="Times New Roman" w:cs="Times New Roman"/>
          <w:sz w:val="19"/>
          <w:szCs w:val="19"/>
        </w:rPr>
        <w:t>anfälligen Umgebungen allerdings auch auf die Bausubstanz selbst.</w:t>
      </w:r>
      <w:r w:rsidR="00744E4A" w:rsidRPr="00E352EA">
        <w:rPr>
          <w:rStyle w:val="FootnoteReference"/>
          <w:rFonts w:ascii="Times New Roman" w:hAnsi="Times New Roman" w:cs="Times New Roman"/>
          <w:sz w:val="19"/>
          <w:szCs w:val="19"/>
        </w:rPr>
        <w:footnoteReference w:id="71"/>
      </w:r>
    </w:p>
    <w:p w14:paraId="3CE00E91" w14:textId="77777777" w:rsidR="00B828CB" w:rsidRPr="00E352EA" w:rsidRDefault="00261AB2" w:rsidP="00341EE5">
      <w:pPr>
        <w:spacing w:line="276" w:lineRule="auto"/>
        <w:rPr>
          <w:rFonts w:ascii="Times New Roman" w:hAnsi="Times New Roman" w:cs="Times New Roman"/>
          <w:sz w:val="19"/>
          <w:szCs w:val="19"/>
        </w:rPr>
      </w:pPr>
      <w:r w:rsidRPr="00E352EA">
        <w:rPr>
          <w:rFonts w:ascii="Times New Roman" w:hAnsi="Times New Roman" w:cs="Times New Roman"/>
          <w:sz w:val="19"/>
          <w:szCs w:val="19"/>
        </w:rPr>
        <w:t>Die Nachfrage nach Sicherheitssystemen zum Schutz vor Einbrüchen</w:t>
      </w:r>
      <w:r w:rsidR="00776FA7" w:rsidRPr="00E352EA">
        <w:rPr>
          <w:rFonts w:ascii="Times New Roman" w:hAnsi="Times New Roman" w:cs="Times New Roman"/>
          <w:sz w:val="19"/>
          <w:szCs w:val="19"/>
        </w:rPr>
        <w:t xml:space="preserve"> und Vandalismus </w:t>
      </w:r>
      <w:r w:rsidR="00633A2E" w:rsidRPr="00E352EA">
        <w:rPr>
          <w:rFonts w:ascii="Times New Roman" w:hAnsi="Times New Roman" w:cs="Times New Roman"/>
          <w:sz w:val="19"/>
          <w:szCs w:val="19"/>
        </w:rPr>
        <w:t>hat sich</w:t>
      </w:r>
      <w:r w:rsidR="00776FA7" w:rsidRPr="00E352EA">
        <w:rPr>
          <w:rFonts w:ascii="Times New Roman" w:hAnsi="Times New Roman" w:cs="Times New Roman"/>
          <w:sz w:val="19"/>
          <w:szCs w:val="19"/>
        </w:rPr>
        <w:t xml:space="preserve"> in de</w:t>
      </w:r>
      <w:r w:rsidR="00633A2E" w:rsidRPr="00E352EA">
        <w:rPr>
          <w:rFonts w:ascii="Times New Roman" w:hAnsi="Times New Roman" w:cs="Times New Roman"/>
          <w:sz w:val="19"/>
          <w:szCs w:val="19"/>
        </w:rPr>
        <w:t>n</w:t>
      </w:r>
      <w:r w:rsidR="00776FA7" w:rsidRPr="00E352EA">
        <w:rPr>
          <w:rFonts w:ascii="Times New Roman" w:hAnsi="Times New Roman" w:cs="Times New Roman"/>
          <w:sz w:val="19"/>
          <w:szCs w:val="19"/>
        </w:rPr>
        <w:t xml:space="preserve"> letzten Jahren </w:t>
      </w:r>
      <w:r w:rsidR="00633A2E" w:rsidRPr="00E352EA">
        <w:rPr>
          <w:rFonts w:ascii="Times New Roman" w:hAnsi="Times New Roman" w:cs="Times New Roman"/>
          <w:sz w:val="19"/>
          <w:szCs w:val="19"/>
        </w:rPr>
        <w:t xml:space="preserve">nicht erheblich verändert. </w:t>
      </w:r>
      <w:r w:rsidR="00E031CA" w:rsidRPr="00E352EA">
        <w:rPr>
          <w:rFonts w:ascii="Times New Roman" w:hAnsi="Times New Roman" w:cs="Times New Roman"/>
          <w:sz w:val="19"/>
          <w:szCs w:val="19"/>
        </w:rPr>
        <w:t>Die Kriminalität</w:t>
      </w:r>
      <w:r w:rsidR="001F04B2" w:rsidRPr="00E352EA">
        <w:rPr>
          <w:rFonts w:ascii="Times New Roman" w:hAnsi="Times New Roman" w:cs="Times New Roman"/>
          <w:sz w:val="19"/>
          <w:szCs w:val="19"/>
        </w:rPr>
        <w:t>sr</w:t>
      </w:r>
      <w:r w:rsidR="00E031CA" w:rsidRPr="00E352EA">
        <w:rPr>
          <w:rFonts w:ascii="Times New Roman" w:hAnsi="Times New Roman" w:cs="Times New Roman"/>
          <w:sz w:val="19"/>
          <w:szCs w:val="19"/>
        </w:rPr>
        <w:t xml:space="preserve">ate </w:t>
      </w:r>
      <w:r w:rsidR="001F04B2" w:rsidRPr="00E352EA">
        <w:rPr>
          <w:rFonts w:ascii="Times New Roman" w:hAnsi="Times New Roman" w:cs="Times New Roman"/>
          <w:sz w:val="19"/>
          <w:szCs w:val="19"/>
        </w:rPr>
        <w:t xml:space="preserve">ist </w:t>
      </w:r>
      <w:r w:rsidR="00633A2E" w:rsidRPr="00E352EA">
        <w:rPr>
          <w:rFonts w:ascii="Times New Roman" w:hAnsi="Times New Roman" w:cs="Times New Roman"/>
          <w:sz w:val="19"/>
          <w:szCs w:val="19"/>
        </w:rPr>
        <w:t xml:space="preserve">etwas zurückgegangen, allerdings ist es für </w:t>
      </w:r>
      <w:r w:rsidR="00A709B1" w:rsidRPr="00E352EA">
        <w:rPr>
          <w:rFonts w:ascii="Times New Roman" w:hAnsi="Times New Roman" w:cs="Times New Roman"/>
          <w:sz w:val="19"/>
          <w:szCs w:val="19"/>
        </w:rPr>
        <w:t>Unternehmen</w:t>
      </w:r>
      <w:r w:rsidR="00633A2E" w:rsidRPr="00E352EA">
        <w:rPr>
          <w:rFonts w:ascii="Times New Roman" w:hAnsi="Times New Roman" w:cs="Times New Roman"/>
          <w:sz w:val="19"/>
          <w:szCs w:val="19"/>
        </w:rPr>
        <w:t xml:space="preserve"> weiterhin wichtig ihre </w:t>
      </w:r>
      <w:r w:rsidR="00C228F1" w:rsidRPr="00E352EA">
        <w:rPr>
          <w:rFonts w:ascii="Times New Roman" w:hAnsi="Times New Roman" w:cs="Times New Roman"/>
          <w:sz w:val="19"/>
          <w:szCs w:val="19"/>
        </w:rPr>
        <w:t xml:space="preserve">Immobilien, Waren und Maschinen zu schützen. </w:t>
      </w:r>
      <w:r w:rsidR="00577F6C" w:rsidRPr="00E352EA">
        <w:rPr>
          <w:rFonts w:ascii="Times New Roman" w:hAnsi="Times New Roman" w:cs="Times New Roman"/>
          <w:sz w:val="19"/>
          <w:szCs w:val="19"/>
        </w:rPr>
        <w:t xml:space="preserve">Neue Technologien werden auch in diesem Bereich </w:t>
      </w:r>
      <w:r w:rsidR="00A709B1" w:rsidRPr="00E352EA">
        <w:rPr>
          <w:rFonts w:ascii="Times New Roman" w:hAnsi="Times New Roman" w:cs="Times New Roman"/>
          <w:sz w:val="19"/>
          <w:szCs w:val="19"/>
        </w:rPr>
        <w:t>Positiv e</w:t>
      </w:r>
      <w:r w:rsidR="00AE74C7" w:rsidRPr="00E352EA">
        <w:rPr>
          <w:rFonts w:ascii="Times New Roman" w:hAnsi="Times New Roman" w:cs="Times New Roman"/>
          <w:sz w:val="19"/>
          <w:szCs w:val="19"/>
        </w:rPr>
        <w:t>ntgegengenommen</w:t>
      </w:r>
      <w:r w:rsidR="004273E7" w:rsidRPr="00E352EA">
        <w:rPr>
          <w:rFonts w:ascii="Times New Roman" w:hAnsi="Times New Roman" w:cs="Times New Roman"/>
          <w:sz w:val="19"/>
          <w:szCs w:val="19"/>
        </w:rPr>
        <w:t xml:space="preserve">. So sind zum Beispiel biometrische Sicherheitssysteme </w:t>
      </w:r>
      <w:r w:rsidR="00AE74C7" w:rsidRPr="00E352EA">
        <w:rPr>
          <w:rFonts w:ascii="Times New Roman" w:hAnsi="Times New Roman" w:cs="Times New Roman"/>
          <w:sz w:val="19"/>
          <w:szCs w:val="19"/>
        </w:rPr>
        <w:t>weitverbreitet</w:t>
      </w:r>
      <w:r w:rsidR="00533D0A" w:rsidRPr="00E352EA">
        <w:rPr>
          <w:rFonts w:ascii="Times New Roman" w:hAnsi="Times New Roman" w:cs="Times New Roman"/>
          <w:sz w:val="19"/>
          <w:szCs w:val="19"/>
        </w:rPr>
        <w:t>, unter anderem auch dank sinkender Kosten solcher Technologien.</w:t>
      </w:r>
      <w:r w:rsidR="00533D0A" w:rsidRPr="00E352EA">
        <w:rPr>
          <w:rStyle w:val="FootnoteReference"/>
          <w:rFonts w:ascii="Times New Roman" w:hAnsi="Times New Roman" w:cs="Times New Roman"/>
          <w:sz w:val="19"/>
          <w:szCs w:val="19"/>
        </w:rPr>
        <w:footnoteReference w:id="72"/>
      </w:r>
      <w:r w:rsidR="00C228F1" w:rsidRPr="00E352EA">
        <w:rPr>
          <w:rFonts w:ascii="Times New Roman" w:hAnsi="Times New Roman" w:cs="Times New Roman"/>
          <w:sz w:val="19"/>
          <w:szCs w:val="19"/>
        </w:rPr>
        <w:t xml:space="preserve"> </w:t>
      </w:r>
    </w:p>
    <w:p w14:paraId="7A9B9515" w14:textId="77777777" w:rsidR="00B65BF7" w:rsidRPr="00E352EA" w:rsidRDefault="008C0F13" w:rsidP="00341EE5">
      <w:pPr>
        <w:spacing w:line="276" w:lineRule="auto"/>
        <w:rPr>
          <w:rFonts w:ascii="Times New Roman" w:hAnsi="Times New Roman" w:cs="Times New Roman"/>
          <w:sz w:val="19"/>
          <w:szCs w:val="19"/>
        </w:rPr>
      </w:pPr>
      <w:r w:rsidRPr="00E352EA">
        <w:rPr>
          <w:rFonts w:ascii="Times New Roman" w:hAnsi="Times New Roman" w:cs="Times New Roman"/>
          <w:sz w:val="19"/>
          <w:szCs w:val="19"/>
        </w:rPr>
        <w:t xml:space="preserve">Australien ist darauf bestrebt, </w:t>
      </w:r>
      <w:r w:rsidR="002710C2" w:rsidRPr="00E352EA">
        <w:rPr>
          <w:rFonts w:ascii="Times New Roman" w:hAnsi="Times New Roman" w:cs="Times New Roman"/>
          <w:sz w:val="19"/>
          <w:szCs w:val="19"/>
        </w:rPr>
        <w:t xml:space="preserve">den Schutz der Infrastruktur zu gewährleisten. </w:t>
      </w:r>
      <w:r w:rsidR="00BC01B7" w:rsidRPr="00E352EA">
        <w:rPr>
          <w:rFonts w:ascii="Times New Roman" w:hAnsi="Times New Roman" w:cs="Times New Roman"/>
          <w:sz w:val="19"/>
          <w:szCs w:val="19"/>
        </w:rPr>
        <w:t xml:space="preserve">Eigens dazu wurde das Cyber and Infrastructure Security Centre gegründet, eine Initiative </w:t>
      </w:r>
      <w:r w:rsidR="00C63D4B" w:rsidRPr="00E352EA">
        <w:rPr>
          <w:rFonts w:ascii="Times New Roman" w:hAnsi="Times New Roman" w:cs="Times New Roman"/>
          <w:sz w:val="19"/>
          <w:szCs w:val="19"/>
        </w:rPr>
        <w:t>der Landesregierung</w:t>
      </w:r>
      <w:r w:rsidR="00A80E55" w:rsidRPr="00E352EA">
        <w:rPr>
          <w:rFonts w:ascii="Times New Roman" w:hAnsi="Times New Roman" w:cs="Times New Roman"/>
          <w:sz w:val="19"/>
          <w:szCs w:val="19"/>
        </w:rPr>
        <w:t xml:space="preserve">, um den Schutz </w:t>
      </w:r>
      <w:r w:rsidR="00C63D4B" w:rsidRPr="00E352EA">
        <w:rPr>
          <w:rFonts w:ascii="Times New Roman" w:hAnsi="Times New Roman" w:cs="Times New Roman"/>
          <w:sz w:val="19"/>
          <w:szCs w:val="19"/>
        </w:rPr>
        <w:t>wichtiger</w:t>
      </w:r>
      <w:r w:rsidR="00A80E55" w:rsidRPr="00E352EA">
        <w:rPr>
          <w:rFonts w:ascii="Times New Roman" w:hAnsi="Times New Roman" w:cs="Times New Roman"/>
          <w:sz w:val="19"/>
          <w:szCs w:val="19"/>
        </w:rPr>
        <w:t xml:space="preserve"> Infrastruktur Anlagen zu koordinieren. </w:t>
      </w:r>
      <w:r w:rsidR="00C63D4B" w:rsidRPr="00E352EA">
        <w:rPr>
          <w:rFonts w:ascii="Times New Roman" w:hAnsi="Times New Roman" w:cs="Times New Roman"/>
          <w:sz w:val="19"/>
          <w:szCs w:val="19"/>
        </w:rPr>
        <w:t>Dieser Schutz umfasst die wichtigsten Bereich</w:t>
      </w:r>
      <w:r w:rsidR="00151BD5" w:rsidRPr="00E352EA">
        <w:rPr>
          <w:rFonts w:ascii="Times New Roman" w:hAnsi="Times New Roman" w:cs="Times New Roman"/>
          <w:sz w:val="19"/>
          <w:szCs w:val="19"/>
        </w:rPr>
        <w:t xml:space="preserve">e, auf welchen das alltägliche Leben der </w:t>
      </w:r>
      <w:r w:rsidR="00686699" w:rsidRPr="00E352EA">
        <w:rPr>
          <w:rFonts w:ascii="Times New Roman" w:hAnsi="Times New Roman" w:cs="Times New Roman"/>
          <w:sz w:val="19"/>
          <w:szCs w:val="19"/>
        </w:rPr>
        <w:t>australischen</w:t>
      </w:r>
      <w:r w:rsidR="00151BD5" w:rsidRPr="00E352EA">
        <w:rPr>
          <w:rFonts w:ascii="Times New Roman" w:hAnsi="Times New Roman" w:cs="Times New Roman"/>
          <w:sz w:val="19"/>
          <w:szCs w:val="19"/>
        </w:rPr>
        <w:t xml:space="preserve"> Gesellschaft aufgebaut ist, </w:t>
      </w:r>
      <w:r w:rsidR="00AA29F2" w:rsidRPr="00E352EA">
        <w:rPr>
          <w:rFonts w:ascii="Times New Roman" w:hAnsi="Times New Roman" w:cs="Times New Roman"/>
          <w:sz w:val="19"/>
          <w:szCs w:val="19"/>
        </w:rPr>
        <w:t>zum Beispiel</w:t>
      </w:r>
      <w:r w:rsidR="00151BD5" w:rsidRPr="00E352EA">
        <w:rPr>
          <w:rFonts w:ascii="Times New Roman" w:hAnsi="Times New Roman" w:cs="Times New Roman"/>
          <w:sz w:val="19"/>
          <w:szCs w:val="19"/>
        </w:rPr>
        <w:t xml:space="preserve"> dem Energiesektor,</w:t>
      </w:r>
      <w:r w:rsidR="00AA29F2" w:rsidRPr="00E352EA">
        <w:rPr>
          <w:rFonts w:ascii="Times New Roman" w:hAnsi="Times New Roman" w:cs="Times New Roman"/>
          <w:sz w:val="19"/>
          <w:szCs w:val="19"/>
        </w:rPr>
        <w:t xml:space="preserve"> der</w:t>
      </w:r>
      <w:r w:rsidR="00151BD5" w:rsidRPr="00E352EA">
        <w:rPr>
          <w:rFonts w:ascii="Times New Roman" w:hAnsi="Times New Roman" w:cs="Times New Roman"/>
          <w:sz w:val="19"/>
          <w:szCs w:val="19"/>
        </w:rPr>
        <w:t xml:space="preserve"> </w:t>
      </w:r>
      <w:r w:rsidR="00686699" w:rsidRPr="00E352EA">
        <w:rPr>
          <w:rFonts w:ascii="Times New Roman" w:hAnsi="Times New Roman" w:cs="Times New Roman"/>
          <w:sz w:val="19"/>
          <w:szCs w:val="19"/>
        </w:rPr>
        <w:t>Kommunikation</w:t>
      </w:r>
      <w:r w:rsidR="00151BD5" w:rsidRPr="00E352EA">
        <w:rPr>
          <w:rFonts w:ascii="Times New Roman" w:hAnsi="Times New Roman" w:cs="Times New Roman"/>
          <w:sz w:val="19"/>
          <w:szCs w:val="19"/>
        </w:rPr>
        <w:t xml:space="preserve">, </w:t>
      </w:r>
      <w:r w:rsidR="00AA29F2" w:rsidRPr="00E352EA">
        <w:rPr>
          <w:rFonts w:ascii="Times New Roman" w:hAnsi="Times New Roman" w:cs="Times New Roman"/>
          <w:sz w:val="19"/>
          <w:szCs w:val="19"/>
        </w:rPr>
        <w:t xml:space="preserve">dem </w:t>
      </w:r>
      <w:r w:rsidR="00151BD5" w:rsidRPr="00E352EA">
        <w:rPr>
          <w:rFonts w:ascii="Times New Roman" w:hAnsi="Times New Roman" w:cs="Times New Roman"/>
          <w:sz w:val="19"/>
          <w:szCs w:val="19"/>
        </w:rPr>
        <w:t>Verteidigungssekto</w:t>
      </w:r>
      <w:r w:rsidR="00686699" w:rsidRPr="00E352EA">
        <w:rPr>
          <w:rFonts w:ascii="Times New Roman" w:hAnsi="Times New Roman" w:cs="Times New Roman"/>
          <w:sz w:val="19"/>
          <w:szCs w:val="19"/>
        </w:rPr>
        <w:t>r</w:t>
      </w:r>
      <w:r w:rsidR="00151BD5" w:rsidRPr="00E352EA">
        <w:rPr>
          <w:rFonts w:ascii="Times New Roman" w:hAnsi="Times New Roman" w:cs="Times New Roman"/>
          <w:sz w:val="19"/>
          <w:szCs w:val="19"/>
        </w:rPr>
        <w:t xml:space="preserve">, </w:t>
      </w:r>
      <w:r w:rsidR="00AA29F2" w:rsidRPr="00E352EA">
        <w:rPr>
          <w:rFonts w:ascii="Times New Roman" w:hAnsi="Times New Roman" w:cs="Times New Roman"/>
          <w:sz w:val="19"/>
          <w:szCs w:val="19"/>
        </w:rPr>
        <w:t xml:space="preserve">dem </w:t>
      </w:r>
      <w:r w:rsidR="00151BD5" w:rsidRPr="00E352EA">
        <w:rPr>
          <w:rFonts w:ascii="Times New Roman" w:hAnsi="Times New Roman" w:cs="Times New Roman"/>
          <w:sz w:val="19"/>
          <w:szCs w:val="19"/>
        </w:rPr>
        <w:t>Transport</w:t>
      </w:r>
      <w:r w:rsidR="00AA29F2" w:rsidRPr="00E352EA">
        <w:rPr>
          <w:rFonts w:ascii="Times New Roman" w:hAnsi="Times New Roman" w:cs="Times New Roman"/>
          <w:sz w:val="19"/>
          <w:szCs w:val="19"/>
        </w:rPr>
        <w:t>wesen  und der</w:t>
      </w:r>
      <w:r w:rsidR="00151BD5" w:rsidRPr="00E352EA">
        <w:rPr>
          <w:rFonts w:ascii="Times New Roman" w:hAnsi="Times New Roman" w:cs="Times New Roman"/>
          <w:sz w:val="19"/>
          <w:szCs w:val="19"/>
        </w:rPr>
        <w:t xml:space="preserve"> Wasserversorgung</w:t>
      </w:r>
      <w:r w:rsidR="00573D35" w:rsidRPr="00E352EA">
        <w:rPr>
          <w:rFonts w:ascii="Times New Roman" w:hAnsi="Times New Roman" w:cs="Times New Roman"/>
          <w:sz w:val="19"/>
          <w:szCs w:val="19"/>
        </w:rPr>
        <w:t>.</w:t>
      </w:r>
      <w:r w:rsidR="00686699" w:rsidRPr="00E352EA">
        <w:rPr>
          <w:rStyle w:val="FootnoteReference"/>
          <w:rFonts w:ascii="Times New Roman" w:hAnsi="Times New Roman" w:cs="Times New Roman"/>
          <w:sz w:val="19"/>
          <w:szCs w:val="19"/>
        </w:rPr>
        <w:footnoteReference w:id="73"/>
      </w:r>
    </w:p>
    <w:p w14:paraId="3DB3409D" w14:textId="77777777" w:rsidR="00686699" w:rsidRPr="00E352EA" w:rsidRDefault="001A516D" w:rsidP="00341EE5">
      <w:pPr>
        <w:spacing w:line="276" w:lineRule="auto"/>
        <w:rPr>
          <w:rFonts w:ascii="Times New Roman" w:hAnsi="Times New Roman" w:cs="Times New Roman"/>
          <w:sz w:val="19"/>
          <w:szCs w:val="19"/>
        </w:rPr>
      </w:pPr>
      <w:r w:rsidRPr="00E352EA">
        <w:rPr>
          <w:rFonts w:ascii="Times New Roman" w:hAnsi="Times New Roman" w:cs="Times New Roman"/>
          <w:sz w:val="19"/>
          <w:szCs w:val="19"/>
        </w:rPr>
        <w:t xml:space="preserve">Neue Infrastrukturprojekte bieten hierbei eine reale </w:t>
      </w:r>
      <w:r w:rsidR="00074F9B" w:rsidRPr="00E352EA">
        <w:rPr>
          <w:rFonts w:ascii="Times New Roman" w:hAnsi="Times New Roman" w:cs="Times New Roman"/>
          <w:sz w:val="19"/>
          <w:szCs w:val="19"/>
        </w:rPr>
        <w:t>Marktchance</w:t>
      </w:r>
      <w:r w:rsidRPr="00E352EA">
        <w:rPr>
          <w:rFonts w:ascii="Times New Roman" w:hAnsi="Times New Roman" w:cs="Times New Roman"/>
          <w:sz w:val="19"/>
          <w:szCs w:val="19"/>
        </w:rPr>
        <w:t xml:space="preserve"> für deutsche </w:t>
      </w:r>
      <w:r w:rsidR="00074F9B" w:rsidRPr="00E352EA">
        <w:rPr>
          <w:rFonts w:ascii="Times New Roman" w:hAnsi="Times New Roman" w:cs="Times New Roman"/>
          <w:sz w:val="19"/>
          <w:szCs w:val="19"/>
        </w:rPr>
        <w:t>Unternehmen</w:t>
      </w:r>
      <w:r w:rsidRPr="00E352EA">
        <w:rPr>
          <w:rFonts w:ascii="Times New Roman" w:hAnsi="Times New Roman" w:cs="Times New Roman"/>
          <w:sz w:val="19"/>
          <w:szCs w:val="19"/>
        </w:rPr>
        <w:t xml:space="preserve">. </w:t>
      </w:r>
      <w:r w:rsidR="00074F9B" w:rsidRPr="00E352EA">
        <w:rPr>
          <w:rFonts w:ascii="Times New Roman" w:hAnsi="Times New Roman" w:cs="Times New Roman"/>
          <w:sz w:val="19"/>
          <w:szCs w:val="19"/>
        </w:rPr>
        <w:t xml:space="preserve">Die </w:t>
      </w:r>
      <w:r w:rsidR="00D84F1C" w:rsidRPr="00E352EA">
        <w:rPr>
          <w:rFonts w:ascii="Times New Roman" w:hAnsi="Times New Roman" w:cs="Times New Roman"/>
          <w:sz w:val="19"/>
          <w:szCs w:val="19"/>
        </w:rPr>
        <w:t>größten Projekte im Infrastrukturbereich</w:t>
      </w:r>
      <w:r w:rsidR="00F9254E" w:rsidRPr="00E352EA">
        <w:rPr>
          <w:rFonts w:ascii="Times New Roman" w:hAnsi="Times New Roman" w:cs="Times New Roman"/>
          <w:sz w:val="19"/>
          <w:szCs w:val="19"/>
        </w:rPr>
        <w:t>,</w:t>
      </w:r>
      <w:r w:rsidR="00D84F1C" w:rsidRPr="00E352EA">
        <w:rPr>
          <w:rFonts w:ascii="Times New Roman" w:hAnsi="Times New Roman" w:cs="Times New Roman"/>
          <w:sz w:val="19"/>
          <w:szCs w:val="19"/>
        </w:rPr>
        <w:t xml:space="preserve"> beziehen sich momentan hauptsächlich auf den Transport, </w:t>
      </w:r>
      <w:r w:rsidR="00766EA3" w:rsidRPr="00E352EA">
        <w:rPr>
          <w:rFonts w:ascii="Times New Roman" w:hAnsi="Times New Roman" w:cs="Times New Roman"/>
          <w:sz w:val="19"/>
          <w:szCs w:val="19"/>
        </w:rPr>
        <w:t>mit mehreren Eisenbahn-</w:t>
      </w:r>
      <w:r w:rsidR="00D84F1C" w:rsidRPr="00E352EA">
        <w:rPr>
          <w:rFonts w:ascii="Times New Roman" w:hAnsi="Times New Roman" w:cs="Times New Roman"/>
          <w:sz w:val="19"/>
          <w:szCs w:val="19"/>
        </w:rPr>
        <w:t xml:space="preserve"> und Straßenbauprojekten im ganzen Land, sowie </w:t>
      </w:r>
      <w:r w:rsidR="008F5F5B" w:rsidRPr="00E352EA">
        <w:rPr>
          <w:rFonts w:ascii="Times New Roman" w:hAnsi="Times New Roman" w:cs="Times New Roman"/>
          <w:sz w:val="19"/>
          <w:szCs w:val="19"/>
        </w:rPr>
        <w:t xml:space="preserve">dem neuen Flughafen, Western Sydney Airport. </w:t>
      </w:r>
      <w:r w:rsidR="006B74D3" w:rsidRPr="00E352EA">
        <w:rPr>
          <w:rFonts w:ascii="Times New Roman" w:hAnsi="Times New Roman" w:cs="Times New Roman"/>
          <w:sz w:val="19"/>
          <w:szCs w:val="19"/>
        </w:rPr>
        <w:t>Eine Liste de</w:t>
      </w:r>
      <w:r w:rsidR="0083361F" w:rsidRPr="00E352EA">
        <w:rPr>
          <w:rFonts w:ascii="Times New Roman" w:hAnsi="Times New Roman" w:cs="Times New Roman"/>
          <w:sz w:val="19"/>
          <w:szCs w:val="19"/>
        </w:rPr>
        <w:t>r</w:t>
      </w:r>
      <w:r w:rsidR="006B74D3" w:rsidRPr="00E352EA">
        <w:rPr>
          <w:rFonts w:ascii="Times New Roman" w:hAnsi="Times New Roman" w:cs="Times New Roman"/>
          <w:sz w:val="19"/>
          <w:szCs w:val="19"/>
        </w:rPr>
        <w:t xml:space="preserve"> größten Projekte kann auf der Website der </w:t>
      </w:r>
      <w:hyperlink r:id="rId34" w:history="1">
        <w:r w:rsidR="006B74D3" w:rsidRPr="00E352EA">
          <w:rPr>
            <w:rStyle w:val="Hyperlink"/>
            <w:rFonts w:ascii="Times New Roman" w:hAnsi="Times New Roman" w:cs="Times New Roman"/>
            <w:sz w:val="19"/>
            <w:szCs w:val="19"/>
          </w:rPr>
          <w:t>Sydney Build Messe</w:t>
        </w:r>
      </w:hyperlink>
      <w:r w:rsidR="006B74D3" w:rsidRPr="00E352EA">
        <w:rPr>
          <w:rFonts w:ascii="Times New Roman" w:hAnsi="Times New Roman" w:cs="Times New Roman"/>
          <w:sz w:val="19"/>
          <w:szCs w:val="19"/>
        </w:rPr>
        <w:t xml:space="preserve"> </w:t>
      </w:r>
      <w:r w:rsidR="00766EA3" w:rsidRPr="00E352EA">
        <w:rPr>
          <w:rFonts w:ascii="Times New Roman" w:hAnsi="Times New Roman" w:cs="Times New Roman"/>
          <w:sz w:val="19"/>
          <w:szCs w:val="19"/>
        </w:rPr>
        <w:t>eingesehen werden.</w:t>
      </w:r>
      <w:r w:rsidR="008D649C" w:rsidRPr="00E352EA">
        <w:rPr>
          <w:rFonts w:ascii="Times New Roman" w:hAnsi="Times New Roman" w:cs="Times New Roman"/>
          <w:sz w:val="19"/>
          <w:szCs w:val="19"/>
        </w:rPr>
        <w:t xml:space="preserve"> Der Schwerpunkt beim Schutz der Infrastruktur liegt </w:t>
      </w:r>
      <w:r w:rsidR="00027525" w:rsidRPr="00E352EA">
        <w:rPr>
          <w:rFonts w:ascii="Times New Roman" w:hAnsi="Times New Roman" w:cs="Times New Roman"/>
          <w:sz w:val="19"/>
          <w:szCs w:val="19"/>
        </w:rPr>
        <w:t xml:space="preserve">darauf, </w:t>
      </w:r>
      <w:r w:rsidR="00D2148E" w:rsidRPr="00E352EA">
        <w:rPr>
          <w:rFonts w:ascii="Times New Roman" w:hAnsi="Times New Roman" w:cs="Times New Roman"/>
          <w:sz w:val="19"/>
          <w:szCs w:val="19"/>
        </w:rPr>
        <w:t xml:space="preserve">den Verkehrsfluss mit modernen Mitteln zu kontrollieren und die Sicherheit mit </w:t>
      </w:r>
      <w:r w:rsidR="00692DF9" w:rsidRPr="00E352EA">
        <w:rPr>
          <w:rFonts w:ascii="Times New Roman" w:hAnsi="Times New Roman" w:cs="Times New Roman"/>
          <w:sz w:val="19"/>
          <w:szCs w:val="19"/>
        </w:rPr>
        <w:t>Überwachungs</w:t>
      </w:r>
      <w:r w:rsidR="00D2148E" w:rsidRPr="00E352EA">
        <w:rPr>
          <w:rFonts w:ascii="Times New Roman" w:hAnsi="Times New Roman" w:cs="Times New Roman"/>
          <w:sz w:val="19"/>
          <w:szCs w:val="19"/>
        </w:rPr>
        <w:t xml:space="preserve">technologie </w:t>
      </w:r>
      <w:r w:rsidR="00C979AE" w:rsidRPr="00E352EA">
        <w:rPr>
          <w:rFonts w:ascii="Times New Roman" w:hAnsi="Times New Roman" w:cs="Times New Roman"/>
          <w:sz w:val="19"/>
          <w:szCs w:val="19"/>
        </w:rPr>
        <w:t>zu gewährleisten</w:t>
      </w:r>
      <w:r w:rsidR="00721454" w:rsidRPr="00E352EA">
        <w:rPr>
          <w:rFonts w:ascii="Times New Roman" w:hAnsi="Times New Roman" w:cs="Times New Roman"/>
          <w:sz w:val="19"/>
          <w:szCs w:val="19"/>
        </w:rPr>
        <w:t>, wie das Burnl</w:t>
      </w:r>
      <w:r w:rsidR="00692DF9" w:rsidRPr="00E352EA">
        <w:rPr>
          <w:rFonts w:ascii="Times New Roman" w:hAnsi="Times New Roman" w:cs="Times New Roman"/>
          <w:sz w:val="19"/>
          <w:szCs w:val="19"/>
        </w:rPr>
        <w:t>e</w:t>
      </w:r>
      <w:r w:rsidR="00721454" w:rsidRPr="00E352EA">
        <w:rPr>
          <w:rFonts w:ascii="Times New Roman" w:hAnsi="Times New Roman" w:cs="Times New Roman"/>
          <w:sz w:val="19"/>
          <w:szCs w:val="19"/>
        </w:rPr>
        <w:t>y Tunnel Upgrade in Melbourne gut aufzeigt.</w:t>
      </w:r>
      <w:r w:rsidR="00721454" w:rsidRPr="00E352EA">
        <w:rPr>
          <w:rStyle w:val="FootnoteReference"/>
          <w:rFonts w:ascii="Times New Roman" w:hAnsi="Times New Roman" w:cs="Times New Roman"/>
          <w:sz w:val="19"/>
          <w:szCs w:val="19"/>
        </w:rPr>
        <w:footnoteReference w:id="74"/>
      </w:r>
      <w:r w:rsidR="003E776D" w:rsidRPr="00E352EA">
        <w:rPr>
          <w:rFonts w:ascii="Times New Roman" w:hAnsi="Times New Roman" w:cs="Times New Roman"/>
          <w:sz w:val="19"/>
          <w:szCs w:val="19"/>
        </w:rPr>
        <w:t xml:space="preserve"> Die Infrastrukturstrateg</w:t>
      </w:r>
      <w:r w:rsidR="00160E08" w:rsidRPr="00E352EA">
        <w:rPr>
          <w:rFonts w:ascii="Times New Roman" w:hAnsi="Times New Roman" w:cs="Times New Roman"/>
          <w:sz w:val="19"/>
          <w:szCs w:val="19"/>
        </w:rPr>
        <w:t>ie</w:t>
      </w:r>
      <w:r w:rsidR="003E776D" w:rsidRPr="00E352EA">
        <w:rPr>
          <w:rFonts w:ascii="Times New Roman" w:hAnsi="Times New Roman" w:cs="Times New Roman"/>
          <w:sz w:val="19"/>
          <w:szCs w:val="19"/>
        </w:rPr>
        <w:t xml:space="preserve"> 2021-20</w:t>
      </w:r>
      <w:r w:rsidR="00344146" w:rsidRPr="00E352EA">
        <w:rPr>
          <w:rFonts w:ascii="Times New Roman" w:hAnsi="Times New Roman" w:cs="Times New Roman"/>
          <w:sz w:val="19"/>
          <w:szCs w:val="19"/>
        </w:rPr>
        <w:t>5</w:t>
      </w:r>
      <w:r w:rsidR="003E776D" w:rsidRPr="00E352EA">
        <w:rPr>
          <w:rFonts w:ascii="Times New Roman" w:hAnsi="Times New Roman" w:cs="Times New Roman"/>
          <w:sz w:val="19"/>
          <w:szCs w:val="19"/>
        </w:rPr>
        <w:t xml:space="preserve">1 des Bundesstaats Victoria </w:t>
      </w:r>
      <w:r w:rsidR="00FF6468" w:rsidRPr="00E352EA">
        <w:rPr>
          <w:rFonts w:ascii="Times New Roman" w:hAnsi="Times New Roman" w:cs="Times New Roman"/>
          <w:sz w:val="19"/>
          <w:szCs w:val="19"/>
        </w:rPr>
        <w:t>verweist zudem auf die stetig wachsende Wichtigkeit analytischer Hilf</w:t>
      </w:r>
      <w:r w:rsidR="00160E08" w:rsidRPr="00E352EA">
        <w:rPr>
          <w:rFonts w:ascii="Times New Roman" w:hAnsi="Times New Roman" w:cs="Times New Roman"/>
          <w:sz w:val="19"/>
          <w:szCs w:val="19"/>
        </w:rPr>
        <w:t>s</w:t>
      </w:r>
      <w:r w:rsidR="00FF6468" w:rsidRPr="00E352EA">
        <w:rPr>
          <w:rFonts w:ascii="Times New Roman" w:hAnsi="Times New Roman" w:cs="Times New Roman"/>
          <w:sz w:val="19"/>
          <w:szCs w:val="19"/>
        </w:rPr>
        <w:t xml:space="preserve">mittel, um bestehende Infrastrukturen besser zu nutzen </w:t>
      </w:r>
      <w:r w:rsidR="00DC2C25" w:rsidRPr="00E352EA">
        <w:rPr>
          <w:rFonts w:ascii="Times New Roman" w:hAnsi="Times New Roman" w:cs="Times New Roman"/>
          <w:sz w:val="19"/>
          <w:szCs w:val="19"/>
        </w:rPr>
        <w:t>und d</w:t>
      </w:r>
      <w:r w:rsidR="00030EAF" w:rsidRPr="00E352EA">
        <w:rPr>
          <w:rFonts w:ascii="Times New Roman" w:hAnsi="Times New Roman" w:cs="Times New Roman"/>
          <w:sz w:val="19"/>
          <w:szCs w:val="19"/>
        </w:rPr>
        <w:t>en</w:t>
      </w:r>
      <w:r w:rsidR="00DC2C25" w:rsidRPr="00E352EA">
        <w:rPr>
          <w:rFonts w:ascii="Times New Roman" w:hAnsi="Times New Roman" w:cs="Times New Roman"/>
          <w:sz w:val="19"/>
          <w:szCs w:val="19"/>
        </w:rPr>
        <w:t xml:space="preserve"> </w:t>
      </w:r>
      <w:r w:rsidR="00030EAF" w:rsidRPr="00E352EA">
        <w:rPr>
          <w:rFonts w:ascii="Times New Roman" w:hAnsi="Times New Roman" w:cs="Times New Roman"/>
          <w:sz w:val="19"/>
          <w:szCs w:val="19"/>
        </w:rPr>
        <w:t>H</w:t>
      </w:r>
      <w:r w:rsidR="00DC2C25" w:rsidRPr="00E352EA">
        <w:rPr>
          <w:rFonts w:ascii="Times New Roman" w:hAnsi="Times New Roman" w:cs="Times New Roman"/>
          <w:sz w:val="19"/>
          <w:szCs w:val="19"/>
        </w:rPr>
        <w:t xml:space="preserve">erausforderungen der Zukunft, wie zum Bespiel </w:t>
      </w:r>
      <w:r w:rsidR="00030EAF" w:rsidRPr="00E352EA">
        <w:rPr>
          <w:rFonts w:ascii="Times New Roman" w:hAnsi="Times New Roman" w:cs="Times New Roman"/>
          <w:sz w:val="19"/>
          <w:szCs w:val="19"/>
        </w:rPr>
        <w:t>des Klimawandels, besser zu begegnen.</w:t>
      </w:r>
      <w:r w:rsidR="00030EAF" w:rsidRPr="00E352EA">
        <w:rPr>
          <w:rStyle w:val="FootnoteReference"/>
          <w:rFonts w:ascii="Times New Roman" w:hAnsi="Times New Roman" w:cs="Times New Roman"/>
          <w:sz w:val="19"/>
          <w:szCs w:val="19"/>
        </w:rPr>
        <w:footnoteReference w:id="75"/>
      </w:r>
    </w:p>
    <w:p w14:paraId="20C295C9" w14:textId="77777777" w:rsidR="00822283" w:rsidRPr="00444659" w:rsidRDefault="00822283" w:rsidP="00341EE5">
      <w:pPr>
        <w:spacing w:line="276" w:lineRule="auto"/>
        <w:rPr>
          <w:rFonts w:ascii="Arial" w:hAnsi="Arial" w:cs="Arial"/>
          <w:color w:val="000000" w:themeColor="text1"/>
          <w:sz w:val="20"/>
          <w:szCs w:val="20"/>
        </w:rPr>
      </w:pPr>
    </w:p>
    <w:p w14:paraId="63F9162F" w14:textId="5C07A584" w:rsidR="00EF04DB" w:rsidRPr="00C7226C" w:rsidRDefault="00EF04DB" w:rsidP="001B3A2E">
      <w:pPr>
        <w:pStyle w:val="Heading2"/>
        <w:numPr>
          <w:ilvl w:val="0"/>
          <w:numId w:val="9"/>
        </w:numPr>
      </w:pPr>
      <w:bookmarkStart w:id="60" w:name="_Toc119341299"/>
      <w:r w:rsidRPr="00C7226C">
        <w:t>Gesundheit</w:t>
      </w:r>
      <w:r w:rsidR="00B77187" w:rsidRPr="00C7226C">
        <w:t>s-</w:t>
      </w:r>
      <w:r w:rsidRPr="00C7226C">
        <w:t xml:space="preserve"> und Pandemieschutz</w:t>
      </w:r>
      <w:bookmarkEnd w:id="60"/>
    </w:p>
    <w:p w14:paraId="65D504EE" w14:textId="77777777" w:rsidR="00786A29" w:rsidRPr="00444659" w:rsidRDefault="00786A29" w:rsidP="00341EE5">
      <w:pPr>
        <w:spacing w:line="276" w:lineRule="auto"/>
        <w:jc w:val="both"/>
        <w:rPr>
          <w:rFonts w:ascii="Arial" w:hAnsi="Arial" w:cs="Arial"/>
          <w:color w:val="7F7F7F" w:themeColor="text1" w:themeTint="80"/>
          <w:sz w:val="20"/>
          <w:szCs w:val="20"/>
        </w:rPr>
      </w:pPr>
    </w:p>
    <w:p w14:paraId="382B01F7" w14:textId="77777777" w:rsidR="0037676A" w:rsidRPr="00C7226C" w:rsidRDefault="00786A29" w:rsidP="00341EE5">
      <w:pPr>
        <w:spacing w:line="276" w:lineRule="auto"/>
        <w:rPr>
          <w:rFonts w:ascii="Times New Roman" w:hAnsi="Times New Roman" w:cs="Times New Roman"/>
          <w:sz w:val="19"/>
          <w:szCs w:val="19"/>
        </w:rPr>
      </w:pPr>
      <w:r w:rsidRPr="00C7226C">
        <w:rPr>
          <w:rFonts w:ascii="Times New Roman" w:hAnsi="Times New Roman" w:cs="Times New Roman"/>
          <w:sz w:val="19"/>
          <w:szCs w:val="19"/>
        </w:rPr>
        <w:t xml:space="preserve">Australiens Gesundheitssystem </w:t>
      </w:r>
      <w:r w:rsidR="00510F07" w:rsidRPr="00C7226C">
        <w:rPr>
          <w:rFonts w:ascii="Times New Roman" w:hAnsi="Times New Roman" w:cs="Times New Roman"/>
          <w:sz w:val="19"/>
          <w:szCs w:val="19"/>
        </w:rPr>
        <w:t xml:space="preserve">besteht </w:t>
      </w:r>
      <w:r w:rsidR="00F81A93" w:rsidRPr="00C7226C">
        <w:rPr>
          <w:rFonts w:ascii="Times New Roman" w:hAnsi="Times New Roman" w:cs="Times New Roman"/>
          <w:sz w:val="19"/>
          <w:szCs w:val="19"/>
        </w:rPr>
        <w:t>aus einer</w:t>
      </w:r>
      <w:r w:rsidR="001105B7" w:rsidRPr="00C7226C">
        <w:rPr>
          <w:rFonts w:ascii="Times New Roman" w:hAnsi="Times New Roman" w:cs="Times New Roman"/>
          <w:sz w:val="19"/>
          <w:szCs w:val="19"/>
        </w:rPr>
        <w:t xml:space="preserve"> geteilte</w:t>
      </w:r>
      <w:r w:rsidR="00F81A93" w:rsidRPr="00C7226C">
        <w:rPr>
          <w:rFonts w:ascii="Times New Roman" w:hAnsi="Times New Roman" w:cs="Times New Roman"/>
          <w:sz w:val="19"/>
          <w:szCs w:val="19"/>
        </w:rPr>
        <w:t>n</w:t>
      </w:r>
      <w:r w:rsidR="001105B7" w:rsidRPr="00C7226C">
        <w:rPr>
          <w:rFonts w:ascii="Times New Roman" w:hAnsi="Times New Roman" w:cs="Times New Roman"/>
          <w:sz w:val="19"/>
          <w:szCs w:val="19"/>
        </w:rPr>
        <w:t xml:space="preserve"> Verantwortung der nationalen Regierung und der einzelnen Bundesstaaten</w:t>
      </w:r>
      <w:r w:rsidR="00F81A93" w:rsidRPr="00C7226C">
        <w:rPr>
          <w:rFonts w:ascii="Times New Roman" w:hAnsi="Times New Roman" w:cs="Times New Roman"/>
          <w:sz w:val="19"/>
          <w:szCs w:val="19"/>
        </w:rPr>
        <w:t>/</w:t>
      </w:r>
      <w:r w:rsidR="001105B7" w:rsidRPr="00C7226C">
        <w:rPr>
          <w:rFonts w:ascii="Times New Roman" w:hAnsi="Times New Roman" w:cs="Times New Roman"/>
          <w:sz w:val="19"/>
          <w:szCs w:val="19"/>
        </w:rPr>
        <w:t xml:space="preserve">Territorien. </w:t>
      </w:r>
      <w:r w:rsidR="00D13A2B" w:rsidRPr="00C7226C">
        <w:rPr>
          <w:rFonts w:ascii="Times New Roman" w:hAnsi="Times New Roman" w:cs="Times New Roman"/>
          <w:sz w:val="19"/>
          <w:szCs w:val="19"/>
        </w:rPr>
        <w:t xml:space="preserve">Die </w:t>
      </w:r>
      <w:r w:rsidR="009B7805" w:rsidRPr="00C7226C">
        <w:rPr>
          <w:rFonts w:ascii="Times New Roman" w:hAnsi="Times New Roman" w:cs="Times New Roman"/>
          <w:sz w:val="19"/>
          <w:szCs w:val="19"/>
        </w:rPr>
        <w:t>a</w:t>
      </w:r>
      <w:r w:rsidR="00D13A2B" w:rsidRPr="00C7226C">
        <w:rPr>
          <w:rFonts w:ascii="Times New Roman" w:hAnsi="Times New Roman" w:cs="Times New Roman"/>
          <w:sz w:val="19"/>
          <w:szCs w:val="19"/>
        </w:rPr>
        <w:t xml:space="preserve">ustralische Regierung verwaltet unter anderem das nationale </w:t>
      </w:r>
      <w:r w:rsidR="00F83DF6" w:rsidRPr="00C7226C">
        <w:rPr>
          <w:rFonts w:ascii="Times New Roman" w:hAnsi="Times New Roman" w:cs="Times New Roman"/>
          <w:sz w:val="19"/>
          <w:szCs w:val="19"/>
        </w:rPr>
        <w:t>System Medicare, welches allen Australiern Zugang z</w:t>
      </w:r>
      <w:r w:rsidR="00196830" w:rsidRPr="00C7226C">
        <w:rPr>
          <w:rFonts w:ascii="Times New Roman" w:hAnsi="Times New Roman" w:cs="Times New Roman"/>
          <w:sz w:val="19"/>
          <w:szCs w:val="19"/>
        </w:rPr>
        <w:t>u einer bezahlbaren medizinischen Grundversorgung ermöglicht. Zudem wir</w:t>
      </w:r>
      <w:r w:rsidR="005D1FF5" w:rsidRPr="00C7226C">
        <w:rPr>
          <w:rFonts w:ascii="Times New Roman" w:hAnsi="Times New Roman" w:cs="Times New Roman"/>
          <w:sz w:val="19"/>
          <w:szCs w:val="19"/>
        </w:rPr>
        <w:t>d</w:t>
      </w:r>
      <w:r w:rsidR="00C3757B" w:rsidRPr="00C7226C">
        <w:rPr>
          <w:rFonts w:ascii="Times New Roman" w:hAnsi="Times New Roman" w:cs="Times New Roman"/>
          <w:sz w:val="19"/>
          <w:szCs w:val="19"/>
        </w:rPr>
        <w:t xml:space="preserve"> </w:t>
      </w:r>
      <w:r w:rsidR="004D13A1" w:rsidRPr="00C7226C">
        <w:rPr>
          <w:rFonts w:ascii="Times New Roman" w:hAnsi="Times New Roman" w:cs="Times New Roman"/>
          <w:sz w:val="19"/>
          <w:szCs w:val="19"/>
        </w:rPr>
        <w:t>auch die Finanzierung von Impfstoffen</w:t>
      </w:r>
      <w:r w:rsidR="00BF080B" w:rsidRPr="00C7226C">
        <w:rPr>
          <w:rFonts w:ascii="Times New Roman" w:hAnsi="Times New Roman" w:cs="Times New Roman"/>
          <w:sz w:val="19"/>
          <w:szCs w:val="19"/>
        </w:rPr>
        <w:t xml:space="preserve">, die Verwaltung und </w:t>
      </w:r>
      <w:r w:rsidR="009B7805" w:rsidRPr="00C7226C">
        <w:rPr>
          <w:rFonts w:ascii="Times New Roman" w:hAnsi="Times New Roman" w:cs="Times New Roman"/>
          <w:sz w:val="19"/>
          <w:szCs w:val="19"/>
        </w:rPr>
        <w:t>R</w:t>
      </w:r>
      <w:r w:rsidR="00BF080B" w:rsidRPr="00C7226C">
        <w:rPr>
          <w:rFonts w:ascii="Times New Roman" w:hAnsi="Times New Roman" w:cs="Times New Roman"/>
          <w:sz w:val="19"/>
          <w:szCs w:val="19"/>
        </w:rPr>
        <w:t>egulierung des Gesundheits</w:t>
      </w:r>
      <w:r w:rsidR="00CD498E" w:rsidRPr="00C7226C">
        <w:rPr>
          <w:rFonts w:ascii="Times New Roman" w:hAnsi="Times New Roman" w:cs="Times New Roman"/>
          <w:sz w:val="19"/>
          <w:szCs w:val="19"/>
        </w:rPr>
        <w:t xml:space="preserve">versicherungswesens, sowie </w:t>
      </w:r>
      <w:r w:rsidR="00135B1C" w:rsidRPr="00C7226C">
        <w:rPr>
          <w:rFonts w:ascii="Times New Roman" w:hAnsi="Times New Roman" w:cs="Times New Roman"/>
          <w:sz w:val="19"/>
          <w:szCs w:val="19"/>
        </w:rPr>
        <w:t xml:space="preserve">die Koordination von nationalen </w:t>
      </w:r>
      <w:r w:rsidR="009E6CDE" w:rsidRPr="00C7226C">
        <w:rPr>
          <w:rFonts w:ascii="Times New Roman" w:hAnsi="Times New Roman" w:cs="Times New Roman"/>
          <w:sz w:val="19"/>
          <w:szCs w:val="19"/>
        </w:rPr>
        <w:t xml:space="preserve">Gesundheitskrisen und </w:t>
      </w:r>
      <w:r w:rsidR="001C3864" w:rsidRPr="00C7226C">
        <w:rPr>
          <w:rFonts w:ascii="Times New Roman" w:hAnsi="Times New Roman" w:cs="Times New Roman"/>
          <w:sz w:val="19"/>
          <w:szCs w:val="19"/>
        </w:rPr>
        <w:t>das Pandemie-Management auf nationaler Ebene organisiert.</w:t>
      </w:r>
    </w:p>
    <w:p w14:paraId="64F742F6" w14:textId="77777777" w:rsidR="006B4815" w:rsidRPr="00C7226C" w:rsidRDefault="006B4815" w:rsidP="00341EE5">
      <w:pPr>
        <w:spacing w:line="276" w:lineRule="auto"/>
        <w:rPr>
          <w:rFonts w:ascii="Times New Roman" w:hAnsi="Times New Roman" w:cs="Times New Roman"/>
          <w:sz w:val="19"/>
          <w:szCs w:val="19"/>
        </w:rPr>
      </w:pPr>
      <w:r w:rsidRPr="00C7226C">
        <w:rPr>
          <w:rFonts w:ascii="Times New Roman" w:hAnsi="Times New Roman" w:cs="Times New Roman"/>
          <w:sz w:val="19"/>
          <w:szCs w:val="19"/>
        </w:rPr>
        <w:t xml:space="preserve">Die </w:t>
      </w:r>
      <w:r w:rsidR="009B7805" w:rsidRPr="00C7226C">
        <w:rPr>
          <w:rFonts w:ascii="Times New Roman" w:hAnsi="Times New Roman" w:cs="Times New Roman"/>
          <w:sz w:val="19"/>
          <w:szCs w:val="19"/>
        </w:rPr>
        <w:t>B</w:t>
      </w:r>
      <w:r w:rsidRPr="00C7226C">
        <w:rPr>
          <w:rFonts w:ascii="Times New Roman" w:hAnsi="Times New Roman" w:cs="Times New Roman"/>
          <w:sz w:val="19"/>
          <w:szCs w:val="19"/>
        </w:rPr>
        <w:t xml:space="preserve">undesstaaten und Territorien sind im Gegensatz </w:t>
      </w:r>
      <w:r w:rsidR="005C6EC6" w:rsidRPr="00C7226C">
        <w:rPr>
          <w:rFonts w:ascii="Times New Roman" w:hAnsi="Times New Roman" w:cs="Times New Roman"/>
          <w:sz w:val="19"/>
          <w:szCs w:val="19"/>
        </w:rPr>
        <w:t>dafür</w:t>
      </w:r>
      <w:r w:rsidRPr="00C7226C">
        <w:rPr>
          <w:rFonts w:ascii="Times New Roman" w:hAnsi="Times New Roman" w:cs="Times New Roman"/>
          <w:sz w:val="19"/>
          <w:szCs w:val="19"/>
        </w:rPr>
        <w:t xml:space="preserve"> verantwortlich</w:t>
      </w:r>
      <w:r w:rsidR="007B298C" w:rsidRPr="00C7226C">
        <w:rPr>
          <w:rFonts w:ascii="Times New Roman" w:hAnsi="Times New Roman" w:cs="Times New Roman"/>
          <w:sz w:val="19"/>
          <w:szCs w:val="19"/>
        </w:rPr>
        <w:t>,</w:t>
      </w:r>
      <w:r w:rsidRPr="00C7226C">
        <w:rPr>
          <w:rFonts w:ascii="Times New Roman" w:hAnsi="Times New Roman" w:cs="Times New Roman"/>
          <w:sz w:val="19"/>
          <w:szCs w:val="19"/>
        </w:rPr>
        <w:t xml:space="preserve"> die Verwaltung der öffentlichen Spitäler, </w:t>
      </w:r>
      <w:r w:rsidR="00CE5656" w:rsidRPr="00C7226C">
        <w:rPr>
          <w:rFonts w:ascii="Times New Roman" w:hAnsi="Times New Roman" w:cs="Times New Roman"/>
          <w:sz w:val="19"/>
          <w:szCs w:val="19"/>
        </w:rPr>
        <w:t xml:space="preserve">die </w:t>
      </w:r>
      <w:r w:rsidR="009B7805" w:rsidRPr="00C7226C">
        <w:rPr>
          <w:rFonts w:ascii="Times New Roman" w:hAnsi="Times New Roman" w:cs="Times New Roman"/>
          <w:sz w:val="19"/>
          <w:szCs w:val="19"/>
        </w:rPr>
        <w:t>A</w:t>
      </w:r>
      <w:r w:rsidR="00CE5656" w:rsidRPr="00C7226C">
        <w:rPr>
          <w:rFonts w:ascii="Times New Roman" w:hAnsi="Times New Roman" w:cs="Times New Roman"/>
          <w:sz w:val="19"/>
          <w:szCs w:val="19"/>
        </w:rPr>
        <w:t xml:space="preserve">dministration von Strategien zur Gesundheitsvorsorge, wie zum Beispiel </w:t>
      </w:r>
      <w:r w:rsidR="00131A7C" w:rsidRPr="00C7226C">
        <w:rPr>
          <w:rFonts w:ascii="Times New Roman" w:hAnsi="Times New Roman" w:cs="Times New Roman"/>
          <w:sz w:val="19"/>
          <w:szCs w:val="19"/>
        </w:rPr>
        <w:t>Brustkrebs Vorsorgeuntersuchungen, Ambulanz- und Notfall</w:t>
      </w:r>
      <w:r w:rsidR="00684659" w:rsidRPr="00C7226C">
        <w:rPr>
          <w:rFonts w:ascii="Times New Roman" w:hAnsi="Times New Roman" w:cs="Times New Roman"/>
          <w:sz w:val="19"/>
          <w:szCs w:val="19"/>
        </w:rPr>
        <w:t>dienstleistungen, sowie Nahrungssicherheit</w:t>
      </w:r>
      <w:r w:rsidR="007B298C" w:rsidRPr="00C7226C">
        <w:rPr>
          <w:rFonts w:ascii="Times New Roman" w:hAnsi="Times New Roman" w:cs="Times New Roman"/>
          <w:sz w:val="19"/>
          <w:szCs w:val="19"/>
        </w:rPr>
        <w:t xml:space="preserve"> zu gewährleisten</w:t>
      </w:r>
      <w:r w:rsidR="009B7805" w:rsidRPr="00C7226C">
        <w:rPr>
          <w:rFonts w:ascii="Times New Roman" w:hAnsi="Times New Roman" w:cs="Times New Roman"/>
          <w:sz w:val="19"/>
          <w:szCs w:val="19"/>
        </w:rPr>
        <w:t>.</w:t>
      </w:r>
      <w:r w:rsidR="009B7805" w:rsidRPr="00C7226C">
        <w:rPr>
          <w:rStyle w:val="FootnoteReference"/>
          <w:rFonts w:ascii="Times New Roman" w:hAnsi="Times New Roman" w:cs="Times New Roman"/>
          <w:sz w:val="19"/>
          <w:szCs w:val="19"/>
        </w:rPr>
        <w:footnoteReference w:id="76"/>
      </w:r>
    </w:p>
    <w:p w14:paraId="7CD0B639" w14:textId="77777777" w:rsidR="00626F8A" w:rsidRDefault="00FC402C" w:rsidP="00341EE5">
      <w:pPr>
        <w:spacing w:line="276" w:lineRule="auto"/>
        <w:rPr>
          <w:rFonts w:ascii="Times New Roman" w:hAnsi="Times New Roman" w:cs="Times New Roman"/>
          <w:sz w:val="19"/>
          <w:szCs w:val="19"/>
        </w:rPr>
      </w:pPr>
      <w:r w:rsidRPr="00C7226C">
        <w:rPr>
          <w:rFonts w:ascii="Times New Roman" w:hAnsi="Times New Roman" w:cs="Times New Roman"/>
          <w:sz w:val="19"/>
          <w:szCs w:val="19"/>
        </w:rPr>
        <w:lastRenderedPageBreak/>
        <w:t xml:space="preserve">Ein besonders ausgeprägter Trend im australischen Gesundheitssystem ist die </w:t>
      </w:r>
      <w:r w:rsidR="00F913C3" w:rsidRPr="00C7226C">
        <w:rPr>
          <w:rFonts w:ascii="Times New Roman" w:hAnsi="Times New Roman" w:cs="Times New Roman"/>
          <w:sz w:val="19"/>
          <w:szCs w:val="19"/>
        </w:rPr>
        <w:t>z</w:t>
      </w:r>
      <w:r w:rsidRPr="00C7226C">
        <w:rPr>
          <w:rFonts w:ascii="Times New Roman" w:hAnsi="Times New Roman" w:cs="Times New Roman"/>
          <w:sz w:val="19"/>
          <w:szCs w:val="19"/>
        </w:rPr>
        <w:t>unehmende Digitalisierung</w:t>
      </w:r>
      <w:r w:rsidR="00E4199F" w:rsidRPr="00C7226C">
        <w:rPr>
          <w:rFonts w:ascii="Times New Roman" w:hAnsi="Times New Roman" w:cs="Times New Roman"/>
          <w:sz w:val="19"/>
          <w:szCs w:val="19"/>
        </w:rPr>
        <w:t xml:space="preserve">. Die Covid-19 Pandemie hat diesen Trend zusätzlich verstärkt. </w:t>
      </w:r>
      <w:r w:rsidR="00DE4BD3" w:rsidRPr="00C7226C">
        <w:rPr>
          <w:rFonts w:ascii="Times New Roman" w:hAnsi="Times New Roman" w:cs="Times New Roman"/>
          <w:sz w:val="19"/>
          <w:szCs w:val="19"/>
        </w:rPr>
        <w:t xml:space="preserve">In einem Bericht von PwC </w:t>
      </w:r>
      <w:r w:rsidR="002244EB" w:rsidRPr="00C7226C">
        <w:rPr>
          <w:rFonts w:ascii="Times New Roman" w:hAnsi="Times New Roman" w:cs="Times New Roman"/>
          <w:sz w:val="19"/>
          <w:szCs w:val="19"/>
        </w:rPr>
        <w:t xml:space="preserve">gibt es vier </w:t>
      </w:r>
      <w:r w:rsidR="00071C88" w:rsidRPr="00C7226C">
        <w:rPr>
          <w:rFonts w:ascii="Times New Roman" w:hAnsi="Times New Roman" w:cs="Times New Roman"/>
          <w:sz w:val="19"/>
          <w:szCs w:val="19"/>
        </w:rPr>
        <w:t xml:space="preserve">digitale Trends. </w:t>
      </w:r>
      <w:r w:rsidR="006D51BD" w:rsidRPr="00C7226C">
        <w:rPr>
          <w:rFonts w:ascii="Times New Roman" w:hAnsi="Times New Roman" w:cs="Times New Roman"/>
          <w:sz w:val="19"/>
          <w:szCs w:val="19"/>
        </w:rPr>
        <w:t>Der erste Trend, der während der Pandemie</w:t>
      </w:r>
      <w:r w:rsidR="008E1ADF" w:rsidRPr="00C7226C">
        <w:rPr>
          <w:rFonts w:ascii="Times New Roman" w:hAnsi="Times New Roman" w:cs="Times New Roman"/>
          <w:sz w:val="19"/>
          <w:szCs w:val="19"/>
        </w:rPr>
        <w:t xml:space="preserve"> ein</w:t>
      </w:r>
      <w:r w:rsidR="006D51BD" w:rsidRPr="00C7226C">
        <w:rPr>
          <w:rFonts w:ascii="Times New Roman" w:hAnsi="Times New Roman" w:cs="Times New Roman"/>
          <w:sz w:val="19"/>
          <w:szCs w:val="19"/>
        </w:rPr>
        <w:t xml:space="preserve"> starkes W</w:t>
      </w:r>
      <w:r w:rsidR="005177F2" w:rsidRPr="00C7226C">
        <w:rPr>
          <w:rFonts w:ascii="Times New Roman" w:hAnsi="Times New Roman" w:cs="Times New Roman"/>
          <w:sz w:val="19"/>
          <w:szCs w:val="19"/>
        </w:rPr>
        <w:t>a</w:t>
      </w:r>
      <w:r w:rsidR="006D51BD" w:rsidRPr="00C7226C">
        <w:rPr>
          <w:rFonts w:ascii="Times New Roman" w:hAnsi="Times New Roman" w:cs="Times New Roman"/>
          <w:sz w:val="19"/>
          <w:szCs w:val="19"/>
        </w:rPr>
        <w:t xml:space="preserve">chstum </w:t>
      </w:r>
      <w:r w:rsidR="008E1ADF" w:rsidRPr="00C7226C">
        <w:rPr>
          <w:rFonts w:ascii="Times New Roman" w:hAnsi="Times New Roman" w:cs="Times New Roman"/>
          <w:sz w:val="19"/>
          <w:szCs w:val="19"/>
        </w:rPr>
        <w:t>erlebt</w:t>
      </w:r>
      <w:r w:rsidR="006D51BD" w:rsidRPr="00C7226C">
        <w:rPr>
          <w:rFonts w:ascii="Times New Roman" w:hAnsi="Times New Roman" w:cs="Times New Roman"/>
          <w:sz w:val="19"/>
          <w:szCs w:val="19"/>
        </w:rPr>
        <w:t xml:space="preserve"> hat, ist die </w:t>
      </w:r>
      <w:r w:rsidR="002A7EA8" w:rsidRPr="00C7226C">
        <w:rPr>
          <w:rFonts w:ascii="Times New Roman" w:hAnsi="Times New Roman" w:cs="Times New Roman"/>
          <w:sz w:val="19"/>
          <w:szCs w:val="19"/>
        </w:rPr>
        <w:t xml:space="preserve">„virtuelle“ Pflege. </w:t>
      </w:r>
      <w:r w:rsidR="00A74278" w:rsidRPr="00C7226C">
        <w:rPr>
          <w:rFonts w:ascii="Times New Roman" w:hAnsi="Times New Roman" w:cs="Times New Roman"/>
          <w:sz w:val="19"/>
          <w:szCs w:val="19"/>
        </w:rPr>
        <w:t>Die zuneh</w:t>
      </w:r>
      <w:r w:rsidR="005D0CD1" w:rsidRPr="00C7226C">
        <w:rPr>
          <w:rFonts w:ascii="Times New Roman" w:hAnsi="Times New Roman" w:cs="Times New Roman"/>
          <w:sz w:val="19"/>
          <w:szCs w:val="19"/>
        </w:rPr>
        <w:t>mende Digitalisierung</w:t>
      </w:r>
      <w:r w:rsidR="002A7EA8" w:rsidRPr="00C7226C">
        <w:rPr>
          <w:rFonts w:ascii="Times New Roman" w:hAnsi="Times New Roman" w:cs="Times New Roman"/>
          <w:sz w:val="19"/>
          <w:szCs w:val="19"/>
        </w:rPr>
        <w:t xml:space="preserve"> erlaubt es</w:t>
      </w:r>
      <w:r w:rsidR="008E1ADF" w:rsidRPr="00C7226C">
        <w:rPr>
          <w:rFonts w:ascii="Times New Roman" w:hAnsi="Times New Roman" w:cs="Times New Roman"/>
          <w:sz w:val="19"/>
          <w:szCs w:val="19"/>
        </w:rPr>
        <w:t>,</w:t>
      </w:r>
      <w:r w:rsidR="002A7EA8" w:rsidRPr="00C7226C">
        <w:rPr>
          <w:rFonts w:ascii="Times New Roman" w:hAnsi="Times New Roman" w:cs="Times New Roman"/>
          <w:sz w:val="19"/>
          <w:szCs w:val="19"/>
        </w:rPr>
        <w:t xml:space="preserve"> </w:t>
      </w:r>
      <w:r w:rsidR="002C1571" w:rsidRPr="00C7226C">
        <w:rPr>
          <w:rFonts w:ascii="Times New Roman" w:hAnsi="Times New Roman" w:cs="Times New Roman"/>
          <w:sz w:val="19"/>
          <w:szCs w:val="19"/>
        </w:rPr>
        <w:t xml:space="preserve">eine </w:t>
      </w:r>
      <w:r w:rsidR="005177F2" w:rsidRPr="00C7226C">
        <w:rPr>
          <w:rFonts w:ascii="Times New Roman" w:hAnsi="Times New Roman" w:cs="Times New Roman"/>
          <w:sz w:val="19"/>
          <w:szCs w:val="19"/>
        </w:rPr>
        <w:t xml:space="preserve">grundlegende Versorgung auch in abgelegenen Orten zu gewährleisten. </w:t>
      </w:r>
      <w:r w:rsidR="00782D7E" w:rsidRPr="00C7226C">
        <w:rPr>
          <w:rFonts w:ascii="Times New Roman" w:hAnsi="Times New Roman" w:cs="Times New Roman"/>
          <w:sz w:val="19"/>
          <w:szCs w:val="19"/>
        </w:rPr>
        <w:t>Zum zweiten wir</w:t>
      </w:r>
      <w:r w:rsidR="000864C7" w:rsidRPr="00C7226C">
        <w:rPr>
          <w:rFonts w:ascii="Times New Roman" w:hAnsi="Times New Roman" w:cs="Times New Roman"/>
          <w:sz w:val="19"/>
          <w:szCs w:val="19"/>
        </w:rPr>
        <w:t>d</w:t>
      </w:r>
      <w:r w:rsidR="00782D7E" w:rsidRPr="00C7226C">
        <w:rPr>
          <w:rFonts w:ascii="Times New Roman" w:hAnsi="Times New Roman" w:cs="Times New Roman"/>
          <w:sz w:val="19"/>
          <w:szCs w:val="19"/>
        </w:rPr>
        <w:t xml:space="preserve"> die integrierte Datenaufbewahrungs</w:t>
      </w:r>
      <w:r w:rsidR="00EE161F" w:rsidRPr="00C7226C">
        <w:rPr>
          <w:rFonts w:ascii="Times New Roman" w:hAnsi="Times New Roman" w:cs="Times New Roman"/>
          <w:sz w:val="19"/>
          <w:szCs w:val="19"/>
        </w:rPr>
        <w:t>strategie durch MyHealtRecords</w:t>
      </w:r>
      <w:r w:rsidR="000864C7" w:rsidRPr="00C7226C">
        <w:rPr>
          <w:rFonts w:ascii="Times New Roman" w:hAnsi="Times New Roman" w:cs="Times New Roman"/>
          <w:sz w:val="19"/>
          <w:szCs w:val="19"/>
        </w:rPr>
        <w:t>,</w:t>
      </w:r>
      <w:r w:rsidR="00EE161F" w:rsidRPr="00C7226C">
        <w:rPr>
          <w:rFonts w:ascii="Times New Roman" w:hAnsi="Times New Roman" w:cs="Times New Roman"/>
          <w:sz w:val="19"/>
          <w:szCs w:val="19"/>
        </w:rPr>
        <w:t xml:space="preserve"> den Austausch von Patienteninformation und dadurch die Versorgung weiter verbessern.</w:t>
      </w:r>
      <w:r w:rsidR="00AD0DE4" w:rsidRPr="00C7226C">
        <w:rPr>
          <w:rStyle w:val="FootnoteReference"/>
          <w:rFonts w:ascii="Times New Roman" w:hAnsi="Times New Roman" w:cs="Times New Roman"/>
          <w:sz w:val="19"/>
          <w:szCs w:val="19"/>
        </w:rPr>
        <w:footnoteReference w:id="77"/>
      </w:r>
      <w:r w:rsidR="00EE161F" w:rsidRPr="00C7226C">
        <w:rPr>
          <w:rFonts w:ascii="Times New Roman" w:hAnsi="Times New Roman" w:cs="Times New Roman"/>
          <w:sz w:val="19"/>
          <w:szCs w:val="19"/>
        </w:rPr>
        <w:t xml:space="preserve"> </w:t>
      </w:r>
      <w:r w:rsidR="00634C7C" w:rsidRPr="00C7226C">
        <w:rPr>
          <w:rFonts w:ascii="Times New Roman" w:hAnsi="Times New Roman" w:cs="Times New Roman"/>
          <w:sz w:val="19"/>
          <w:szCs w:val="19"/>
        </w:rPr>
        <w:t xml:space="preserve">PwC </w:t>
      </w:r>
      <w:r w:rsidR="00A3458A" w:rsidRPr="00C7226C">
        <w:rPr>
          <w:rFonts w:ascii="Times New Roman" w:hAnsi="Times New Roman" w:cs="Times New Roman"/>
          <w:sz w:val="19"/>
          <w:szCs w:val="19"/>
        </w:rPr>
        <w:t>prognostiziert</w:t>
      </w:r>
      <w:r w:rsidR="00634C7C" w:rsidRPr="00C7226C">
        <w:rPr>
          <w:rFonts w:ascii="Times New Roman" w:hAnsi="Times New Roman" w:cs="Times New Roman"/>
          <w:sz w:val="19"/>
          <w:szCs w:val="19"/>
        </w:rPr>
        <w:t xml:space="preserve"> </w:t>
      </w:r>
      <w:r w:rsidR="002A4BAC" w:rsidRPr="00C7226C">
        <w:rPr>
          <w:rFonts w:ascii="Times New Roman" w:hAnsi="Times New Roman" w:cs="Times New Roman"/>
          <w:sz w:val="19"/>
          <w:szCs w:val="19"/>
        </w:rPr>
        <w:t xml:space="preserve">in den nächsten 10 Jahren auch </w:t>
      </w:r>
      <w:r w:rsidR="00AD0DE4" w:rsidRPr="00C7226C">
        <w:rPr>
          <w:rFonts w:ascii="Times New Roman" w:hAnsi="Times New Roman" w:cs="Times New Roman"/>
          <w:sz w:val="19"/>
          <w:szCs w:val="19"/>
        </w:rPr>
        <w:t>großes</w:t>
      </w:r>
      <w:r w:rsidR="002A4BAC" w:rsidRPr="00C7226C">
        <w:rPr>
          <w:rFonts w:ascii="Times New Roman" w:hAnsi="Times New Roman" w:cs="Times New Roman"/>
          <w:sz w:val="19"/>
          <w:szCs w:val="19"/>
        </w:rPr>
        <w:t xml:space="preserve"> </w:t>
      </w:r>
      <w:r w:rsidR="00AD0DE4" w:rsidRPr="00C7226C">
        <w:rPr>
          <w:rFonts w:ascii="Times New Roman" w:hAnsi="Times New Roman" w:cs="Times New Roman"/>
          <w:sz w:val="19"/>
          <w:szCs w:val="19"/>
        </w:rPr>
        <w:t>Potential</w:t>
      </w:r>
      <w:r w:rsidR="002A4BAC" w:rsidRPr="00C7226C">
        <w:rPr>
          <w:rFonts w:ascii="Times New Roman" w:hAnsi="Times New Roman" w:cs="Times New Roman"/>
          <w:sz w:val="19"/>
          <w:szCs w:val="19"/>
        </w:rPr>
        <w:t xml:space="preserve"> für den Einsatz von Robotik und künstlicher Intelligenz </w:t>
      </w:r>
      <w:r w:rsidR="00AD0DE4" w:rsidRPr="00C7226C">
        <w:rPr>
          <w:rFonts w:ascii="Times New Roman" w:hAnsi="Times New Roman" w:cs="Times New Roman"/>
          <w:sz w:val="19"/>
          <w:szCs w:val="19"/>
        </w:rPr>
        <w:t>zur Untersuchung, Diagnose und Behandlung von Patienten.</w:t>
      </w:r>
      <w:r w:rsidR="00361209" w:rsidRPr="00C7226C">
        <w:rPr>
          <w:rStyle w:val="FootnoteReference"/>
          <w:rFonts w:ascii="Times New Roman" w:hAnsi="Times New Roman" w:cs="Times New Roman"/>
          <w:sz w:val="19"/>
          <w:szCs w:val="19"/>
        </w:rPr>
        <w:footnoteReference w:id="78"/>
      </w:r>
      <w:r w:rsidR="00AD0DE4" w:rsidRPr="00C7226C">
        <w:rPr>
          <w:rFonts w:ascii="Times New Roman" w:hAnsi="Times New Roman" w:cs="Times New Roman"/>
          <w:sz w:val="19"/>
          <w:szCs w:val="19"/>
        </w:rPr>
        <w:t xml:space="preserve"> </w:t>
      </w:r>
      <w:r w:rsidR="00195580" w:rsidRPr="00C7226C">
        <w:rPr>
          <w:rFonts w:ascii="Times New Roman" w:hAnsi="Times New Roman" w:cs="Times New Roman"/>
          <w:sz w:val="19"/>
          <w:szCs w:val="19"/>
        </w:rPr>
        <w:t xml:space="preserve">Der Trend liegt folglich in der </w:t>
      </w:r>
      <w:r w:rsidR="00212322" w:rsidRPr="00C7226C">
        <w:rPr>
          <w:rFonts w:ascii="Times New Roman" w:hAnsi="Times New Roman" w:cs="Times New Roman"/>
          <w:sz w:val="19"/>
          <w:szCs w:val="19"/>
        </w:rPr>
        <w:t>Sicherstellung</w:t>
      </w:r>
      <w:r w:rsidR="00195580" w:rsidRPr="00C7226C">
        <w:rPr>
          <w:rFonts w:ascii="Times New Roman" w:hAnsi="Times New Roman" w:cs="Times New Roman"/>
          <w:sz w:val="19"/>
          <w:szCs w:val="19"/>
        </w:rPr>
        <w:t xml:space="preserve"> der Datensicherheit</w:t>
      </w:r>
      <w:r w:rsidR="00212322" w:rsidRPr="00C7226C">
        <w:rPr>
          <w:rFonts w:ascii="Times New Roman" w:hAnsi="Times New Roman" w:cs="Times New Roman"/>
          <w:sz w:val="19"/>
          <w:szCs w:val="19"/>
        </w:rPr>
        <w:t>, um die Patienten und Gesundheitsversorger vor Cyberangriffen zu schützen.</w:t>
      </w:r>
      <w:r w:rsidR="00905995" w:rsidRPr="00C7226C">
        <w:rPr>
          <w:rFonts w:ascii="Times New Roman" w:hAnsi="Times New Roman" w:cs="Times New Roman"/>
          <w:sz w:val="19"/>
          <w:szCs w:val="19"/>
        </w:rPr>
        <w:t xml:space="preserve"> </w:t>
      </w:r>
      <w:r w:rsidR="00BF46DE" w:rsidRPr="00C7226C">
        <w:rPr>
          <w:rFonts w:ascii="Times New Roman" w:hAnsi="Times New Roman" w:cs="Times New Roman"/>
          <w:sz w:val="19"/>
          <w:szCs w:val="19"/>
        </w:rPr>
        <w:t xml:space="preserve">2020 war der Gesundheitssektor der </w:t>
      </w:r>
      <w:r w:rsidR="009529A7" w:rsidRPr="00C7226C">
        <w:rPr>
          <w:rFonts w:ascii="Times New Roman" w:hAnsi="Times New Roman" w:cs="Times New Roman"/>
          <w:sz w:val="19"/>
          <w:szCs w:val="19"/>
        </w:rPr>
        <w:t>am zweit häufigsten angegriffene Sektor</w:t>
      </w:r>
      <w:r w:rsidR="004F78D8" w:rsidRPr="00C7226C">
        <w:rPr>
          <w:rFonts w:ascii="Times New Roman" w:hAnsi="Times New Roman" w:cs="Times New Roman"/>
          <w:sz w:val="19"/>
          <w:szCs w:val="19"/>
        </w:rPr>
        <w:t>,</w:t>
      </w:r>
      <w:r w:rsidR="00BF46DE" w:rsidRPr="00C7226C">
        <w:rPr>
          <w:rFonts w:ascii="Times New Roman" w:hAnsi="Times New Roman" w:cs="Times New Roman"/>
          <w:sz w:val="19"/>
          <w:szCs w:val="19"/>
        </w:rPr>
        <w:t xml:space="preserve"> hinter </w:t>
      </w:r>
      <w:r w:rsidR="003F64AA" w:rsidRPr="00C7226C">
        <w:rPr>
          <w:rFonts w:ascii="Times New Roman" w:hAnsi="Times New Roman" w:cs="Times New Roman"/>
          <w:sz w:val="19"/>
          <w:szCs w:val="19"/>
        </w:rPr>
        <w:t>Regierungsorganisationen</w:t>
      </w:r>
      <w:r w:rsidR="00C83B18" w:rsidRPr="00C7226C">
        <w:rPr>
          <w:rFonts w:ascii="Times New Roman" w:hAnsi="Times New Roman" w:cs="Times New Roman"/>
          <w:sz w:val="19"/>
          <w:szCs w:val="19"/>
        </w:rPr>
        <w:t>.</w:t>
      </w:r>
      <w:r w:rsidR="00C83B18" w:rsidRPr="00C7226C">
        <w:rPr>
          <w:rStyle w:val="FootnoteReference"/>
          <w:rFonts w:ascii="Times New Roman" w:hAnsi="Times New Roman" w:cs="Times New Roman"/>
          <w:sz w:val="19"/>
          <w:szCs w:val="19"/>
        </w:rPr>
        <w:footnoteReference w:id="79"/>
      </w:r>
    </w:p>
    <w:p w14:paraId="181C8683" w14:textId="77777777" w:rsidR="00C7226C" w:rsidRPr="00C7226C" w:rsidRDefault="00C7226C" w:rsidP="00341EE5">
      <w:pPr>
        <w:spacing w:line="276" w:lineRule="auto"/>
        <w:rPr>
          <w:rFonts w:ascii="Times New Roman" w:hAnsi="Times New Roman" w:cs="Times New Roman"/>
          <w:sz w:val="19"/>
          <w:szCs w:val="19"/>
        </w:rPr>
      </w:pPr>
    </w:p>
    <w:p w14:paraId="6DEBA742" w14:textId="446341AB" w:rsidR="00E80E5D" w:rsidRPr="00C7226C" w:rsidRDefault="00804BF2" w:rsidP="00B402C5">
      <w:pPr>
        <w:pStyle w:val="Heading2"/>
      </w:pPr>
      <w:bookmarkStart w:id="61" w:name="_Toc119341300"/>
      <w:r w:rsidRPr="00C7226C">
        <w:t>Biosicherheit</w:t>
      </w:r>
      <w:bookmarkEnd w:id="61"/>
    </w:p>
    <w:p w14:paraId="047C873E" w14:textId="77777777" w:rsidR="00626F8A" w:rsidRPr="00444659" w:rsidRDefault="00626F8A" w:rsidP="00341EE5">
      <w:pPr>
        <w:spacing w:line="276" w:lineRule="auto"/>
        <w:rPr>
          <w:rFonts w:ascii="Arial" w:hAnsi="Arial" w:cs="Arial"/>
          <w:sz w:val="20"/>
          <w:szCs w:val="20"/>
        </w:rPr>
      </w:pPr>
    </w:p>
    <w:p w14:paraId="385CF72B" w14:textId="77777777" w:rsidR="00804BF2" w:rsidRPr="00C7226C" w:rsidRDefault="0068718D" w:rsidP="00341EE5">
      <w:pPr>
        <w:spacing w:line="276" w:lineRule="auto"/>
        <w:rPr>
          <w:rFonts w:ascii="Times New Roman" w:hAnsi="Times New Roman" w:cs="Times New Roman"/>
          <w:sz w:val="19"/>
          <w:szCs w:val="19"/>
        </w:rPr>
      </w:pPr>
      <w:r w:rsidRPr="00C7226C">
        <w:rPr>
          <w:rFonts w:ascii="Times New Roman" w:hAnsi="Times New Roman" w:cs="Times New Roman"/>
          <w:sz w:val="19"/>
          <w:szCs w:val="19"/>
        </w:rPr>
        <w:t xml:space="preserve">Durch seine geografisch isolierte Lage hat Australien ein einzigartiges </w:t>
      </w:r>
      <w:r w:rsidR="00B91FF3" w:rsidRPr="00C7226C">
        <w:rPr>
          <w:rFonts w:ascii="Times New Roman" w:hAnsi="Times New Roman" w:cs="Times New Roman"/>
          <w:sz w:val="19"/>
          <w:szCs w:val="19"/>
        </w:rPr>
        <w:t xml:space="preserve">Ökosystem, welches </w:t>
      </w:r>
      <w:r w:rsidR="00AF2EED" w:rsidRPr="00C7226C">
        <w:rPr>
          <w:rFonts w:ascii="Times New Roman" w:hAnsi="Times New Roman" w:cs="Times New Roman"/>
          <w:sz w:val="19"/>
          <w:szCs w:val="19"/>
        </w:rPr>
        <w:t xml:space="preserve">auf eingeführte, fremde </w:t>
      </w:r>
      <w:r w:rsidR="004A0A77" w:rsidRPr="00C7226C">
        <w:rPr>
          <w:rFonts w:ascii="Times New Roman" w:hAnsi="Times New Roman" w:cs="Times New Roman"/>
          <w:sz w:val="19"/>
          <w:szCs w:val="19"/>
        </w:rPr>
        <w:t xml:space="preserve">Arten </w:t>
      </w:r>
      <w:r w:rsidR="00AF2EED" w:rsidRPr="00C7226C">
        <w:rPr>
          <w:rFonts w:ascii="Times New Roman" w:hAnsi="Times New Roman" w:cs="Times New Roman"/>
          <w:sz w:val="19"/>
          <w:szCs w:val="19"/>
        </w:rPr>
        <w:t xml:space="preserve">sehr </w:t>
      </w:r>
      <w:r w:rsidR="00231841" w:rsidRPr="00C7226C">
        <w:rPr>
          <w:rFonts w:ascii="Times New Roman" w:hAnsi="Times New Roman" w:cs="Times New Roman"/>
          <w:sz w:val="19"/>
          <w:szCs w:val="19"/>
        </w:rPr>
        <w:t>empfindlich reagiert. Aus diesem Grund hat Australien sehr strikte Biosicherheitsregelungen</w:t>
      </w:r>
      <w:r w:rsidR="00254412" w:rsidRPr="00C7226C">
        <w:rPr>
          <w:rFonts w:ascii="Times New Roman" w:hAnsi="Times New Roman" w:cs="Times New Roman"/>
          <w:sz w:val="19"/>
          <w:szCs w:val="19"/>
        </w:rPr>
        <w:t xml:space="preserve">. Alle Waren, welche auf dem See-, Luft-, oder Postweg </w:t>
      </w:r>
      <w:r w:rsidR="00BC4A29" w:rsidRPr="00C7226C">
        <w:rPr>
          <w:rFonts w:ascii="Times New Roman" w:hAnsi="Times New Roman" w:cs="Times New Roman"/>
          <w:sz w:val="19"/>
          <w:szCs w:val="19"/>
        </w:rPr>
        <w:t>das Land erreichen,</w:t>
      </w:r>
      <w:r w:rsidR="00254412" w:rsidRPr="00C7226C">
        <w:rPr>
          <w:rFonts w:ascii="Times New Roman" w:hAnsi="Times New Roman" w:cs="Times New Roman"/>
          <w:sz w:val="19"/>
          <w:szCs w:val="19"/>
        </w:rPr>
        <w:t xml:space="preserve"> werden </w:t>
      </w:r>
      <w:r w:rsidR="00380B04" w:rsidRPr="00C7226C">
        <w:rPr>
          <w:rFonts w:ascii="Times New Roman" w:hAnsi="Times New Roman" w:cs="Times New Roman"/>
          <w:sz w:val="19"/>
          <w:szCs w:val="19"/>
        </w:rPr>
        <w:t xml:space="preserve">genauestens untersucht und auf organisches Material, sowie schädliche </w:t>
      </w:r>
      <w:r w:rsidR="00805B2C" w:rsidRPr="00C7226C">
        <w:rPr>
          <w:rFonts w:ascii="Times New Roman" w:hAnsi="Times New Roman" w:cs="Times New Roman"/>
          <w:sz w:val="19"/>
          <w:szCs w:val="19"/>
        </w:rPr>
        <w:t>Fremdarten</w:t>
      </w:r>
      <w:r w:rsidR="00380B04" w:rsidRPr="00C7226C">
        <w:rPr>
          <w:rFonts w:ascii="Times New Roman" w:hAnsi="Times New Roman" w:cs="Times New Roman"/>
          <w:sz w:val="19"/>
          <w:szCs w:val="19"/>
        </w:rPr>
        <w:t xml:space="preserve"> überprüft.</w:t>
      </w:r>
      <w:r w:rsidR="000532A7" w:rsidRPr="00C7226C">
        <w:rPr>
          <w:rFonts w:ascii="Times New Roman" w:hAnsi="Times New Roman" w:cs="Times New Roman"/>
          <w:sz w:val="19"/>
          <w:szCs w:val="19"/>
        </w:rPr>
        <w:t xml:space="preserve"> Im Personenverkehr müssen zudem alle Passagiere eine Deklaration ausfüllen, um anzugeben, ob sie </w:t>
      </w:r>
      <w:r w:rsidR="00FD1ACB" w:rsidRPr="00C7226C">
        <w:rPr>
          <w:rFonts w:ascii="Times New Roman" w:hAnsi="Times New Roman" w:cs="Times New Roman"/>
          <w:sz w:val="19"/>
          <w:szCs w:val="19"/>
        </w:rPr>
        <w:t xml:space="preserve">mit </w:t>
      </w:r>
      <w:r w:rsidR="00C904D9" w:rsidRPr="00C7226C">
        <w:rPr>
          <w:rFonts w:ascii="Times New Roman" w:hAnsi="Times New Roman" w:cs="Times New Roman"/>
          <w:sz w:val="19"/>
          <w:szCs w:val="19"/>
        </w:rPr>
        <w:t>potenziell</w:t>
      </w:r>
      <w:r w:rsidR="00FD1ACB" w:rsidRPr="00C7226C">
        <w:rPr>
          <w:rFonts w:ascii="Times New Roman" w:hAnsi="Times New Roman" w:cs="Times New Roman"/>
          <w:sz w:val="19"/>
          <w:szCs w:val="19"/>
        </w:rPr>
        <w:t xml:space="preserve"> schädlichem Material in Kontakt waren, </w:t>
      </w:r>
      <w:r w:rsidR="0055323B" w:rsidRPr="00C7226C">
        <w:rPr>
          <w:rFonts w:ascii="Times New Roman" w:hAnsi="Times New Roman" w:cs="Times New Roman"/>
          <w:sz w:val="19"/>
          <w:szCs w:val="19"/>
        </w:rPr>
        <w:t>inklusive genauere</w:t>
      </w:r>
      <w:r w:rsidR="00FD1ACB" w:rsidRPr="00C7226C">
        <w:rPr>
          <w:rFonts w:ascii="Times New Roman" w:hAnsi="Times New Roman" w:cs="Times New Roman"/>
          <w:sz w:val="19"/>
          <w:szCs w:val="19"/>
        </w:rPr>
        <w:t xml:space="preserve"> Angaben zu ihrem Gepäck machen. </w:t>
      </w:r>
      <w:r w:rsidR="00E90F27" w:rsidRPr="00C7226C">
        <w:rPr>
          <w:rFonts w:ascii="Times New Roman" w:hAnsi="Times New Roman" w:cs="Times New Roman"/>
          <w:sz w:val="19"/>
          <w:szCs w:val="19"/>
        </w:rPr>
        <w:t>Um diese Anstrengungen zukünftig besser zu koordinieren</w:t>
      </w:r>
      <w:r w:rsidR="0055323B" w:rsidRPr="00C7226C">
        <w:rPr>
          <w:rFonts w:ascii="Times New Roman" w:hAnsi="Times New Roman" w:cs="Times New Roman"/>
          <w:sz w:val="19"/>
          <w:szCs w:val="19"/>
        </w:rPr>
        <w:t>,</w:t>
      </w:r>
      <w:r w:rsidR="00E90F27" w:rsidRPr="00C7226C">
        <w:rPr>
          <w:rFonts w:ascii="Times New Roman" w:hAnsi="Times New Roman" w:cs="Times New Roman"/>
          <w:sz w:val="19"/>
          <w:szCs w:val="19"/>
        </w:rPr>
        <w:t xml:space="preserve"> hat Australien </w:t>
      </w:r>
      <w:r w:rsidR="00224360" w:rsidRPr="00C7226C">
        <w:rPr>
          <w:rFonts w:ascii="Times New Roman" w:hAnsi="Times New Roman" w:cs="Times New Roman"/>
          <w:sz w:val="19"/>
          <w:szCs w:val="19"/>
        </w:rPr>
        <w:t>im Jahr 2022</w:t>
      </w:r>
      <w:r w:rsidR="0055323B" w:rsidRPr="00C7226C">
        <w:rPr>
          <w:rFonts w:ascii="Times New Roman" w:hAnsi="Times New Roman" w:cs="Times New Roman"/>
          <w:sz w:val="19"/>
          <w:szCs w:val="19"/>
        </w:rPr>
        <w:t>,</w:t>
      </w:r>
      <w:r w:rsidR="00E90F27" w:rsidRPr="00C7226C">
        <w:rPr>
          <w:rFonts w:ascii="Times New Roman" w:hAnsi="Times New Roman" w:cs="Times New Roman"/>
          <w:sz w:val="19"/>
          <w:szCs w:val="19"/>
        </w:rPr>
        <w:t xml:space="preserve"> zum ersten Mal eine national</w:t>
      </w:r>
      <w:r w:rsidR="00B9243F" w:rsidRPr="00C7226C">
        <w:rPr>
          <w:rFonts w:ascii="Times New Roman" w:hAnsi="Times New Roman" w:cs="Times New Roman"/>
          <w:sz w:val="19"/>
          <w:szCs w:val="19"/>
        </w:rPr>
        <w:t>e</w:t>
      </w:r>
      <w:r w:rsidR="00E90F27" w:rsidRPr="00C7226C">
        <w:rPr>
          <w:rFonts w:ascii="Times New Roman" w:hAnsi="Times New Roman" w:cs="Times New Roman"/>
          <w:sz w:val="19"/>
          <w:szCs w:val="19"/>
        </w:rPr>
        <w:t xml:space="preserve"> Biosicherheitsstrat</w:t>
      </w:r>
      <w:r w:rsidR="00870A55" w:rsidRPr="00C7226C">
        <w:rPr>
          <w:rFonts w:ascii="Times New Roman" w:hAnsi="Times New Roman" w:cs="Times New Roman"/>
          <w:sz w:val="19"/>
          <w:szCs w:val="19"/>
        </w:rPr>
        <w:t>egie verfasst, welche die Zusammenarbeit zwischen der föderalen Regierung, sowie jener der Bundesstaaten und Territorien verbessern</w:t>
      </w:r>
      <w:r w:rsidR="0055323B" w:rsidRPr="00C7226C">
        <w:rPr>
          <w:rFonts w:ascii="Times New Roman" w:hAnsi="Times New Roman" w:cs="Times New Roman"/>
          <w:sz w:val="19"/>
          <w:szCs w:val="19"/>
        </w:rPr>
        <w:t xml:space="preserve"> soll</w:t>
      </w:r>
      <w:r w:rsidR="00550A76" w:rsidRPr="00C7226C">
        <w:rPr>
          <w:rFonts w:ascii="Times New Roman" w:hAnsi="Times New Roman" w:cs="Times New Roman"/>
          <w:sz w:val="19"/>
          <w:szCs w:val="19"/>
        </w:rPr>
        <w:t>. Ein besonderes Augenmerk liegt hierb</w:t>
      </w:r>
      <w:r w:rsidR="0034270E" w:rsidRPr="00C7226C">
        <w:rPr>
          <w:rFonts w:ascii="Times New Roman" w:hAnsi="Times New Roman" w:cs="Times New Roman"/>
          <w:sz w:val="19"/>
          <w:szCs w:val="19"/>
        </w:rPr>
        <w:t xml:space="preserve">ei auf der Einführung von Technologie zur verbesserten Datenverarbeitung und </w:t>
      </w:r>
      <w:r w:rsidR="00B9243F" w:rsidRPr="00C7226C">
        <w:rPr>
          <w:rFonts w:ascii="Times New Roman" w:hAnsi="Times New Roman" w:cs="Times New Roman"/>
          <w:sz w:val="19"/>
          <w:szCs w:val="19"/>
        </w:rPr>
        <w:t>zum Austausch zwischen den Behörden.</w:t>
      </w:r>
      <w:r w:rsidR="00B9243F" w:rsidRPr="00C7226C">
        <w:rPr>
          <w:rStyle w:val="FootnoteReference"/>
          <w:rFonts w:ascii="Times New Roman" w:hAnsi="Times New Roman" w:cs="Times New Roman"/>
          <w:sz w:val="19"/>
          <w:szCs w:val="19"/>
        </w:rPr>
        <w:footnoteReference w:id="80"/>
      </w:r>
      <w:r w:rsidR="00B9243F" w:rsidRPr="00C7226C">
        <w:rPr>
          <w:rFonts w:ascii="Times New Roman" w:hAnsi="Times New Roman" w:cs="Times New Roman"/>
          <w:sz w:val="19"/>
          <w:szCs w:val="19"/>
        </w:rPr>
        <w:t xml:space="preserve"> </w:t>
      </w:r>
    </w:p>
    <w:p w14:paraId="6182F573" w14:textId="77777777" w:rsidR="00501D70" w:rsidRDefault="00501D70" w:rsidP="00341EE5">
      <w:pPr>
        <w:spacing w:line="276" w:lineRule="auto"/>
        <w:rPr>
          <w:rFonts w:cstheme="minorHAnsi"/>
          <w:sz w:val="26"/>
          <w:szCs w:val="26"/>
        </w:rPr>
      </w:pPr>
    </w:p>
    <w:p w14:paraId="780F2BE5" w14:textId="3F44771F" w:rsidR="00EF04DB" w:rsidRPr="00C7226C" w:rsidRDefault="00EF04DB" w:rsidP="00B402C5">
      <w:pPr>
        <w:pStyle w:val="Heading2"/>
      </w:pPr>
      <w:bookmarkStart w:id="62" w:name="_Toc119341301"/>
      <w:r w:rsidRPr="00C7226C">
        <w:t>Übersicht zu aktuellen Projekten</w:t>
      </w:r>
      <w:bookmarkEnd w:id="62"/>
    </w:p>
    <w:p w14:paraId="12268E78" w14:textId="77777777" w:rsidR="005C61F3" w:rsidRPr="00444659" w:rsidRDefault="005C61F3" w:rsidP="00341EE5">
      <w:pPr>
        <w:spacing w:line="276" w:lineRule="auto"/>
        <w:rPr>
          <w:rFonts w:ascii="Arial" w:hAnsi="Arial" w:cs="Arial"/>
          <w:sz w:val="20"/>
          <w:szCs w:val="20"/>
        </w:rPr>
      </w:pPr>
    </w:p>
    <w:p w14:paraId="6CAD2C61" w14:textId="4138D1AD" w:rsidR="005C61F3" w:rsidRPr="001B3A2E" w:rsidRDefault="001B3182" w:rsidP="001B3A2E">
      <w:pPr>
        <w:pStyle w:val="Heading3"/>
      </w:pPr>
      <w:bookmarkStart w:id="63" w:name="_Toc119341302"/>
      <w:r w:rsidRPr="001B3A2E">
        <w:t>WestConnex</w:t>
      </w:r>
      <w:bookmarkEnd w:id="63"/>
    </w:p>
    <w:p w14:paraId="5C89352E" w14:textId="1A7B12D6" w:rsidR="00C7226C" w:rsidRDefault="00234C67" w:rsidP="00341EE5">
      <w:pPr>
        <w:spacing w:line="276" w:lineRule="auto"/>
        <w:rPr>
          <w:rFonts w:ascii="Times New Roman" w:hAnsi="Times New Roman" w:cs="Times New Roman"/>
          <w:sz w:val="19"/>
          <w:szCs w:val="19"/>
        </w:rPr>
      </w:pPr>
      <w:r w:rsidRPr="00C7226C">
        <w:rPr>
          <w:rFonts w:ascii="Times New Roman" w:hAnsi="Times New Roman" w:cs="Times New Roman"/>
          <w:sz w:val="19"/>
          <w:szCs w:val="19"/>
        </w:rPr>
        <w:t>WestConnex</w:t>
      </w:r>
      <w:r w:rsidR="00A706AA" w:rsidRPr="00C7226C">
        <w:rPr>
          <w:rFonts w:ascii="Times New Roman" w:hAnsi="Times New Roman" w:cs="Times New Roman"/>
          <w:sz w:val="19"/>
          <w:szCs w:val="19"/>
        </w:rPr>
        <w:t>, mit Standort in</w:t>
      </w:r>
      <w:r w:rsidRPr="00C7226C">
        <w:rPr>
          <w:rFonts w:ascii="Times New Roman" w:hAnsi="Times New Roman" w:cs="Times New Roman"/>
          <w:sz w:val="19"/>
          <w:szCs w:val="19"/>
        </w:rPr>
        <w:t xml:space="preserve"> New South Wales</w:t>
      </w:r>
      <w:r w:rsidR="00A706AA" w:rsidRPr="00C7226C">
        <w:rPr>
          <w:rFonts w:ascii="Times New Roman" w:hAnsi="Times New Roman" w:cs="Times New Roman"/>
          <w:sz w:val="19"/>
          <w:szCs w:val="19"/>
        </w:rPr>
        <w:t>,</w:t>
      </w:r>
      <w:r w:rsidR="00F21434" w:rsidRPr="00C7226C">
        <w:rPr>
          <w:rFonts w:ascii="Times New Roman" w:hAnsi="Times New Roman" w:cs="Times New Roman"/>
          <w:sz w:val="19"/>
          <w:szCs w:val="19"/>
        </w:rPr>
        <w:t xml:space="preserve"> ist Australiens größtes Straßeninfrastrukturprojekt</w:t>
      </w:r>
      <w:r w:rsidR="00E332B2" w:rsidRPr="00C7226C">
        <w:rPr>
          <w:rFonts w:ascii="Times New Roman" w:hAnsi="Times New Roman" w:cs="Times New Roman"/>
          <w:sz w:val="19"/>
          <w:szCs w:val="19"/>
        </w:rPr>
        <w:t xml:space="preserve"> mit einem Wert von </w:t>
      </w:r>
      <w:r w:rsidR="001A0E0A" w:rsidRPr="00C7226C">
        <w:rPr>
          <w:rFonts w:ascii="Times New Roman" w:hAnsi="Times New Roman" w:cs="Times New Roman"/>
          <w:sz w:val="19"/>
          <w:szCs w:val="19"/>
        </w:rPr>
        <w:t>16 Milliarden Dollar ($AUD)</w:t>
      </w:r>
      <w:r w:rsidR="00F74A7A" w:rsidRPr="00C7226C">
        <w:rPr>
          <w:rFonts w:ascii="Times New Roman" w:hAnsi="Times New Roman" w:cs="Times New Roman"/>
          <w:sz w:val="19"/>
          <w:szCs w:val="19"/>
        </w:rPr>
        <w:t xml:space="preserve"> und ist ein 33 Kilometer lange</w:t>
      </w:r>
      <w:r w:rsidR="00ED3D43" w:rsidRPr="00C7226C">
        <w:rPr>
          <w:rFonts w:ascii="Times New Roman" w:hAnsi="Times New Roman" w:cs="Times New Roman"/>
          <w:sz w:val="19"/>
          <w:szCs w:val="19"/>
        </w:rPr>
        <w:t>s Autobahnnetzwerk</w:t>
      </w:r>
      <w:r w:rsidR="0020291C" w:rsidRPr="00C7226C">
        <w:rPr>
          <w:rFonts w:ascii="Times New Roman" w:hAnsi="Times New Roman" w:cs="Times New Roman"/>
          <w:sz w:val="19"/>
          <w:szCs w:val="19"/>
        </w:rPr>
        <w:t xml:space="preserve">, </w:t>
      </w:r>
      <w:r w:rsidR="007E7732" w:rsidRPr="00C7226C">
        <w:rPr>
          <w:rFonts w:ascii="Times New Roman" w:hAnsi="Times New Roman" w:cs="Times New Roman"/>
          <w:sz w:val="19"/>
          <w:szCs w:val="19"/>
        </w:rPr>
        <w:t>konzipiert,</w:t>
      </w:r>
      <w:r w:rsidR="0020291C" w:rsidRPr="00C7226C">
        <w:rPr>
          <w:rFonts w:ascii="Times New Roman" w:hAnsi="Times New Roman" w:cs="Times New Roman"/>
          <w:sz w:val="19"/>
          <w:szCs w:val="19"/>
        </w:rPr>
        <w:t xml:space="preserve"> um</w:t>
      </w:r>
      <w:r w:rsidR="00A20C0F" w:rsidRPr="00C7226C">
        <w:rPr>
          <w:rFonts w:ascii="Times New Roman" w:hAnsi="Times New Roman" w:cs="Times New Roman"/>
          <w:sz w:val="19"/>
          <w:szCs w:val="19"/>
        </w:rPr>
        <w:t xml:space="preserve"> die Kapazität zu schaffen</w:t>
      </w:r>
      <w:r w:rsidR="0020291C" w:rsidRPr="00C7226C">
        <w:rPr>
          <w:rFonts w:ascii="Times New Roman" w:hAnsi="Times New Roman" w:cs="Times New Roman"/>
          <w:sz w:val="19"/>
          <w:szCs w:val="19"/>
        </w:rPr>
        <w:t xml:space="preserve"> Sydneys Bevölkerungswachstum </w:t>
      </w:r>
      <w:r w:rsidR="0043794D" w:rsidRPr="00C7226C">
        <w:rPr>
          <w:rFonts w:ascii="Times New Roman" w:hAnsi="Times New Roman" w:cs="Times New Roman"/>
          <w:sz w:val="19"/>
          <w:szCs w:val="19"/>
        </w:rPr>
        <w:t xml:space="preserve">aufzunehmen und </w:t>
      </w:r>
      <w:r w:rsidR="00541D4F" w:rsidRPr="00C7226C">
        <w:rPr>
          <w:rFonts w:ascii="Times New Roman" w:hAnsi="Times New Roman" w:cs="Times New Roman"/>
          <w:sz w:val="19"/>
          <w:szCs w:val="19"/>
        </w:rPr>
        <w:t>Verkehrsbehinderungen abzuschwächen.</w:t>
      </w:r>
      <w:r w:rsidR="00AE101C" w:rsidRPr="00C7226C">
        <w:rPr>
          <w:rFonts w:ascii="Times New Roman" w:hAnsi="Times New Roman" w:cs="Times New Roman"/>
          <w:sz w:val="19"/>
          <w:szCs w:val="19"/>
        </w:rPr>
        <w:t xml:space="preserve"> Es wird erwartet, dass</w:t>
      </w:r>
      <w:r w:rsidR="00E937A2" w:rsidRPr="00C7226C">
        <w:rPr>
          <w:rFonts w:ascii="Times New Roman" w:hAnsi="Times New Roman" w:cs="Times New Roman"/>
          <w:sz w:val="19"/>
          <w:szCs w:val="19"/>
        </w:rPr>
        <w:t xml:space="preserve"> die letzten Abschnitte von</w:t>
      </w:r>
      <w:r w:rsidR="00AE101C" w:rsidRPr="00C7226C">
        <w:rPr>
          <w:rFonts w:ascii="Times New Roman" w:hAnsi="Times New Roman" w:cs="Times New Roman"/>
          <w:sz w:val="19"/>
          <w:szCs w:val="19"/>
        </w:rPr>
        <w:t xml:space="preserve"> WestConnex 2023 fertiggestellt </w:t>
      </w:r>
      <w:r w:rsidR="0064294E" w:rsidRPr="00C7226C">
        <w:rPr>
          <w:rFonts w:ascii="Times New Roman" w:hAnsi="Times New Roman" w:cs="Times New Roman"/>
          <w:sz w:val="19"/>
          <w:szCs w:val="19"/>
        </w:rPr>
        <w:t>und</w:t>
      </w:r>
      <w:r w:rsidR="00AE101C" w:rsidRPr="00C7226C">
        <w:rPr>
          <w:rFonts w:ascii="Times New Roman" w:hAnsi="Times New Roman" w:cs="Times New Roman"/>
          <w:sz w:val="19"/>
          <w:szCs w:val="19"/>
        </w:rPr>
        <w:t xml:space="preserve"> in</w:t>
      </w:r>
      <w:r w:rsidR="00E937A2" w:rsidRPr="00C7226C">
        <w:rPr>
          <w:rFonts w:ascii="Times New Roman" w:hAnsi="Times New Roman" w:cs="Times New Roman"/>
          <w:sz w:val="19"/>
          <w:szCs w:val="19"/>
        </w:rPr>
        <w:t xml:space="preserve"> </w:t>
      </w:r>
      <w:r w:rsidR="00AE101C" w:rsidRPr="00C7226C">
        <w:rPr>
          <w:rFonts w:ascii="Times New Roman" w:hAnsi="Times New Roman" w:cs="Times New Roman"/>
          <w:sz w:val="19"/>
          <w:szCs w:val="19"/>
        </w:rPr>
        <w:t xml:space="preserve">Betrieb genommen werden </w:t>
      </w:r>
      <w:r w:rsidR="00591DF1" w:rsidRPr="00C7226C">
        <w:rPr>
          <w:rFonts w:ascii="Times New Roman" w:hAnsi="Times New Roman" w:cs="Times New Roman"/>
          <w:sz w:val="19"/>
          <w:szCs w:val="19"/>
        </w:rPr>
        <w:t>können.</w:t>
      </w:r>
      <w:r w:rsidR="00591DF1" w:rsidRPr="00C7226C">
        <w:rPr>
          <w:rStyle w:val="FootnoteReference"/>
          <w:rFonts w:ascii="Times New Roman" w:hAnsi="Times New Roman" w:cs="Times New Roman"/>
          <w:sz w:val="19"/>
          <w:szCs w:val="19"/>
        </w:rPr>
        <w:footnoteReference w:id="81"/>
      </w:r>
    </w:p>
    <w:p w14:paraId="317982F6" w14:textId="21EAF839" w:rsidR="005C61F3" w:rsidRPr="00C7226C" w:rsidRDefault="005C61F3" w:rsidP="00341EE5">
      <w:pPr>
        <w:spacing w:line="276" w:lineRule="auto"/>
        <w:rPr>
          <w:rFonts w:ascii="Times New Roman" w:hAnsi="Times New Roman" w:cs="Times New Roman"/>
          <w:sz w:val="19"/>
          <w:szCs w:val="19"/>
        </w:rPr>
      </w:pPr>
    </w:p>
    <w:p w14:paraId="5054B294" w14:textId="3FC71F2F" w:rsidR="005C61F3" w:rsidRPr="00915956" w:rsidRDefault="006F4223" w:rsidP="001B3A2E">
      <w:pPr>
        <w:pStyle w:val="Heading3"/>
      </w:pPr>
      <w:bookmarkStart w:id="64" w:name="_Toc119341303"/>
      <w:r w:rsidRPr="007C32C6">
        <w:t>Sydney Metro</w:t>
      </w:r>
      <w:bookmarkEnd w:id="64"/>
    </w:p>
    <w:p w14:paraId="49BABB23" w14:textId="1B5B8B72" w:rsidR="00C7226C" w:rsidRDefault="00980536" w:rsidP="00341EE5">
      <w:pPr>
        <w:spacing w:line="276" w:lineRule="auto"/>
        <w:rPr>
          <w:rFonts w:ascii="Times New Roman" w:hAnsi="Times New Roman" w:cs="Times New Roman"/>
          <w:sz w:val="19"/>
          <w:szCs w:val="19"/>
        </w:rPr>
      </w:pPr>
      <w:r w:rsidRPr="00C7226C">
        <w:rPr>
          <w:rFonts w:ascii="Times New Roman" w:hAnsi="Times New Roman" w:cs="Times New Roman"/>
          <w:sz w:val="19"/>
          <w:szCs w:val="19"/>
        </w:rPr>
        <w:t>Mit ähnlicher Zielausrichtung wie im Fall</w:t>
      </w:r>
      <w:r w:rsidR="002A1604" w:rsidRPr="00C7226C">
        <w:rPr>
          <w:rFonts w:ascii="Times New Roman" w:hAnsi="Times New Roman" w:cs="Times New Roman"/>
          <w:sz w:val="19"/>
          <w:szCs w:val="19"/>
        </w:rPr>
        <w:t xml:space="preserve"> WestConnex, </w:t>
      </w:r>
      <w:r w:rsidR="004B29D6" w:rsidRPr="00C7226C">
        <w:rPr>
          <w:rFonts w:ascii="Times New Roman" w:hAnsi="Times New Roman" w:cs="Times New Roman"/>
          <w:sz w:val="19"/>
          <w:szCs w:val="19"/>
        </w:rPr>
        <w:t xml:space="preserve">wird auch mit dem Sydney Metro Projekt angesteuert. Sydney Metro gilt als Australiens größtes Projekt </w:t>
      </w:r>
      <w:r w:rsidR="003C1488" w:rsidRPr="00C7226C">
        <w:rPr>
          <w:rFonts w:ascii="Times New Roman" w:hAnsi="Times New Roman" w:cs="Times New Roman"/>
          <w:sz w:val="19"/>
          <w:szCs w:val="19"/>
        </w:rPr>
        <w:t xml:space="preserve">im </w:t>
      </w:r>
      <w:r w:rsidR="006951FC" w:rsidRPr="00C7226C">
        <w:rPr>
          <w:rFonts w:ascii="Times New Roman" w:hAnsi="Times New Roman" w:cs="Times New Roman"/>
          <w:sz w:val="19"/>
          <w:szCs w:val="19"/>
        </w:rPr>
        <w:t>öffentlichen</w:t>
      </w:r>
      <w:r w:rsidR="003C1488" w:rsidRPr="00C7226C">
        <w:rPr>
          <w:rFonts w:ascii="Times New Roman" w:hAnsi="Times New Roman" w:cs="Times New Roman"/>
          <w:sz w:val="19"/>
          <w:szCs w:val="19"/>
        </w:rPr>
        <w:t xml:space="preserve"> Verkehr.</w:t>
      </w:r>
      <w:r w:rsidR="006951FC" w:rsidRPr="00C7226C">
        <w:rPr>
          <w:rFonts w:ascii="Times New Roman" w:hAnsi="Times New Roman" w:cs="Times New Roman"/>
          <w:sz w:val="19"/>
          <w:szCs w:val="19"/>
        </w:rPr>
        <w:t xml:space="preserve"> Die </w:t>
      </w:r>
      <w:r w:rsidR="003B3038" w:rsidRPr="00C7226C">
        <w:rPr>
          <w:rFonts w:ascii="Times New Roman" w:hAnsi="Times New Roman" w:cs="Times New Roman"/>
          <w:sz w:val="19"/>
          <w:szCs w:val="19"/>
        </w:rPr>
        <w:t>Instandsetzung</w:t>
      </w:r>
      <w:r w:rsidR="001A0E0A" w:rsidRPr="00C7226C">
        <w:rPr>
          <w:rFonts w:ascii="Times New Roman" w:hAnsi="Times New Roman" w:cs="Times New Roman"/>
          <w:sz w:val="19"/>
          <w:szCs w:val="19"/>
        </w:rPr>
        <w:t xml:space="preserve"> des 12 Milliarden Dollar</w:t>
      </w:r>
      <w:r w:rsidR="00C06ADE" w:rsidRPr="00C7226C">
        <w:rPr>
          <w:rFonts w:ascii="Times New Roman" w:hAnsi="Times New Roman" w:cs="Times New Roman"/>
          <w:sz w:val="19"/>
          <w:szCs w:val="19"/>
        </w:rPr>
        <w:t xml:space="preserve"> ($AUD)</w:t>
      </w:r>
      <w:r w:rsidR="001A0E0A" w:rsidRPr="00C7226C">
        <w:rPr>
          <w:rFonts w:ascii="Times New Roman" w:hAnsi="Times New Roman" w:cs="Times New Roman"/>
          <w:sz w:val="19"/>
          <w:szCs w:val="19"/>
        </w:rPr>
        <w:t xml:space="preserve"> teuren Projektes</w:t>
      </w:r>
      <w:r w:rsidR="006951FC" w:rsidRPr="00C7226C">
        <w:rPr>
          <w:rFonts w:ascii="Times New Roman" w:hAnsi="Times New Roman" w:cs="Times New Roman"/>
          <w:sz w:val="19"/>
          <w:szCs w:val="19"/>
        </w:rPr>
        <w:t xml:space="preserve"> soll 2024 stattfinden</w:t>
      </w:r>
      <w:r w:rsidR="00EC0AC0" w:rsidRPr="00C7226C">
        <w:rPr>
          <w:rFonts w:ascii="Times New Roman" w:hAnsi="Times New Roman" w:cs="Times New Roman"/>
          <w:sz w:val="19"/>
          <w:szCs w:val="19"/>
        </w:rPr>
        <w:t>. Die neue Infrastruktur</w:t>
      </w:r>
      <w:r w:rsidR="00CC014B" w:rsidRPr="00C7226C">
        <w:rPr>
          <w:rFonts w:ascii="Times New Roman" w:hAnsi="Times New Roman" w:cs="Times New Roman"/>
          <w:sz w:val="19"/>
          <w:szCs w:val="19"/>
        </w:rPr>
        <w:t>,</w:t>
      </w:r>
      <w:r w:rsidR="00EC0AC0" w:rsidRPr="00C7226C">
        <w:rPr>
          <w:rFonts w:ascii="Times New Roman" w:hAnsi="Times New Roman" w:cs="Times New Roman"/>
          <w:sz w:val="19"/>
          <w:szCs w:val="19"/>
        </w:rPr>
        <w:t xml:space="preserve"> in Kombination mit Signalisierungsupdates</w:t>
      </w:r>
      <w:r w:rsidR="00CC014B" w:rsidRPr="00C7226C">
        <w:rPr>
          <w:rFonts w:ascii="Times New Roman" w:hAnsi="Times New Roman" w:cs="Times New Roman"/>
          <w:sz w:val="19"/>
          <w:szCs w:val="19"/>
        </w:rPr>
        <w:t>,</w:t>
      </w:r>
      <w:r w:rsidR="00EC0AC0" w:rsidRPr="00C7226C">
        <w:rPr>
          <w:rFonts w:ascii="Times New Roman" w:hAnsi="Times New Roman" w:cs="Times New Roman"/>
          <w:sz w:val="19"/>
          <w:szCs w:val="19"/>
        </w:rPr>
        <w:t xml:space="preserve"> </w:t>
      </w:r>
      <w:r w:rsidR="00B175B7" w:rsidRPr="00C7226C">
        <w:rPr>
          <w:rFonts w:ascii="Times New Roman" w:hAnsi="Times New Roman" w:cs="Times New Roman"/>
          <w:sz w:val="19"/>
          <w:szCs w:val="19"/>
        </w:rPr>
        <w:t xml:space="preserve">wird die Kapazität im Zugnahverkehr in Sydney von 120 auf bis zu 200 </w:t>
      </w:r>
      <w:r w:rsidR="003B3038" w:rsidRPr="00C7226C">
        <w:rPr>
          <w:rFonts w:ascii="Times New Roman" w:hAnsi="Times New Roman" w:cs="Times New Roman"/>
          <w:sz w:val="19"/>
          <w:szCs w:val="19"/>
        </w:rPr>
        <w:t>Z</w:t>
      </w:r>
      <w:r w:rsidR="00B175B7" w:rsidRPr="00C7226C">
        <w:rPr>
          <w:rFonts w:ascii="Times New Roman" w:hAnsi="Times New Roman" w:cs="Times New Roman"/>
          <w:sz w:val="19"/>
          <w:szCs w:val="19"/>
        </w:rPr>
        <w:t>üge pro Stunde erhöhen</w:t>
      </w:r>
      <w:r w:rsidR="003B3038" w:rsidRPr="00C7226C">
        <w:rPr>
          <w:rFonts w:ascii="Times New Roman" w:hAnsi="Times New Roman" w:cs="Times New Roman"/>
          <w:sz w:val="19"/>
          <w:szCs w:val="19"/>
        </w:rPr>
        <w:t>.</w:t>
      </w:r>
      <w:r w:rsidR="003B3038" w:rsidRPr="00C7226C">
        <w:rPr>
          <w:rStyle w:val="FootnoteReference"/>
          <w:rFonts w:ascii="Times New Roman" w:hAnsi="Times New Roman" w:cs="Times New Roman"/>
          <w:sz w:val="19"/>
          <w:szCs w:val="19"/>
        </w:rPr>
        <w:footnoteReference w:id="82"/>
      </w:r>
    </w:p>
    <w:p w14:paraId="2325450D" w14:textId="77777777" w:rsidR="005C61F3" w:rsidRPr="00C7226C" w:rsidRDefault="005C61F3" w:rsidP="00341EE5">
      <w:pPr>
        <w:spacing w:line="276" w:lineRule="auto"/>
        <w:rPr>
          <w:rFonts w:ascii="Times New Roman" w:hAnsi="Times New Roman" w:cs="Times New Roman"/>
          <w:sz w:val="19"/>
          <w:szCs w:val="19"/>
        </w:rPr>
      </w:pPr>
    </w:p>
    <w:p w14:paraId="010C54AA" w14:textId="155F750F" w:rsidR="005C61F3" w:rsidRPr="00915956" w:rsidRDefault="00211C61" w:rsidP="001B3A2E">
      <w:pPr>
        <w:pStyle w:val="Heading3"/>
      </w:pPr>
      <w:bookmarkStart w:id="65" w:name="_Toc119341304"/>
      <w:r w:rsidRPr="007C32C6">
        <w:lastRenderedPageBreak/>
        <w:t>Victoria’s Big Build</w:t>
      </w:r>
      <w:bookmarkEnd w:id="65"/>
    </w:p>
    <w:p w14:paraId="54F8FDB6" w14:textId="77777777" w:rsidR="00E77876" w:rsidRPr="007C32C6" w:rsidRDefault="00211C61" w:rsidP="00341EE5">
      <w:pPr>
        <w:spacing w:line="276" w:lineRule="auto"/>
        <w:rPr>
          <w:rFonts w:ascii="Times New Roman" w:hAnsi="Times New Roman" w:cs="Times New Roman"/>
          <w:sz w:val="19"/>
          <w:szCs w:val="19"/>
        </w:rPr>
      </w:pPr>
      <w:r w:rsidRPr="007C32C6">
        <w:rPr>
          <w:rFonts w:ascii="Times New Roman" w:hAnsi="Times New Roman" w:cs="Times New Roman"/>
          <w:sz w:val="19"/>
          <w:szCs w:val="19"/>
        </w:rPr>
        <w:t xml:space="preserve">Der Bundesstaat Victoria </w:t>
      </w:r>
      <w:r w:rsidR="00F55118" w:rsidRPr="007C32C6">
        <w:rPr>
          <w:rFonts w:ascii="Times New Roman" w:hAnsi="Times New Roman" w:cs="Times New Roman"/>
          <w:sz w:val="19"/>
          <w:szCs w:val="19"/>
        </w:rPr>
        <w:t>befindet sich in einer intensiven Infrastrukturausbauphase, mit mehreren</w:t>
      </w:r>
      <w:r w:rsidR="00A22089" w:rsidRPr="007C32C6">
        <w:rPr>
          <w:rFonts w:ascii="Times New Roman" w:hAnsi="Times New Roman" w:cs="Times New Roman"/>
          <w:sz w:val="19"/>
          <w:szCs w:val="19"/>
        </w:rPr>
        <w:t>, großen</w:t>
      </w:r>
      <w:r w:rsidR="00F55118" w:rsidRPr="007C32C6">
        <w:rPr>
          <w:rFonts w:ascii="Times New Roman" w:hAnsi="Times New Roman" w:cs="Times New Roman"/>
          <w:sz w:val="19"/>
          <w:szCs w:val="19"/>
        </w:rPr>
        <w:t xml:space="preserve"> </w:t>
      </w:r>
      <w:r w:rsidR="00F258D3" w:rsidRPr="007C32C6">
        <w:rPr>
          <w:rFonts w:ascii="Times New Roman" w:hAnsi="Times New Roman" w:cs="Times New Roman"/>
          <w:sz w:val="19"/>
          <w:szCs w:val="19"/>
        </w:rPr>
        <w:t>Straßen</w:t>
      </w:r>
      <w:r w:rsidR="00F55118" w:rsidRPr="007C32C6">
        <w:rPr>
          <w:rFonts w:ascii="Times New Roman" w:hAnsi="Times New Roman" w:cs="Times New Roman"/>
          <w:sz w:val="19"/>
          <w:szCs w:val="19"/>
        </w:rPr>
        <w:t xml:space="preserve">- und Zuginfrastruktur </w:t>
      </w:r>
      <w:r w:rsidR="00A22089" w:rsidRPr="007C32C6">
        <w:rPr>
          <w:rFonts w:ascii="Times New Roman" w:hAnsi="Times New Roman" w:cs="Times New Roman"/>
          <w:sz w:val="19"/>
          <w:szCs w:val="19"/>
        </w:rPr>
        <w:t>Projekten</w:t>
      </w:r>
      <w:r w:rsidR="00F55118" w:rsidRPr="007C32C6">
        <w:rPr>
          <w:rFonts w:ascii="Times New Roman" w:hAnsi="Times New Roman" w:cs="Times New Roman"/>
          <w:sz w:val="19"/>
          <w:szCs w:val="19"/>
        </w:rPr>
        <w:t xml:space="preserve">, inklusive dem </w:t>
      </w:r>
      <w:r w:rsidR="00A22089" w:rsidRPr="007C32C6">
        <w:rPr>
          <w:rFonts w:ascii="Times New Roman" w:hAnsi="Times New Roman" w:cs="Times New Roman"/>
          <w:sz w:val="19"/>
          <w:szCs w:val="19"/>
        </w:rPr>
        <w:t xml:space="preserve">Melbourne Metro Tunnel, welcher </w:t>
      </w:r>
      <w:r w:rsidR="00E578A4" w:rsidRPr="007C32C6">
        <w:rPr>
          <w:rFonts w:ascii="Times New Roman" w:hAnsi="Times New Roman" w:cs="Times New Roman"/>
          <w:sz w:val="19"/>
          <w:szCs w:val="19"/>
        </w:rPr>
        <w:t>den Zugnahverkehr im Stadtzentrum entlasten soll</w:t>
      </w:r>
      <w:r w:rsidR="00D550A0" w:rsidRPr="007C32C6">
        <w:rPr>
          <w:rFonts w:ascii="Times New Roman" w:hAnsi="Times New Roman" w:cs="Times New Roman"/>
          <w:sz w:val="19"/>
          <w:szCs w:val="19"/>
        </w:rPr>
        <w:t xml:space="preserve"> und </w:t>
      </w:r>
      <w:r w:rsidR="00E578A4" w:rsidRPr="007C32C6">
        <w:rPr>
          <w:rFonts w:ascii="Times New Roman" w:hAnsi="Times New Roman" w:cs="Times New Roman"/>
          <w:sz w:val="19"/>
          <w:szCs w:val="19"/>
        </w:rPr>
        <w:t>dem Suburban Rail Loop</w:t>
      </w:r>
      <w:r w:rsidR="00490582" w:rsidRPr="007C32C6">
        <w:rPr>
          <w:rFonts w:ascii="Times New Roman" w:hAnsi="Times New Roman" w:cs="Times New Roman"/>
          <w:sz w:val="19"/>
          <w:szCs w:val="19"/>
        </w:rPr>
        <w:t xml:space="preserve">, um die Zugverbindungen in den </w:t>
      </w:r>
      <w:r w:rsidR="00F05378" w:rsidRPr="007C32C6">
        <w:rPr>
          <w:rFonts w:ascii="Times New Roman" w:hAnsi="Times New Roman" w:cs="Times New Roman"/>
          <w:sz w:val="19"/>
          <w:szCs w:val="19"/>
        </w:rPr>
        <w:t>äußeren</w:t>
      </w:r>
      <w:r w:rsidR="00490582" w:rsidRPr="007C32C6">
        <w:rPr>
          <w:rFonts w:ascii="Times New Roman" w:hAnsi="Times New Roman" w:cs="Times New Roman"/>
          <w:sz w:val="19"/>
          <w:szCs w:val="19"/>
        </w:rPr>
        <w:t xml:space="preserve"> Stadtteilen zu verbessern</w:t>
      </w:r>
      <w:r w:rsidR="00D550A0" w:rsidRPr="007C32C6">
        <w:rPr>
          <w:rFonts w:ascii="Times New Roman" w:hAnsi="Times New Roman" w:cs="Times New Roman"/>
          <w:sz w:val="19"/>
          <w:szCs w:val="19"/>
        </w:rPr>
        <w:t xml:space="preserve">. </w:t>
      </w:r>
      <w:r w:rsidR="007426B0" w:rsidRPr="007C32C6">
        <w:rPr>
          <w:rFonts w:ascii="Times New Roman" w:hAnsi="Times New Roman" w:cs="Times New Roman"/>
          <w:sz w:val="19"/>
          <w:szCs w:val="19"/>
        </w:rPr>
        <w:t xml:space="preserve">Zudem soll </w:t>
      </w:r>
      <w:r w:rsidR="00F86479" w:rsidRPr="007C32C6">
        <w:rPr>
          <w:rFonts w:ascii="Times New Roman" w:hAnsi="Times New Roman" w:cs="Times New Roman"/>
          <w:sz w:val="19"/>
          <w:szCs w:val="19"/>
        </w:rPr>
        <w:t>der Melbourne Airport Rail</w:t>
      </w:r>
      <w:r w:rsidR="007426B0" w:rsidRPr="007C32C6">
        <w:rPr>
          <w:rFonts w:ascii="Times New Roman" w:hAnsi="Times New Roman" w:cs="Times New Roman"/>
          <w:sz w:val="19"/>
          <w:szCs w:val="19"/>
        </w:rPr>
        <w:t xml:space="preserve"> </w:t>
      </w:r>
      <w:r w:rsidR="00F05378" w:rsidRPr="007C32C6">
        <w:rPr>
          <w:rFonts w:ascii="Times New Roman" w:hAnsi="Times New Roman" w:cs="Times New Roman"/>
          <w:sz w:val="19"/>
          <w:szCs w:val="19"/>
        </w:rPr>
        <w:t>eine</w:t>
      </w:r>
      <w:r w:rsidR="00F86479" w:rsidRPr="007C32C6">
        <w:rPr>
          <w:rFonts w:ascii="Times New Roman" w:hAnsi="Times New Roman" w:cs="Times New Roman"/>
          <w:sz w:val="19"/>
          <w:szCs w:val="19"/>
        </w:rPr>
        <w:t xml:space="preserve"> komplett neue Zu</w:t>
      </w:r>
      <w:r w:rsidR="00F05378" w:rsidRPr="007C32C6">
        <w:rPr>
          <w:rFonts w:ascii="Times New Roman" w:hAnsi="Times New Roman" w:cs="Times New Roman"/>
          <w:sz w:val="19"/>
          <w:szCs w:val="19"/>
        </w:rPr>
        <w:t>g</w:t>
      </w:r>
      <w:r w:rsidR="00F86479" w:rsidRPr="007C32C6">
        <w:rPr>
          <w:rFonts w:ascii="Times New Roman" w:hAnsi="Times New Roman" w:cs="Times New Roman"/>
          <w:sz w:val="19"/>
          <w:szCs w:val="19"/>
        </w:rPr>
        <w:t>verbi</w:t>
      </w:r>
      <w:r w:rsidR="00F05378" w:rsidRPr="007C32C6">
        <w:rPr>
          <w:rFonts w:ascii="Times New Roman" w:hAnsi="Times New Roman" w:cs="Times New Roman"/>
          <w:sz w:val="19"/>
          <w:szCs w:val="19"/>
        </w:rPr>
        <w:t>n</w:t>
      </w:r>
      <w:r w:rsidR="00F86479" w:rsidRPr="007C32C6">
        <w:rPr>
          <w:rFonts w:ascii="Times New Roman" w:hAnsi="Times New Roman" w:cs="Times New Roman"/>
          <w:sz w:val="19"/>
          <w:szCs w:val="19"/>
        </w:rPr>
        <w:t xml:space="preserve">dung von </w:t>
      </w:r>
      <w:r w:rsidR="00341957" w:rsidRPr="007C32C6">
        <w:rPr>
          <w:rFonts w:ascii="Times New Roman" w:hAnsi="Times New Roman" w:cs="Times New Roman"/>
          <w:sz w:val="19"/>
          <w:szCs w:val="19"/>
        </w:rPr>
        <w:t>der Melbourne Innenstadt</w:t>
      </w:r>
      <w:r w:rsidR="00A42F6F" w:rsidRPr="007C32C6">
        <w:rPr>
          <w:rFonts w:ascii="Times New Roman" w:hAnsi="Times New Roman" w:cs="Times New Roman"/>
          <w:sz w:val="19"/>
          <w:szCs w:val="19"/>
        </w:rPr>
        <w:t>,</w:t>
      </w:r>
      <w:r w:rsidR="00F86479" w:rsidRPr="007C32C6">
        <w:rPr>
          <w:rFonts w:ascii="Times New Roman" w:hAnsi="Times New Roman" w:cs="Times New Roman"/>
          <w:sz w:val="19"/>
          <w:szCs w:val="19"/>
        </w:rPr>
        <w:t xml:space="preserve"> zu</w:t>
      </w:r>
      <w:r w:rsidR="000F2753" w:rsidRPr="007C32C6">
        <w:rPr>
          <w:rFonts w:ascii="Times New Roman" w:hAnsi="Times New Roman" w:cs="Times New Roman"/>
          <w:sz w:val="19"/>
          <w:szCs w:val="19"/>
        </w:rPr>
        <w:t>m</w:t>
      </w:r>
      <w:r w:rsidR="00F86479" w:rsidRPr="007C32C6">
        <w:rPr>
          <w:rFonts w:ascii="Times New Roman" w:hAnsi="Times New Roman" w:cs="Times New Roman"/>
          <w:sz w:val="19"/>
          <w:szCs w:val="19"/>
        </w:rPr>
        <w:t xml:space="preserve"> </w:t>
      </w:r>
      <w:r w:rsidR="00551257" w:rsidRPr="007C32C6">
        <w:rPr>
          <w:rFonts w:ascii="Times New Roman" w:hAnsi="Times New Roman" w:cs="Times New Roman"/>
          <w:sz w:val="19"/>
          <w:szCs w:val="19"/>
        </w:rPr>
        <w:t>Melbourne</w:t>
      </w:r>
      <w:r w:rsidR="00AF5257" w:rsidRPr="007C32C6">
        <w:rPr>
          <w:rFonts w:ascii="Times New Roman" w:hAnsi="Times New Roman" w:cs="Times New Roman"/>
          <w:sz w:val="19"/>
          <w:szCs w:val="19"/>
        </w:rPr>
        <w:t xml:space="preserve"> International </w:t>
      </w:r>
      <w:r w:rsidR="00607121" w:rsidRPr="007C32C6">
        <w:rPr>
          <w:rFonts w:ascii="Times New Roman" w:hAnsi="Times New Roman" w:cs="Times New Roman"/>
          <w:sz w:val="19"/>
          <w:szCs w:val="19"/>
        </w:rPr>
        <w:t>Airport (Tullamarine Airport)</w:t>
      </w:r>
      <w:r w:rsidR="007426B0" w:rsidRPr="007C32C6">
        <w:rPr>
          <w:rFonts w:ascii="Times New Roman" w:hAnsi="Times New Roman" w:cs="Times New Roman"/>
          <w:sz w:val="19"/>
          <w:szCs w:val="19"/>
        </w:rPr>
        <w:t xml:space="preserve"> schaffen</w:t>
      </w:r>
      <w:r w:rsidR="003C66BD" w:rsidRPr="007C32C6">
        <w:rPr>
          <w:rFonts w:ascii="Times New Roman" w:hAnsi="Times New Roman" w:cs="Times New Roman"/>
          <w:sz w:val="19"/>
          <w:szCs w:val="19"/>
        </w:rPr>
        <w:t xml:space="preserve">. </w:t>
      </w:r>
      <w:r w:rsidR="00707A85" w:rsidRPr="007C32C6">
        <w:rPr>
          <w:rFonts w:ascii="Times New Roman" w:hAnsi="Times New Roman" w:cs="Times New Roman"/>
          <w:sz w:val="19"/>
          <w:szCs w:val="19"/>
        </w:rPr>
        <w:t>Zugleich</w:t>
      </w:r>
      <w:r w:rsidR="00AD04B4" w:rsidRPr="007C32C6">
        <w:rPr>
          <w:rFonts w:ascii="Times New Roman" w:hAnsi="Times New Roman" w:cs="Times New Roman"/>
          <w:sz w:val="19"/>
          <w:szCs w:val="19"/>
        </w:rPr>
        <w:t xml:space="preserve"> ist der</w:t>
      </w:r>
      <w:r w:rsidR="0053093C" w:rsidRPr="007C32C6">
        <w:rPr>
          <w:rFonts w:ascii="Times New Roman" w:hAnsi="Times New Roman" w:cs="Times New Roman"/>
          <w:sz w:val="19"/>
          <w:szCs w:val="19"/>
        </w:rPr>
        <w:t xml:space="preserve"> </w:t>
      </w:r>
      <w:r w:rsidR="00811D91" w:rsidRPr="007C32C6">
        <w:rPr>
          <w:rFonts w:ascii="Times New Roman" w:hAnsi="Times New Roman" w:cs="Times New Roman"/>
          <w:sz w:val="19"/>
          <w:szCs w:val="19"/>
        </w:rPr>
        <w:t>Melbourne West Gate Tunnel</w:t>
      </w:r>
      <w:r w:rsidR="0016272B" w:rsidRPr="007C32C6">
        <w:rPr>
          <w:rFonts w:ascii="Times New Roman" w:hAnsi="Times New Roman" w:cs="Times New Roman"/>
          <w:sz w:val="19"/>
          <w:szCs w:val="19"/>
        </w:rPr>
        <w:t xml:space="preserve"> </w:t>
      </w:r>
      <w:r w:rsidR="003D4547" w:rsidRPr="007C32C6">
        <w:rPr>
          <w:rFonts w:ascii="Times New Roman" w:hAnsi="Times New Roman" w:cs="Times New Roman"/>
          <w:sz w:val="19"/>
          <w:szCs w:val="19"/>
        </w:rPr>
        <w:t>im Bau</w:t>
      </w:r>
      <w:r w:rsidR="00811D91" w:rsidRPr="007C32C6">
        <w:rPr>
          <w:rFonts w:ascii="Times New Roman" w:hAnsi="Times New Roman" w:cs="Times New Roman"/>
          <w:sz w:val="19"/>
          <w:szCs w:val="19"/>
        </w:rPr>
        <w:t xml:space="preserve">, welcher </w:t>
      </w:r>
      <w:r w:rsidR="00EE6D67" w:rsidRPr="007C32C6">
        <w:rPr>
          <w:rFonts w:ascii="Times New Roman" w:hAnsi="Times New Roman" w:cs="Times New Roman"/>
          <w:sz w:val="19"/>
          <w:szCs w:val="19"/>
        </w:rPr>
        <w:t xml:space="preserve">den </w:t>
      </w:r>
      <w:r w:rsidR="004F1D20" w:rsidRPr="007C32C6">
        <w:rPr>
          <w:rFonts w:ascii="Times New Roman" w:hAnsi="Times New Roman" w:cs="Times New Roman"/>
          <w:sz w:val="19"/>
          <w:szCs w:val="19"/>
        </w:rPr>
        <w:t>Straßenverkehr</w:t>
      </w:r>
      <w:r w:rsidR="00EE6D67" w:rsidRPr="007C32C6">
        <w:rPr>
          <w:rFonts w:ascii="Times New Roman" w:hAnsi="Times New Roman" w:cs="Times New Roman"/>
          <w:sz w:val="19"/>
          <w:szCs w:val="19"/>
        </w:rPr>
        <w:t xml:space="preserve"> über di</w:t>
      </w:r>
      <w:r w:rsidR="00BD3B1C" w:rsidRPr="007C32C6">
        <w:rPr>
          <w:rFonts w:ascii="Times New Roman" w:hAnsi="Times New Roman" w:cs="Times New Roman"/>
          <w:sz w:val="19"/>
          <w:szCs w:val="19"/>
        </w:rPr>
        <w:t>e</w:t>
      </w:r>
      <w:r w:rsidR="00E77876" w:rsidRPr="007C32C6">
        <w:rPr>
          <w:rFonts w:ascii="Times New Roman" w:hAnsi="Times New Roman" w:cs="Times New Roman"/>
          <w:sz w:val="19"/>
          <w:szCs w:val="19"/>
        </w:rPr>
        <w:t xml:space="preserve"> </w:t>
      </w:r>
      <w:r w:rsidR="00EE6D67" w:rsidRPr="007C32C6">
        <w:rPr>
          <w:rFonts w:ascii="Times New Roman" w:hAnsi="Times New Roman" w:cs="Times New Roman"/>
          <w:sz w:val="19"/>
          <w:szCs w:val="19"/>
        </w:rPr>
        <w:t xml:space="preserve">existierende </w:t>
      </w:r>
      <w:r w:rsidR="009D2CA9" w:rsidRPr="007C32C6">
        <w:rPr>
          <w:rFonts w:ascii="Times New Roman" w:hAnsi="Times New Roman" w:cs="Times New Roman"/>
          <w:sz w:val="19"/>
          <w:szCs w:val="19"/>
        </w:rPr>
        <w:t>Brücke des</w:t>
      </w:r>
      <w:r w:rsidR="00AE6652" w:rsidRPr="007C32C6">
        <w:rPr>
          <w:rFonts w:ascii="Times New Roman" w:hAnsi="Times New Roman" w:cs="Times New Roman"/>
          <w:sz w:val="19"/>
          <w:szCs w:val="19"/>
        </w:rPr>
        <w:t xml:space="preserve"> </w:t>
      </w:r>
      <w:r w:rsidR="00EE6D67" w:rsidRPr="007C32C6">
        <w:rPr>
          <w:rFonts w:ascii="Times New Roman" w:hAnsi="Times New Roman" w:cs="Times New Roman"/>
          <w:sz w:val="19"/>
          <w:szCs w:val="19"/>
        </w:rPr>
        <w:t>Melbourne Hafen</w:t>
      </w:r>
      <w:r w:rsidR="00AE6652" w:rsidRPr="007C32C6">
        <w:rPr>
          <w:rFonts w:ascii="Times New Roman" w:hAnsi="Times New Roman" w:cs="Times New Roman"/>
          <w:sz w:val="19"/>
          <w:szCs w:val="19"/>
        </w:rPr>
        <w:t>s</w:t>
      </w:r>
      <w:r w:rsidR="009D2CA9" w:rsidRPr="007C32C6">
        <w:rPr>
          <w:rFonts w:ascii="Times New Roman" w:hAnsi="Times New Roman" w:cs="Times New Roman"/>
          <w:sz w:val="19"/>
          <w:szCs w:val="19"/>
        </w:rPr>
        <w:t>,</w:t>
      </w:r>
      <w:r w:rsidR="00EE6D67" w:rsidRPr="007C32C6">
        <w:rPr>
          <w:rFonts w:ascii="Times New Roman" w:hAnsi="Times New Roman" w:cs="Times New Roman"/>
          <w:sz w:val="19"/>
          <w:szCs w:val="19"/>
        </w:rPr>
        <w:t xml:space="preserve"> mit einem Tunnel unter dem Hafen entlasten wird</w:t>
      </w:r>
      <w:r w:rsidR="00F258D3" w:rsidRPr="007C32C6">
        <w:rPr>
          <w:rFonts w:ascii="Times New Roman" w:hAnsi="Times New Roman" w:cs="Times New Roman"/>
          <w:sz w:val="19"/>
          <w:szCs w:val="19"/>
        </w:rPr>
        <w:t>.</w:t>
      </w:r>
      <w:r w:rsidR="00F258D3" w:rsidRPr="007C32C6">
        <w:rPr>
          <w:rStyle w:val="FootnoteReference"/>
          <w:rFonts w:ascii="Times New Roman" w:hAnsi="Times New Roman" w:cs="Times New Roman"/>
          <w:sz w:val="19"/>
          <w:szCs w:val="19"/>
        </w:rPr>
        <w:footnoteReference w:id="83"/>
      </w:r>
      <w:r w:rsidR="00BD3B1C" w:rsidRPr="007C32C6">
        <w:rPr>
          <w:rFonts w:ascii="Times New Roman" w:hAnsi="Times New Roman" w:cs="Times New Roman"/>
          <w:sz w:val="19"/>
          <w:szCs w:val="19"/>
        </w:rPr>
        <w:t xml:space="preserve"> </w:t>
      </w:r>
    </w:p>
    <w:p w14:paraId="737C51DB" w14:textId="77777777" w:rsidR="005C61F3" w:rsidRPr="007C32C6" w:rsidRDefault="005C61F3" w:rsidP="00341EE5">
      <w:pPr>
        <w:spacing w:line="276" w:lineRule="auto"/>
        <w:rPr>
          <w:rFonts w:ascii="Arial" w:hAnsi="Arial" w:cs="Arial"/>
          <w:sz w:val="16"/>
          <w:szCs w:val="16"/>
        </w:rPr>
      </w:pPr>
    </w:p>
    <w:p w14:paraId="70BF4ED9" w14:textId="481A26F0" w:rsidR="005C61F3" w:rsidRPr="00915956" w:rsidRDefault="0038605D" w:rsidP="001B3A2E">
      <w:pPr>
        <w:pStyle w:val="Heading3"/>
      </w:pPr>
      <w:bookmarkStart w:id="66" w:name="_Toc119341305"/>
      <w:r w:rsidRPr="007C32C6">
        <w:t>Seetransport Projekte</w:t>
      </w:r>
      <w:bookmarkEnd w:id="66"/>
    </w:p>
    <w:p w14:paraId="394200B7" w14:textId="77777777" w:rsidR="00E4405D" w:rsidRPr="007C32C6" w:rsidRDefault="0038605D" w:rsidP="00341EE5">
      <w:pPr>
        <w:spacing w:line="276" w:lineRule="auto"/>
        <w:rPr>
          <w:rFonts w:ascii="Times New Roman" w:hAnsi="Times New Roman" w:cs="Times New Roman"/>
          <w:sz w:val="19"/>
          <w:szCs w:val="19"/>
        </w:rPr>
      </w:pPr>
      <w:r w:rsidRPr="007C32C6">
        <w:rPr>
          <w:rFonts w:ascii="Times New Roman" w:hAnsi="Times New Roman" w:cs="Times New Roman"/>
          <w:sz w:val="19"/>
          <w:szCs w:val="19"/>
        </w:rPr>
        <w:t>Viele der australischen Seehäfen nehmen</w:t>
      </w:r>
      <w:r w:rsidR="00D648CE" w:rsidRPr="007C32C6">
        <w:rPr>
          <w:rFonts w:ascii="Times New Roman" w:hAnsi="Times New Roman" w:cs="Times New Roman"/>
          <w:sz w:val="19"/>
          <w:szCs w:val="19"/>
        </w:rPr>
        <w:t xml:space="preserve"> Ausbauarbeiten vor, oder </w:t>
      </w:r>
      <w:r w:rsidR="00BB1A52" w:rsidRPr="007C32C6">
        <w:rPr>
          <w:rFonts w:ascii="Times New Roman" w:hAnsi="Times New Roman" w:cs="Times New Roman"/>
          <w:sz w:val="19"/>
          <w:szCs w:val="19"/>
        </w:rPr>
        <w:t>sind in Planung</w:t>
      </w:r>
      <w:r w:rsidR="00D648CE" w:rsidRPr="007C32C6">
        <w:rPr>
          <w:rFonts w:ascii="Times New Roman" w:hAnsi="Times New Roman" w:cs="Times New Roman"/>
          <w:sz w:val="19"/>
          <w:szCs w:val="19"/>
        </w:rPr>
        <w:t xml:space="preserve">. Der Port of Melbourne hat </w:t>
      </w:r>
      <w:r w:rsidR="00372521" w:rsidRPr="007C32C6">
        <w:rPr>
          <w:rFonts w:ascii="Times New Roman" w:hAnsi="Times New Roman" w:cs="Times New Roman"/>
          <w:sz w:val="19"/>
          <w:szCs w:val="19"/>
        </w:rPr>
        <w:t>2020 eine Strategie veröffentlicht, um das Wachstum</w:t>
      </w:r>
      <w:r w:rsidR="005B0641" w:rsidRPr="007C32C6">
        <w:rPr>
          <w:rFonts w:ascii="Times New Roman" w:hAnsi="Times New Roman" w:cs="Times New Roman"/>
          <w:sz w:val="19"/>
          <w:szCs w:val="19"/>
        </w:rPr>
        <w:t xml:space="preserve"> bis 2050 zu planen</w:t>
      </w:r>
      <w:r w:rsidR="00344C00" w:rsidRPr="007C32C6">
        <w:rPr>
          <w:rFonts w:ascii="Times New Roman" w:hAnsi="Times New Roman" w:cs="Times New Roman"/>
          <w:sz w:val="19"/>
          <w:szCs w:val="19"/>
        </w:rPr>
        <w:t>.</w:t>
      </w:r>
      <w:r w:rsidR="005C0C4F" w:rsidRPr="007C32C6">
        <w:rPr>
          <w:rStyle w:val="FootnoteReference"/>
          <w:rFonts w:ascii="Times New Roman" w:hAnsi="Times New Roman" w:cs="Times New Roman"/>
          <w:sz w:val="19"/>
          <w:szCs w:val="19"/>
        </w:rPr>
        <w:footnoteReference w:id="84"/>
      </w:r>
      <w:r w:rsidR="005B0641" w:rsidRPr="007C32C6">
        <w:rPr>
          <w:rFonts w:ascii="Times New Roman" w:hAnsi="Times New Roman" w:cs="Times New Roman"/>
          <w:sz w:val="19"/>
          <w:szCs w:val="19"/>
        </w:rPr>
        <w:t xml:space="preserve">  </w:t>
      </w:r>
      <w:r w:rsidR="00344C00" w:rsidRPr="007C32C6">
        <w:rPr>
          <w:rFonts w:ascii="Times New Roman" w:hAnsi="Times New Roman" w:cs="Times New Roman"/>
          <w:sz w:val="19"/>
          <w:szCs w:val="19"/>
        </w:rPr>
        <w:t>Der</w:t>
      </w:r>
      <w:r w:rsidR="005B0641" w:rsidRPr="007C32C6">
        <w:rPr>
          <w:rFonts w:ascii="Times New Roman" w:hAnsi="Times New Roman" w:cs="Times New Roman"/>
          <w:sz w:val="19"/>
          <w:szCs w:val="19"/>
        </w:rPr>
        <w:t xml:space="preserve"> Port of </w:t>
      </w:r>
      <w:r w:rsidR="00B954C0" w:rsidRPr="007C32C6">
        <w:rPr>
          <w:rFonts w:ascii="Times New Roman" w:hAnsi="Times New Roman" w:cs="Times New Roman"/>
          <w:sz w:val="19"/>
          <w:szCs w:val="19"/>
        </w:rPr>
        <w:t>Gold Coast</w:t>
      </w:r>
      <w:r w:rsidR="005B0641" w:rsidRPr="007C32C6">
        <w:rPr>
          <w:rFonts w:ascii="Times New Roman" w:hAnsi="Times New Roman" w:cs="Times New Roman"/>
          <w:sz w:val="19"/>
          <w:szCs w:val="19"/>
        </w:rPr>
        <w:t xml:space="preserve"> </w:t>
      </w:r>
      <w:r w:rsidR="00B954C0" w:rsidRPr="007C32C6">
        <w:rPr>
          <w:rFonts w:ascii="Times New Roman" w:hAnsi="Times New Roman" w:cs="Times New Roman"/>
          <w:sz w:val="19"/>
          <w:szCs w:val="19"/>
        </w:rPr>
        <w:t>in Queensland</w:t>
      </w:r>
      <w:r w:rsidR="00344C00" w:rsidRPr="007C32C6">
        <w:rPr>
          <w:rFonts w:ascii="Times New Roman" w:hAnsi="Times New Roman" w:cs="Times New Roman"/>
          <w:sz w:val="19"/>
          <w:szCs w:val="19"/>
        </w:rPr>
        <w:t>,</w:t>
      </w:r>
      <w:r w:rsidR="00B954C0" w:rsidRPr="007C32C6">
        <w:rPr>
          <w:rFonts w:ascii="Times New Roman" w:hAnsi="Times New Roman" w:cs="Times New Roman"/>
          <w:sz w:val="19"/>
          <w:szCs w:val="19"/>
        </w:rPr>
        <w:t xml:space="preserve"> will noch 2022 den Bau eines neuen Kreuzfahrtschiffterminals beginne</w:t>
      </w:r>
      <w:r w:rsidR="00375900" w:rsidRPr="007C32C6">
        <w:rPr>
          <w:rFonts w:ascii="Times New Roman" w:hAnsi="Times New Roman" w:cs="Times New Roman"/>
          <w:sz w:val="19"/>
          <w:szCs w:val="19"/>
        </w:rPr>
        <w:t>n</w:t>
      </w:r>
      <w:r w:rsidR="003F743B" w:rsidRPr="007C32C6">
        <w:rPr>
          <w:rFonts w:ascii="Times New Roman" w:hAnsi="Times New Roman" w:cs="Times New Roman"/>
          <w:sz w:val="19"/>
          <w:szCs w:val="19"/>
        </w:rPr>
        <w:t>,</w:t>
      </w:r>
      <w:r w:rsidR="00375900" w:rsidRPr="007C32C6">
        <w:rPr>
          <w:rFonts w:ascii="Times New Roman" w:hAnsi="Times New Roman" w:cs="Times New Roman"/>
          <w:sz w:val="19"/>
          <w:szCs w:val="19"/>
        </w:rPr>
        <w:t xml:space="preserve"> mit einem </w:t>
      </w:r>
      <w:r w:rsidR="003F743B" w:rsidRPr="007C32C6">
        <w:rPr>
          <w:rFonts w:ascii="Times New Roman" w:hAnsi="Times New Roman" w:cs="Times New Roman"/>
          <w:sz w:val="19"/>
          <w:szCs w:val="19"/>
        </w:rPr>
        <w:t>Bauumfang</w:t>
      </w:r>
      <w:r w:rsidR="00375900" w:rsidRPr="007C32C6">
        <w:rPr>
          <w:rFonts w:ascii="Times New Roman" w:hAnsi="Times New Roman" w:cs="Times New Roman"/>
          <w:sz w:val="19"/>
          <w:szCs w:val="19"/>
        </w:rPr>
        <w:t xml:space="preserve"> von 463 Millionen Dollar ($AUD)</w:t>
      </w:r>
      <w:r w:rsidR="00A87698" w:rsidRPr="007C32C6">
        <w:rPr>
          <w:rFonts w:ascii="Times New Roman" w:hAnsi="Times New Roman" w:cs="Times New Roman"/>
          <w:sz w:val="19"/>
          <w:szCs w:val="19"/>
        </w:rPr>
        <w:t>.</w:t>
      </w:r>
      <w:r w:rsidR="00375900" w:rsidRPr="007C32C6">
        <w:rPr>
          <w:rStyle w:val="FootnoteReference"/>
          <w:rFonts w:ascii="Times New Roman" w:hAnsi="Times New Roman" w:cs="Times New Roman"/>
          <w:sz w:val="19"/>
          <w:szCs w:val="19"/>
        </w:rPr>
        <w:footnoteReference w:id="85"/>
      </w:r>
      <w:r w:rsidR="005B0641" w:rsidRPr="007C32C6">
        <w:rPr>
          <w:rFonts w:ascii="Times New Roman" w:hAnsi="Times New Roman" w:cs="Times New Roman"/>
          <w:sz w:val="19"/>
          <w:szCs w:val="19"/>
        </w:rPr>
        <w:t xml:space="preserve"> </w:t>
      </w:r>
    </w:p>
    <w:p w14:paraId="34222BF2" w14:textId="77777777" w:rsidR="00ED7013" w:rsidRDefault="00ED7013" w:rsidP="00341EE5">
      <w:pPr>
        <w:spacing w:line="276" w:lineRule="auto"/>
        <w:rPr>
          <w:rFonts w:ascii="Arial" w:hAnsi="Arial" w:cs="Arial"/>
          <w:sz w:val="20"/>
          <w:szCs w:val="20"/>
        </w:rPr>
      </w:pPr>
    </w:p>
    <w:p w14:paraId="1DFCB6FC" w14:textId="77777777" w:rsidR="00E77876" w:rsidRDefault="00E77876" w:rsidP="00341EE5">
      <w:pPr>
        <w:spacing w:line="276" w:lineRule="auto"/>
        <w:rPr>
          <w:rFonts w:ascii="Arial" w:hAnsi="Arial" w:cs="Arial"/>
          <w:sz w:val="20"/>
          <w:szCs w:val="20"/>
        </w:rPr>
      </w:pPr>
    </w:p>
    <w:p w14:paraId="0304B3BF" w14:textId="77777777" w:rsidR="00E77876" w:rsidRDefault="00E77876" w:rsidP="00341EE5">
      <w:pPr>
        <w:spacing w:line="276" w:lineRule="auto"/>
        <w:rPr>
          <w:rFonts w:ascii="Arial" w:hAnsi="Arial" w:cs="Arial"/>
          <w:sz w:val="20"/>
          <w:szCs w:val="20"/>
        </w:rPr>
      </w:pPr>
    </w:p>
    <w:p w14:paraId="667063D3" w14:textId="77777777" w:rsidR="00E77876" w:rsidRDefault="00E77876" w:rsidP="00341EE5">
      <w:pPr>
        <w:spacing w:line="276" w:lineRule="auto"/>
        <w:rPr>
          <w:rFonts w:ascii="Arial" w:hAnsi="Arial" w:cs="Arial"/>
          <w:sz w:val="20"/>
          <w:szCs w:val="20"/>
        </w:rPr>
      </w:pPr>
    </w:p>
    <w:p w14:paraId="00B293C3" w14:textId="77777777" w:rsidR="00745F82" w:rsidRDefault="00745F82" w:rsidP="001B3A2E">
      <w:pPr>
        <w:pStyle w:val="Heading2"/>
        <w:numPr>
          <w:ilvl w:val="0"/>
          <w:numId w:val="0"/>
        </w:numPr>
        <w:sectPr w:rsidR="00745F82" w:rsidSect="00B849C0">
          <w:footerReference w:type="default" r:id="rId35"/>
          <w:pgSz w:w="11906" w:h="16838"/>
          <w:pgMar w:top="1440" w:right="1080" w:bottom="1440" w:left="1080" w:header="708" w:footer="708" w:gutter="0"/>
          <w:pgNumType w:start="3"/>
          <w:cols w:space="720"/>
          <w:docGrid w:linePitch="360"/>
        </w:sectPr>
      </w:pPr>
    </w:p>
    <w:p w14:paraId="5DDB5EDA" w14:textId="0D16F613" w:rsidR="00653282" w:rsidRPr="005C61F3" w:rsidRDefault="009004A2" w:rsidP="00B402C5">
      <w:pPr>
        <w:pStyle w:val="Heading2"/>
      </w:pPr>
      <w:bookmarkStart w:id="67" w:name="_Toc119341306"/>
      <w:r w:rsidRPr="005C61F3">
        <w:lastRenderedPageBreak/>
        <w:t>Wichtige Marktakteure</w:t>
      </w:r>
      <w:bookmarkEnd w:id="67"/>
    </w:p>
    <w:p w14:paraId="43D2C82F" w14:textId="77777777" w:rsidR="00ED7013" w:rsidRPr="00ED7013" w:rsidRDefault="00ED7013" w:rsidP="00ED7013"/>
    <w:p w14:paraId="0856831A" w14:textId="571DB2F7" w:rsidR="00BD601B" w:rsidRPr="005C61F3" w:rsidRDefault="00BD601B" w:rsidP="00BD601B">
      <w:pPr>
        <w:pStyle w:val="Caption"/>
        <w:rPr>
          <w:color w:val="2F5496" w:themeColor="accent1" w:themeShade="BF"/>
        </w:rPr>
      </w:pPr>
      <w:bookmarkStart w:id="68" w:name="_Toc117158672"/>
      <w:r w:rsidRPr="005C61F3">
        <w:rPr>
          <w:color w:val="2F5496" w:themeColor="accent1" w:themeShade="BF"/>
        </w:rPr>
        <w:t xml:space="preserve">Tabelle </w:t>
      </w:r>
      <w:r w:rsidRPr="005C61F3">
        <w:rPr>
          <w:color w:val="2F5496" w:themeColor="accent1" w:themeShade="BF"/>
        </w:rPr>
        <w:fldChar w:fldCharType="begin"/>
      </w:r>
      <w:r w:rsidRPr="005C61F3">
        <w:rPr>
          <w:color w:val="2F5496" w:themeColor="accent1" w:themeShade="BF"/>
        </w:rPr>
        <w:instrText xml:space="preserve"> SEQ Tabelle \* ARABIC </w:instrText>
      </w:r>
      <w:r w:rsidRPr="005C61F3">
        <w:rPr>
          <w:color w:val="2F5496" w:themeColor="accent1" w:themeShade="BF"/>
        </w:rPr>
        <w:fldChar w:fldCharType="separate"/>
      </w:r>
      <w:r w:rsidR="00E859E0">
        <w:rPr>
          <w:noProof/>
          <w:color w:val="2F5496" w:themeColor="accent1" w:themeShade="BF"/>
        </w:rPr>
        <w:t>6</w:t>
      </w:r>
      <w:r w:rsidRPr="005C61F3">
        <w:rPr>
          <w:noProof/>
          <w:color w:val="2F5496" w:themeColor="accent1" w:themeShade="BF"/>
        </w:rPr>
        <w:fldChar w:fldCharType="end"/>
      </w:r>
      <w:r w:rsidRPr="005C61F3">
        <w:rPr>
          <w:color w:val="2F5496" w:themeColor="accent1" w:themeShade="BF"/>
        </w:rPr>
        <w:t xml:space="preserve"> Australien - Wichtige Markakteure</w:t>
      </w:r>
      <w:bookmarkEnd w:id="68"/>
    </w:p>
    <w:tbl>
      <w:tblPr>
        <w:tblStyle w:val="GridTable1Light"/>
        <w:tblW w:w="13603" w:type="dxa"/>
        <w:tblLook w:val="04A0" w:firstRow="1" w:lastRow="0" w:firstColumn="1" w:lastColumn="0" w:noHBand="0" w:noVBand="1"/>
      </w:tblPr>
      <w:tblGrid>
        <w:gridCol w:w="2122"/>
        <w:gridCol w:w="6662"/>
        <w:gridCol w:w="4819"/>
      </w:tblGrid>
      <w:tr w:rsidR="00662068" w:rsidRPr="00210188" w14:paraId="5FA70A23" w14:textId="77777777" w:rsidTr="00E57B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9CC2E5" w:themeFill="accent5" w:themeFillTint="99"/>
            <w:hideMark/>
          </w:tcPr>
          <w:p w14:paraId="79F02F9E" w14:textId="77777777" w:rsidR="002867C2" w:rsidRPr="00C14424" w:rsidRDefault="002867C2" w:rsidP="00341EE5">
            <w:pPr>
              <w:spacing w:line="276" w:lineRule="auto"/>
              <w:jc w:val="center"/>
              <w:rPr>
                <w:rFonts w:ascii="Arial" w:eastAsiaTheme="minorEastAsia" w:hAnsi="Arial" w:cs="Arial"/>
                <w:sz w:val="16"/>
                <w:szCs w:val="16"/>
                <w:lang w:eastAsia="de-DE"/>
              </w:rPr>
            </w:pPr>
            <w:r w:rsidRPr="00C14424">
              <w:rPr>
                <w:rFonts w:ascii="Arial" w:eastAsiaTheme="minorEastAsia" w:hAnsi="Arial" w:cs="Arial"/>
                <w:sz w:val="16"/>
                <w:szCs w:val="16"/>
                <w:lang w:eastAsia="de-DE"/>
              </w:rPr>
              <w:t>Organisation</w:t>
            </w:r>
          </w:p>
        </w:tc>
        <w:tc>
          <w:tcPr>
            <w:tcW w:w="6662" w:type="dxa"/>
            <w:shd w:val="clear" w:color="auto" w:fill="9CC2E5" w:themeFill="accent5" w:themeFillTint="99"/>
            <w:hideMark/>
          </w:tcPr>
          <w:p w14:paraId="0E5FC2ED" w14:textId="77777777" w:rsidR="002867C2" w:rsidRPr="00C14424" w:rsidRDefault="002867C2" w:rsidP="00341EE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Kurzbeschreibung</w:t>
            </w:r>
          </w:p>
        </w:tc>
        <w:tc>
          <w:tcPr>
            <w:tcW w:w="4819" w:type="dxa"/>
            <w:shd w:val="clear" w:color="auto" w:fill="9CC2E5" w:themeFill="accent5" w:themeFillTint="99"/>
            <w:hideMark/>
          </w:tcPr>
          <w:p w14:paraId="0AC5C1C3" w14:textId="77777777" w:rsidR="002867C2" w:rsidRPr="00C14424" w:rsidRDefault="002867C2" w:rsidP="00341EE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Kontakt</w:t>
            </w:r>
          </w:p>
        </w:tc>
      </w:tr>
      <w:tr w:rsidR="00AB1418" w:rsidRPr="00210188" w14:paraId="5B1BA56A"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263CD8AD" w14:textId="77777777" w:rsidR="009C2680" w:rsidRPr="00C14424" w:rsidRDefault="009C2680" w:rsidP="006F7C94">
            <w:pPr>
              <w:spacing w:line="276" w:lineRule="auto"/>
              <w:rPr>
                <w:rFonts w:ascii="Arial" w:eastAsiaTheme="minorEastAsia" w:hAnsi="Arial" w:cs="Arial"/>
                <w:b w:val="0"/>
                <w:bCs w:val="0"/>
                <w:sz w:val="16"/>
                <w:szCs w:val="16"/>
                <w:lang w:val="en-AU" w:eastAsia="de-DE"/>
              </w:rPr>
            </w:pPr>
          </w:p>
          <w:p w14:paraId="07513746" w14:textId="77777777" w:rsidR="002867C2" w:rsidRPr="00C14424" w:rsidRDefault="002867C2" w:rsidP="006F7C94">
            <w:pPr>
              <w:spacing w:line="276" w:lineRule="auto"/>
              <w:rPr>
                <w:rFonts w:ascii="Arial" w:eastAsiaTheme="minorEastAsia" w:hAnsi="Arial" w:cs="Arial"/>
                <w:b w:val="0"/>
                <w:bCs w:val="0"/>
                <w:sz w:val="16"/>
                <w:szCs w:val="16"/>
                <w:lang w:val="en-AU" w:eastAsia="de-DE"/>
              </w:rPr>
            </w:pPr>
            <w:r w:rsidRPr="00C14424">
              <w:rPr>
                <w:rFonts w:ascii="Arial" w:eastAsiaTheme="minorEastAsia" w:hAnsi="Arial" w:cs="Arial"/>
                <w:sz w:val="16"/>
                <w:szCs w:val="16"/>
                <w:lang w:val="en-AU" w:eastAsia="de-DE"/>
              </w:rPr>
              <w:t xml:space="preserve">AAG Aviation </w:t>
            </w:r>
            <w:r w:rsidR="004349E4" w:rsidRPr="00C14424">
              <w:rPr>
                <w:rFonts w:ascii="Arial" w:eastAsiaTheme="minorEastAsia" w:hAnsi="Arial" w:cs="Arial"/>
                <w:sz w:val="16"/>
                <w:szCs w:val="16"/>
                <w:lang w:val="en-AU" w:eastAsia="de-DE"/>
              </w:rPr>
              <w:t>Safety</w:t>
            </w:r>
            <w:r w:rsidRPr="00C14424">
              <w:rPr>
                <w:rFonts w:ascii="Arial" w:eastAsiaTheme="minorEastAsia" w:hAnsi="Arial" w:cs="Arial"/>
                <w:sz w:val="16"/>
                <w:szCs w:val="16"/>
                <w:lang w:val="en-AU" w:eastAsia="de-DE"/>
              </w:rPr>
              <w:t xml:space="preserve"> (APARS Pty Ltd)</w:t>
            </w:r>
          </w:p>
          <w:p w14:paraId="51C22469" w14:textId="77777777" w:rsidR="005A53A0" w:rsidRPr="00C14424" w:rsidRDefault="005A53A0" w:rsidP="006F7C94">
            <w:pPr>
              <w:spacing w:line="276" w:lineRule="auto"/>
              <w:rPr>
                <w:rFonts w:ascii="Arial" w:eastAsiaTheme="minorEastAsia" w:hAnsi="Arial" w:cs="Arial"/>
                <w:b w:val="0"/>
                <w:bCs w:val="0"/>
                <w:sz w:val="16"/>
                <w:szCs w:val="16"/>
                <w:lang w:val="en-AU" w:eastAsia="de-DE"/>
              </w:rPr>
            </w:pPr>
          </w:p>
          <w:p w14:paraId="1FFBC1E3" w14:textId="77777777" w:rsidR="006F7C94" w:rsidRPr="00C14424" w:rsidRDefault="006F7C94" w:rsidP="006F7C94">
            <w:pPr>
              <w:spacing w:line="276" w:lineRule="auto"/>
              <w:rPr>
                <w:rFonts w:ascii="Arial" w:eastAsiaTheme="minorEastAsia" w:hAnsi="Arial" w:cs="Arial"/>
                <w:sz w:val="16"/>
                <w:szCs w:val="16"/>
                <w:lang w:val="en-AU" w:eastAsia="de-DE"/>
              </w:rPr>
            </w:pPr>
          </w:p>
        </w:tc>
        <w:tc>
          <w:tcPr>
            <w:tcW w:w="6662" w:type="dxa"/>
            <w:hideMark/>
          </w:tcPr>
          <w:p w14:paraId="1849F0F7"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n-AU" w:eastAsia="de-DE"/>
              </w:rPr>
            </w:pPr>
          </w:p>
          <w:p w14:paraId="67AE02DA"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Training, Beratung, Verkauf und Bau von Technologien zur Sicherung der Luftsicherheit im zivilen und militärischen Bereich</w:t>
            </w:r>
            <w:r w:rsidR="009C2680" w:rsidRPr="00C14424">
              <w:rPr>
                <w:rFonts w:ascii="Arial" w:eastAsiaTheme="minorEastAsia" w:hAnsi="Arial" w:cs="Arial"/>
                <w:sz w:val="16"/>
                <w:szCs w:val="16"/>
                <w:lang w:eastAsia="de-DE"/>
              </w:rPr>
              <w:t>.</w:t>
            </w:r>
          </w:p>
          <w:p w14:paraId="19B05E35"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E1AD825"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06E2C276" w14:textId="77777777" w:rsidR="00210188" w:rsidRPr="00C14424" w:rsidRDefault="00210188"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44AD320" w14:textId="77777777" w:rsidR="003939BD"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36" w:history="1">
              <w:r w:rsidR="003939BD" w:rsidRPr="00C14424">
                <w:rPr>
                  <w:rStyle w:val="Hyperlink"/>
                  <w:rFonts w:ascii="Arial" w:eastAsiaTheme="minorEastAsia" w:hAnsi="Arial" w:cs="Arial"/>
                  <w:sz w:val="16"/>
                  <w:szCs w:val="16"/>
                  <w:lang w:eastAsia="de-DE"/>
                </w:rPr>
                <w:t>www.aagsafety.net.au</w:t>
              </w:r>
            </w:hyperlink>
          </w:p>
          <w:p w14:paraId="05925D8D"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0400 030 761</w:t>
            </w:r>
          </w:p>
        </w:tc>
      </w:tr>
      <w:tr w:rsidR="00AB1418" w:rsidRPr="00210188" w14:paraId="4E98B1E3"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4EA5C061" w14:textId="77777777" w:rsidR="009C2680" w:rsidRPr="00C14424" w:rsidRDefault="009C2680" w:rsidP="006F7C94">
            <w:pPr>
              <w:spacing w:line="276" w:lineRule="auto"/>
              <w:rPr>
                <w:rFonts w:ascii="Arial" w:eastAsiaTheme="minorEastAsia" w:hAnsi="Arial" w:cs="Arial"/>
                <w:b w:val="0"/>
                <w:bCs w:val="0"/>
                <w:sz w:val="16"/>
                <w:szCs w:val="16"/>
                <w:lang w:eastAsia="de-DE"/>
              </w:rPr>
            </w:pPr>
          </w:p>
          <w:p w14:paraId="47D22028"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Acciona</w:t>
            </w:r>
          </w:p>
        </w:tc>
        <w:tc>
          <w:tcPr>
            <w:tcW w:w="6662" w:type="dxa"/>
            <w:hideMark/>
          </w:tcPr>
          <w:p w14:paraId="63286CFB"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0E9B9D8"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Acciona ist ein </w:t>
            </w:r>
            <w:r w:rsidR="00EF5AD6" w:rsidRPr="00C14424">
              <w:rPr>
                <w:rFonts w:ascii="Arial" w:eastAsiaTheme="minorEastAsia" w:hAnsi="Arial" w:cs="Arial"/>
                <w:sz w:val="16"/>
                <w:szCs w:val="16"/>
                <w:lang w:eastAsia="de-DE"/>
              </w:rPr>
              <w:t>Marktführer</w:t>
            </w:r>
            <w:r w:rsidRPr="00C14424">
              <w:rPr>
                <w:rFonts w:ascii="Arial" w:eastAsiaTheme="minorEastAsia" w:hAnsi="Arial" w:cs="Arial"/>
                <w:sz w:val="16"/>
                <w:szCs w:val="16"/>
                <w:lang w:eastAsia="de-DE"/>
              </w:rPr>
              <w:t xml:space="preserve"> in Sachen Infrastrukturprojekten und Projekten </w:t>
            </w:r>
            <w:r w:rsidR="001F63B9" w:rsidRPr="00C14424">
              <w:rPr>
                <w:rFonts w:ascii="Arial" w:eastAsiaTheme="minorEastAsia" w:hAnsi="Arial" w:cs="Arial"/>
                <w:sz w:val="16"/>
                <w:szCs w:val="16"/>
                <w:lang w:eastAsia="de-DE"/>
              </w:rPr>
              <w:t>für</w:t>
            </w:r>
            <w:r w:rsidRPr="00C14424">
              <w:rPr>
                <w:rFonts w:ascii="Arial" w:eastAsiaTheme="minorEastAsia" w:hAnsi="Arial" w:cs="Arial"/>
                <w:sz w:val="16"/>
                <w:szCs w:val="16"/>
                <w:lang w:eastAsia="de-DE"/>
              </w:rPr>
              <w:t xml:space="preserve"> erneuerbare Energien in Australien, sowie wie den </w:t>
            </w:r>
            <w:r w:rsidR="00EF5AD6" w:rsidRPr="00C14424">
              <w:rPr>
                <w:rFonts w:ascii="Arial" w:eastAsiaTheme="minorEastAsia" w:hAnsi="Arial" w:cs="Arial"/>
                <w:sz w:val="16"/>
                <w:szCs w:val="16"/>
                <w:lang w:eastAsia="de-DE"/>
              </w:rPr>
              <w:t>dazugehörigen</w:t>
            </w:r>
            <w:r w:rsidRPr="00C14424">
              <w:rPr>
                <w:rFonts w:ascii="Arial" w:eastAsiaTheme="minorEastAsia" w:hAnsi="Arial" w:cs="Arial"/>
                <w:sz w:val="16"/>
                <w:szCs w:val="16"/>
                <w:lang w:eastAsia="de-DE"/>
              </w:rPr>
              <w:t xml:space="preserve"> Sicherheitsfragen.</w:t>
            </w:r>
          </w:p>
          <w:p w14:paraId="418B5315"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8FF2EA3"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10ACED2C"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5136F2D"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37" w:history="1">
              <w:r w:rsidR="003939BD" w:rsidRPr="00C14424">
                <w:rPr>
                  <w:rStyle w:val="Hyperlink"/>
                  <w:rFonts w:ascii="Arial" w:eastAsiaTheme="minorEastAsia" w:hAnsi="Arial" w:cs="Arial"/>
                  <w:sz w:val="16"/>
                  <w:szCs w:val="16"/>
                  <w:lang w:eastAsia="de-DE"/>
                </w:rPr>
                <w:t>www.acciona.com.au</w:t>
              </w:r>
            </w:hyperlink>
          </w:p>
          <w:p w14:paraId="659CE20B"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03 9027 1000</w:t>
            </w:r>
          </w:p>
        </w:tc>
      </w:tr>
      <w:tr w:rsidR="00AB1418" w:rsidRPr="00210188" w14:paraId="756824A6"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52ED2EE6" w14:textId="77777777" w:rsidR="009C2680" w:rsidRPr="00C14424" w:rsidRDefault="009C2680" w:rsidP="006F7C94">
            <w:pPr>
              <w:spacing w:line="276" w:lineRule="auto"/>
              <w:rPr>
                <w:rFonts w:ascii="Arial" w:eastAsiaTheme="minorEastAsia" w:hAnsi="Arial" w:cs="Arial"/>
                <w:b w:val="0"/>
                <w:bCs w:val="0"/>
                <w:sz w:val="16"/>
                <w:szCs w:val="16"/>
                <w:lang w:eastAsia="de-DE"/>
              </w:rPr>
            </w:pPr>
          </w:p>
          <w:p w14:paraId="702D1ACC"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Active Safety Compliance</w:t>
            </w:r>
          </w:p>
        </w:tc>
        <w:tc>
          <w:tcPr>
            <w:tcW w:w="6662" w:type="dxa"/>
            <w:hideMark/>
          </w:tcPr>
          <w:p w14:paraId="0D69FDDF"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363D0DEF"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Notfallmanagement Training und Beratungsdienste</w:t>
            </w:r>
            <w:r w:rsidR="003939BD" w:rsidRPr="00C14424">
              <w:rPr>
                <w:rFonts w:ascii="Arial" w:eastAsiaTheme="minorEastAsia" w:hAnsi="Arial" w:cs="Arial"/>
                <w:sz w:val="16"/>
                <w:szCs w:val="16"/>
                <w:lang w:eastAsia="de-DE"/>
              </w:rPr>
              <w:t>.</w:t>
            </w:r>
          </w:p>
          <w:p w14:paraId="5F4C4CF5"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D31499E"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36E1FA7B"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653107C" w14:textId="77777777" w:rsidR="00C25073"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38" w:history="1">
              <w:r w:rsidR="00C25073" w:rsidRPr="00C14424">
                <w:rPr>
                  <w:rStyle w:val="Hyperlink"/>
                  <w:rFonts w:ascii="Arial" w:eastAsiaTheme="minorEastAsia" w:hAnsi="Arial" w:cs="Arial"/>
                  <w:sz w:val="16"/>
                  <w:szCs w:val="16"/>
                  <w:lang w:eastAsia="de-DE"/>
                </w:rPr>
                <w:t>www.ascompliance.com.au</w:t>
              </w:r>
            </w:hyperlink>
          </w:p>
          <w:p w14:paraId="0BAC29AF"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0403 583 276</w:t>
            </w:r>
          </w:p>
          <w:p w14:paraId="66C7E0BC" w14:textId="77777777" w:rsidR="005A53A0" w:rsidRPr="00C14424" w:rsidRDefault="005A53A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D05750D" w14:textId="77777777" w:rsidR="00C847BC" w:rsidRPr="00C14424" w:rsidRDefault="00C847B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28EF9BB7" w14:textId="77777777" w:rsidTr="00E57BFD">
        <w:trPr>
          <w:trHeight w:val="1200"/>
        </w:trPr>
        <w:tc>
          <w:tcPr>
            <w:cnfStyle w:val="001000000000" w:firstRow="0" w:lastRow="0" w:firstColumn="1" w:lastColumn="0" w:oddVBand="0" w:evenVBand="0" w:oddHBand="0" w:evenHBand="0" w:firstRowFirstColumn="0" w:firstRowLastColumn="0" w:lastRowFirstColumn="0" w:lastRowLastColumn="0"/>
            <w:tcW w:w="2122" w:type="dxa"/>
            <w:hideMark/>
          </w:tcPr>
          <w:p w14:paraId="3752E599" w14:textId="77777777" w:rsidR="009C2680" w:rsidRPr="00C14424" w:rsidRDefault="009C2680" w:rsidP="006F7C94">
            <w:pPr>
              <w:spacing w:line="276" w:lineRule="auto"/>
              <w:rPr>
                <w:rFonts w:ascii="Arial" w:eastAsiaTheme="minorEastAsia" w:hAnsi="Arial" w:cs="Arial"/>
                <w:b w:val="0"/>
                <w:bCs w:val="0"/>
                <w:sz w:val="16"/>
                <w:szCs w:val="16"/>
                <w:lang w:eastAsia="de-DE"/>
              </w:rPr>
            </w:pPr>
          </w:p>
          <w:p w14:paraId="023EEAA3"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ADT Security</w:t>
            </w:r>
          </w:p>
        </w:tc>
        <w:tc>
          <w:tcPr>
            <w:tcW w:w="6662" w:type="dxa"/>
            <w:hideMark/>
          </w:tcPr>
          <w:p w14:paraId="42BC30B4"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8A539CA"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ADT Security </w:t>
            </w:r>
            <w:r w:rsidR="004349E4" w:rsidRPr="00C14424">
              <w:rPr>
                <w:rFonts w:ascii="Arial" w:eastAsiaTheme="minorEastAsia" w:hAnsi="Arial" w:cs="Arial"/>
                <w:sz w:val="16"/>
                <w:szCs w:val="16"/>
                <w:lang w:eastAsia="de-DE"/>
              </w:rPr>
              <w:t>ist</w:t>
            </w:r>
            <w:r w:rsidRPr="00C14424">
              <w:rPr>
                <w:rFonts w:ascii="Arial" w:eastAsiaTheme="minorEastAsia" w:hAnsi="Arial" w:cs="Arial"/>
                <w:sz w:val="16"/>
                <w:szCs w:val="16"/>
                <w:lang w:eastAsia="de-DE"/>
              </w:rPr>
              <w:t xml:space="preserve"> einer der</w:t>
            </w:r>
            <w:r w:rsidR="00D45006" w:rsidRPr="00C14424">
              <w:rPr>
                <w:rFonts w:ascii="Arial" w:eastAsiaTheme="minorEastAsia" w:hAnsi="Arial" w:cs="Arial"/>
                <w:sz w:val="16"/>
                <w:szCs w:val="16"/>
                <w:lang w:eastAsia="de-DE"/>
              </w:rPr>
              <w:t xml:space="preserve"> australischen</w:t>
            </w:r>
            <w:r w:rsidRPr="00C14424">
              <w:rPr>
                <w:rFonts w:ascii="Arial" w:eastAsiaTheme="minorEastAsia" w:hAnsi="Arial" w:cs="Arial"/>
                <w:sz w:val="16"/>
                <w:szCs w:val="16"/>
                <w:lang w:eastAsia="de-DE"/>
              </w:rPr>
              <w:t xml:space="preserve"> </w:t>
            </w:r>
            <w:r w:rsidR="004349E4" w:rsidRPr="00C14424">
              <w:rPr>
                <w:rFonts w:ascii="Arial" w:eastAsiaTheme="minorEastAsia" w:hAnsi="Arial" w:cs="Arial"/>
                <w:sz w:val="16"/>
                <w:szCs w:val="16"/>
                <w:lang w:eastAsia="de-DE"/>
              </w:rPr>
              <w:t>Marktführer</w:t>
            </w:r>
            <w:r w:rsidRPr="00C14424">
              <w:rPr>
                <w:rFonts w:ascii="Arial" w:eastAsiaTheme="minorEastAsia" w:hAnsi="Arial" w:cs="Arial"/>
                <w:sz w:val="16"/>
                <w:szCs w:val="16"/>
                <w:lang w:eastAsia="de-DE"/>
              </w:rPr>
              <w:t xml:space="preserve"> im Bereich </w:t>
            </w:r>
            <w:r w:rsidR="00F17982" w:rsidRPr="00C14424">
              <w:rPr>
                <w:rFonts w:ascii="Arial" w:eastAsiaTheme="minorEastAsia" w:hAnsi="Arial" w:cs="Arial"/>
                <w:sz w:val="16"/>
                <w:szCs w:val="16"/>
                <w:lang w:eastAsia="de-DE"/>
              </w:rPr>
              <w:t>Digitale</w:t>
            </w:r>
            <w:r w:rsidR="004349E4" w:rsidRPr="00C14424">
              <w:rPr>
                <w:rFonts w:ascii="Arial" w:eastAsiaTheme="minorEastAsia" w:hAnsi="Arial" w:cs="Arial"/>
                <w:sz w:val="16"/>
                <w:szCs w:val="16"/>
                <w:lang w:eastAsia="de-DE"/>
              </w:rPr>
              <w:t xml:space="preserve"> Sicherheit</w:t>
            </w:r>
            <w:r w:rsidRPr="00C14424">
              <w:rPr>
                <w:rFonts w:ascii="Arial" w:eastAsiaTheme="minorEastAsia" w:hAnsi="Arial" w:cs="Arial"/>
                <w:sz w:val="16"/>
                <w:szCs w:val="16"/>
                <w:lang w:eastAsia="de-DE"/>
              </w:rPr>
              <w:t xml:space="preserve">. ADT bietet Wohnsicherheitssysteme, Kommerzielle </w:t>
            </w:r>
            <w:r w:rsidR="00EF5AD6" w:rsidRPr="00C14424">
              <w:rPr>
                <w:rFonts w:ascii="Arial" w:eastAsiaTheme="minorEastAsia" w:hAnsi="Arial" w:cs="Arial"/>
                <w:sz w:val="16"/>
                <w:szCs w:val="16"/>
                <w:lang w:eastAsia="de-DE"/>
              </w:rPr>
              <w:t>Lösungen</w:t>
            </w:r>
            <w:r w:rsidRPr="00C14424">
              <w:rPr>
                <w:rFonts w:ascii="Arial" w:eastAsiaTheme="minorEastAsia" w:hAnsi="Arial" w:cs="Arial"/>
                <w:sz w:val="16"/>
                <w:szCs w:val="16"/>
                <w:lang w:eastAsia="de-DE"/>
              </w:rPr>
              <w:t xml:space="preserve">, sowie </w:t>
            </w:r>
            <w:r w:rsidR="00EF5AD6" w:rsidRPr="00C14424">
              <w:rPr>
                <w:rFonts w:ascii="Arial" w:eastAsiaTheme="minorEastAsia" w:hAnsi="Arial" w:cs="Arial"/>
                <w:sz w:val="16"/>
                <w:szCs w:val="16"/>
                <w:lang w:eastAsia="de-DE"/>
              </w:rPr>
              <w:t>persönliche</w:t>
            </w:r>
            <w:r w:rsidRPr="00C14424">
              <w:rPr>
                <w:rFonts w:ascii="Arial" w:eastAsiaTheme="minorEastAsia" w:hAnsi="Arial" w:cs="Arial"/>
                <w:sz w:val="16"/>
                <w:szCs w:val="16"/>
                <w:lang w:eastAsia="de-DE"/>
              </w:rPr>
              <w:t xml:space="preserve"> </w:t>
            </w:r>
            <w:r w:rsidR="00EF5AD6" w:rsidRPr="00C14424">
              <w:rPr>
                <w:rFonts w:ascii="Arial" w:eastAsiaTheme="minorEastAsia" w:hAnsi="Arial" w:cs="Arial"/>
                <w:sz w:val="16"/>
                <w:szCs w:val="16"/>
                <w:lang w:eastAsia="de-DE"/>
              </w:rPr>
              <w:t>Sicherheits-</w:t>
            </w:r>
            <w:r w:rsidRPr="00C14424">
              <w:rPr>
                <w:rFonts w:ascii="Arial" w:eastAsiaTheme="minorEastAsia" w:hAnsi="Arial" w:cs="Arial"/>
                <w:sz w:val="16"/>
                <w:szCs w:val="16"/>
                <w:lang w:eastAsia="de-DE"/>
              </w:rPr>
              <w:t xml:space="preserve"> und Gesundheitsl</w:t>
            </w:r>
            <w:r w:rsidR="00EF5AD6" w:rsidRPr="00C14424">
              <w:rPr>
                <w:rFonts w:ascii="Arial" w:eastAsiaTheme="minorEastAsia" w:hAnsi="Arial" w:cs="Arial"/>
                <w:sz w:val="16"/>
                <w:szCs w:val="16"/>
                <w:lang w:eastAsia="de-DE"/>
              </w:rPr>
              <w:t>ö</w:t>
            </w:r>
            <w:r w:rsidRPr="00C14424">
              <w:rPr>
                <w:rFonts w:ascii="Arial" w:eastAsiaTheme="minorEastAsia" w:hAnsi="Arial" w:cs="Arial"/>
                <w:sz w:val="16"/>
                <w:szCs w:val="16"/>
                <w:lang w:eastAsia="de-DE"/>
              </w:rPr>
              <w:t>sungen</w:t>
            </w:r>
            <w:r w:rsidR="009C2680" w:rsidRPr="00C14424">
              <w:rPr>
                <w:rFonts w:ascii="Arial" w:eastAsiaTheme="minorEastAsia" w:hAnsi="Arial" w:cs="Arial"/>
                <w:sz w:val="16"/>
                <w:szCs w:val="16"/>
                <w:lang w:eastAsia="de-DE"/>
              </w:rPr>
              <w:t>.</w:t>
            </w:r>
          </w:p>
          <w:p w14:paraId="05A6E768"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F083F45"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2A7026A4"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B871CB3"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39" w:history="1">
              <w:r w:rsidR="00C25073" w:rsidRPr="00C14424">
                <w:rPr>
                  <w:rStyle w:val="Hyperlink"/>
                  <w:rFonts w:ascii="Arial" w:eastAsiaTheme="minorEastAsia" w:hAnsi="Arial" w:cs="Arial"/>
                  <w:sz w:val="16"/>
                  <w:szCs w:val="16"/>
                  <w:lang w:eastAsia="de-DE"/>
                </w:rPr>
                <w:t>www.adtsecurity.com.au</w:t>
              </w:r>
            </w:hyperlink>
          </w:p>
          <w:p w14:paraId="7964BE90"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+61 131 238</w:t>
            </w:r>
          </w:p>
        </w:tc>
      </w:tr>
      <w:tr w:rsidR="00AB1418" w:rsidRPr="00210188" w14:paraId="3E270B02" w14:textId="77777777" w:rsidTr="00E57BFD">
        <w:trPr>
          <w:trHeight w:val="1200"/>
        </w:trPr>
        <w:tc>
          <w:tcPr>
            <w:cnfStyle w:val="001000000000" w:firstRow="0" w:lastRow="0" w:firstColumn="1" w:lastColumn="0" w:oddVBand="0" w:evenVBand="0" w:oddHBand="0" w:evenHBand="0" w:firstRowFirstColumn="0" w:firstRowLastColumn="0" w:lastRowFirstColumn="0" w:lastRowLastColumn="0"/>
            <w:tcW w:w="2122" w:type="dxa"/>
            <w:hideMark/>
          </w:tcPr>
          <w:p w14:paraId="0B3589A2" w14:textId="77777777" w:rsidR="009C2680" w:rsidRPr="00C14424" w:rsidRDefault="009C2680" w:rsidP="006F7C94">
            <w:pPr>
              <w:spacing w:line="276" w:lineRule="auto"/>
              <w:rPr>
                <w:rFonts w:ascii="Arial" w:eastAsiaTheme="minorEastAsia" w:hAnsi="Arial" w:cs="Arial"/>
                <w:b w:val="0"/>
                <w:bCs w:val="0"/>
                <w:sz w:val="16"/>
                <w:szCs w:val="16"/>
                <w:lang w:eastAsia="de-DE"/>
              </w:rPr>
            </w:pPr>
          </w:p>
          <w:p w14:paraId="1FEDD0A3"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AECOM Australia</w:t>
            </w:r>
          </w:p>
        </w:tc>
        <w:tc>
          <w:tcPr>
            <w:tcW w:w="6662" w:type="dxa"/>
            <w:hideMark/>
          </w:tcPr>
          <w:p w14:paraId="0169CD51"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2F65692"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AECOM ist eine wel</w:t>
            </w:r>
            <w:r w:rsidR="007E73CE" w:rsidRPr="00C14424">
              <w:rPr>
                <w:rFonts w:ascii="Arial" w:eastAsiaTheme="minorEastAsia" w:hAnsi="Arial" w:cs="Arial"/>
                <w:sz w:val="16"/>
                <w:szCs w:val="16"/>
                <w:lang w:eastAsia="de-DE"/>
              </w:rPr>
              <w:t>t</w:t>
            </w:r>
            <w:r w:rsidRPr="00C14424">
              <w:rPr>
                <w:rFonts w:ascii="Arial" w:eastAsiaTheme="minorEastAsia" w:hAnsi="Arial" w:cs="Arial"/>
                <w:sz w:val="16"/>
                <w:szCs w:val="16"/>
                <w:lang w:eastAsia="de-DE"/>
              </w:rPr>
              <w:t xml:space="preserve">führende </w:t>
            </w:r>
            <w:r w:rsidR="007E73CE" w:rsidRPr="00C14424">
              <w:rPr>
                <w:rFonts w:ascii="Arial" w:eastAsiaTheme="minorEastAsia" w:hAnsi="Arial" w:cs="Arial"/>
                <w:sz w:val="16"/>
                <w:szCs w:val="16"/>
                <w:lang w:eastAsia="de-DE"/>
              </w:rPr>
              <w:t>Infrastruktur</w:t>
            </w:r>
            <w:r w:rsidRPr="00C14424">
              <w:rPr>
                <w:rFonts w:ascii="Arial" w:eastAsiaTheme="minorEastAsia" w:hAnsi="Arial" w:cs="Arial"/>
                <w:sz w:val="16"/>
                <w:szCs w:val="16"/>
                <w:lang w:eastAsia="de-DE"/>
              </w:rPr>
              <w:t xml:space="preserve"> Beratungsfirma, welche durch den ganzen Projektzyklus zur Seite steht, von Planung und Entwurf, über die Bauphase, bis zur </w:t>
            </w:r>
            <w:r w:rsidR="007E73CE" w:rsidRPr="00C14424">
              <w:rPr>
                <w:rFonts w:ascii="Arial" w:eastAsiaTheme="minorEastAsia" w:hAnsi="Arial" w:cs="Arial"/>
                <w:sz w:val="16"/>
                <w:szCs w:val="16"/>
                <w:lang w:eastAsia="de-DE"/>
              </w:rPr>
              <w:t>Instandsetzung</w:t>
            </w:r>
            <w:r w:rsidRPr="00C14424">
              <w:rPr>
                <w:rFonts w:ascii="Arial" w:eastAsiaTheme="minorEastAsia" w:hAnsi="Arial" w:cs="Arial"/>
                <w:sz w:val="16"/>
                <w:szCs w:val="16"/>
                <w:lang w:eastAsia="de-DE"/>
              </w:rPr>
              <w:t>.</w:t>
            </w:r>
          </w:p>
          <w:p w14:paraId="4F63F715" w14:textId="77777777" w:rsidR="00C847BC" w:rsidRPr="00C14424" w:rsidRDefault="00C847B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90AAFFA"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3A0DF15F"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3F1A466" w14:textId="77777777" w:rsidR="00C25073"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40" w:history="1">
              <w:r w:rsidR="00C25073" w:rsidRPr="00C14424">
                <w:rPr>
                  <w:rStyle w:val="Hyperlink"/>
                  <w:rFonts w:ascii="Arial" w:eastAsiaTheme="minorEastAsia" w:hAnsi="Arial" w:cs="Arial"/>
                  <w:sz w:val="16"/>
                  <w:szCs w:val="16"/>
                  <w:lang w:eastAsia="de-DE"/>
                </w:rPr>
                <w:t>www.aecom.com</w:t>
              </w:r>
            </w:hyperlink>
          </w:p>
          <w:p w14:paraId="283CC38F"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07 3553 2000</w:t>
            </w:r>
          </w:p>
        </w:tc>
      </w:tr>
      <w:tr w:rsidR="00AB1418" w:rsidRPr="00210188" w14:paraId="0F95645D"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7ADE1F32" w14:textId="77777777" w:rsidR="009C2680" w:rsidRPr="00C14424" w:rsidRDefault="009C2680" w:rsidP="006F7C94">
            <w:pPr>
              <w:spacing w:line="276" w:lineRule="auto"/>
              <w:rPr>
                <w:rFonts w:ascii="Arial" w:eastAsiaTheme="minorEastAsia" w:hAnsi="Arial" w:cs="Arial"/>
                <w:b w:val="0"/>
                <w:bCs w:val="0"/>
                <w:sz w:val="16"/>
                <w:szCs w:val="16"/>
                <w:lang w:eastAsia="de-DE"/>
              </w:rPr>
            </w:pPr>
          </w:p>
          <w:p w14:paraId="365FA857"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AIG Security</w:t>
            </w:r>
          </w:p>
        </w:tc>
        <w:tc>
          <w:tcPr>
            <w:tcW w:w="6662" w:type="dxa"/>
            <w:hideMark/>
          </w:tcPr>
          <w:p w14:paraId="0EC9F018"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40C7E11"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AIG Security ist ein Anbieter von </w:t>
            </w:r>
            <w:r w:rsidR="007E73CE" w:rsidRPr="00C14424">
              <w:rPr>
                <w:rFonts w:ascii="Arial" w:eastAsiaTheme="minorEastAsia" w:hAnsi="Arial" w:cs="Arial"/>
                <w:sz w:val="16"/>
                <w:szCs w:val="16"/>
                <w:lang w:eastAsia="de-DE"/>
              </w:rPr>
              <w:t>Sicherheitsdiensten</w:t>
            </w:r>
            <w:r w:rsidRPr="00C14424">
              <w:rPr>
                <w:rFonts w:ascii="Arial" w:eastAsiaTheme="minorEastAsia" w:hAnsi="Arial" w:cs="Arial"/>
                <w:sz w:val="16"/>
                <w:szCs w:val="16"/>
                <w:lang w:eastAsia="de-DE"/>
              </w:rPr>
              <w:t xml:space="preserve">. Dies beinhaltet den Patrouillendienst, sowie die </w:t>
            </w:r>
            <w:r w:rsidR="007E73CE" w:rsidRPr="00C14424">
              <w:rPr>
                <w:rFonts w:ascii="Arial" w:eastAsiaTheme="minorEastAsia" w:hAnsi="Arial" w:cs="Arial"/>
                <w:sz w:val="16"/>
                <w:szCs w:val="16"/>
                <w:lang w:eastAsia="de-DE"/>
              </w:rPr>
              <w:t>Installation</w:t>
            </w:r>
            <w:r w:rsidRPr="00C14424">
              <w:rPr>
                <w:rFonts w:ascii="Arial" w:eastAsiaTheme="minorEastAsia" w:hAnsi="Arial" w:cs="Arial"/>
                <w:sz w:val="16"/>
                <w:szCs w:val="16"/>
                <w:lang w:eastAsia="de-DE"/>
              </w:rPr>
              <w:t xml:space="preserve">, </w:t>
            </w:r>
            <w:r w:rsidR="007E73CE" w:rsidRPr="00C14424">
              <w:rPr>
                <w:rFonts w:ascii="Arial" w:eastAsiaTheme="minorEastAsia" w:hAnsi="Arial" w:cs="Arial"/>
                <w:sz w:val="16"/>
                <w:szCs w:val="16"/>
                <w:lang w:eastAsia="de-DE"/>
              </w:rPr>
              <w:t>Überwachung</w:t>
            </w:r>
            <w:r w:rsidRPr="00C14424">
              <w:rPr>
                <w:rFonts w:ascii="Arial" w:eastAsiaTheme="minorEastAsia" w:hAnsi="Arial" w:cs="Arial"/>
                <w:sz w:val="16"/>
                <w:szCs w:val="16"/>
                <w:lang w:eastAsia="de-DE"/>
              </w:rPr>
              <w:t xml:space="preserve"> und Instandhaltung von Sicherhe</w:t>
            </w:r>
            <w:r w:rsidR="007E73CE" w:rsidRPr="00C14424">
              <w:rPr>
                <w:rFonts w:ascii="Arial" w:eastAsiaTheme="minorEastAsia" w:hAnsi="Arial" w:cs="Arial"/>
                <w:sz w:val="16"/>
                <w:szCs w:val="16"/>
                <w:lang w:eastAsia="de-DE"/>
              </w:rPr>
              <w:t>i</w:t>
            </w:r>
            <w:r w:rsidRPr="00C14424">
              <w:rPr>
                <w:rFonts w:ascii="Arial" w:eastAsiaTheme="minorEastAsia" w:hAnsi="Arial" w:cs="Arial"/>
                <w:sz w:val="16"/>
                <w:szCs w:val="16"/>
                <w:lang w:eastAsia="de-DE"/>
              </w:rPr>
              <w:t>t</w:t>
            </w:r>
            <w:r w:rsidR="007E73CE" w:rsidRPr="00C14424">
              <w:rPr>
                <w:rFonts w:ascii="Arial" w:eastAsiaTheme="minorEastAsia" w:hAnsi="Arial" w:cs="Arial"/>
                <w:sz w:val="16"/>
                <w:szCs w:val="16"/>
                <w:lang w:eastAsia="de-DE"/>
              </w:rPr>
              <w:t>ss</w:t>
            </w:r>
            <w:r w:rsidRPr="00C14424">
              <w:rPr>
                <w:rFonts w:ascii="Arial" w:eastAsiaTheme="minorEastAsia" w:hAnsi="Arial" w:cs="Arial"/>
                <w:sz w:val="16"/>
                <w:szCs w:val="16"/>
                <w:lang w:eastAsia="de-DE"/>
              </w:rPr>
              <w:t>ystemen.</w:t>
            </w:r>
          </w:p>
          <w:p w14:paraId="1E4D389B"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381517A" w14:textId="77777777" w:rsidR="009C2680" w:rsidRPr="00C14424" w:rsidRDefault="009C268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631F6D84" w14:textId="77777777" w:rsidR="00C847BC" w:rsidRPr="00C14424" w:rsidRDefault="00C847B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7B943A2" w14:textId="77777777" w:rsidR="004349E4" w:rsidRPr="00C14424" w:rsidRDefault="004349E4"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41" w:history="1">
              <w:r w:rsidR="00C25073" w:rsidRPr="00C14424">
                <w:rPr>
                  <w:rStyle w:val="Hyperlink"/>
                  <w:rFonts w:ascii="Arial" w:eastAsiaTheme="minorEastAsia" w:hAnsi="Arial" w:cs="Arial"/>
                  <w:sz w:val="16"/>
                  <w:szCs w:val="16"/>
                  <w:lang w:eastAsia="de-DE"/>
                </w:rPr>
                <w:t>www.aigsecurity.com.au</w:t>
              </w:r>
            </w:hyperlink>
          </w:p>
          <w:p w14:paraId="29648029"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1600 861 428</w:t>
            </w:r>
          </w:p>
        </w:tc>
      </w:tr>
      <w:tr w:rsidR="00AB1418" w:rsidRPr="00210188" w14:paraId="154C6F49"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7137F17D" w14:textId="77777777" w:rsidR="00E57BFD" w:rsidRPr="00C14424" w:rsidRDefault="00E57BFD" w:rsidP="006F7C94">
            <w:pPr>
              <w:spacing w:line="276" w:lineRule="auto"/>
              <w:rPr>
                <w:rFonts w:ascii="Arial" w:eastAsiaTheme="minorEastAsia" w:hAnsi="Arial" w:cs="Arial"/>
                <w:b w:val="0"/>
                <w:bCs w:val="0"/>
                <w:sz w:val="16"/>
                <w:szCs w:val="16"/>
                <w:lang w:eastAsia="de-DE"/>
              </w:rPr>
            </w:pPr>
          </w:p>
          <w:p w14:paraId="0A3840F9"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Airservices Australia</w:t>
            </w:r>
          </w:p>
        </w:tc>
        <w:tc>
          <w:tcPr>
            <w:tcW w:w="6662" w:type="dxa"/>
            <w:hideMark/>
          </w:tcPr>
          <w:p w14:paraId="2B214DFA" w14:textId="77777777" w:rsidR="00C847BC" w:rsidRPr="00C14424" w:rsidRDefault="00C847B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37B9282B" w14:textId="77777777" w:rsidR="00411FA1"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Airservices Australia bietet der Luftfahrtindustrie sichere und effiziente Lösungen in den Bereichen Luftraummanagement, sowie Flughafen Feuersicherheitsdienste</w:t>
            </w:r>
            <w:r w:rsidR="003939BD" w:rsidRPr="00C14424">
              <w:rPr>
                <w:rFonts w:ascii="Arial" w:eastAsiaTheme="minorEastAsia" w:hAnsi="Arial" w:cs="Arial"/>
                <w:sz w:val="16"/>
                <w:szCs w:val="16"/>
                <w:lang w:eastAsia="de-DE"/>
              </w:rPr>
              <w:t>.</w:t>
            </w:r>
          </w:p>
          <w:p w14:paraId="5546C3E0" w14:textId="77777777" w:rsidR="00C847BC" w:rsidRPr="00C14424" w:rsidRDefault="00C847B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16D54271" w14:textId="77777777" w:rsidR="00C847BC" w:rsidRPr="00C14424" w:rsidRDefault="00C847B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E62A945"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42" w:history="1">
              <w:r w:rsidR="00C25073" w:rsidRPr="00C14424">
                <w:rPr>
                  <w:rStyle w:val="Hyperlink"/>
                  <w:rFonts w:ascii="Arial" w:eastAsiaTheme="minorEastAsia" w:hAnsi="Arial" w:cs="Arial"/>
                  <w:sz w:val="16"/>
                  <w:szCs w:val="16"/>
                  <w:lang w:eastAsia="de-DE"/>
                </w:rPr>
                <w:t>www.airservicesaustralia.com</w:t>
              </w:r>
            </w:hyperlink>
          </w:p>
          <w:p w14:paraId="7A0462BA"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02 6268 4111</w:t>
            </w:r>
          </w:p>
        </w:tc>
      </w:tr>
      <w:tr w:rsidR="00AB1418" w:rsidRPr="00210188" w14:paraId="2CB7DB62"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305604C9" w14:textId="77777777" w:rsidR="00C847BC" w:rsidRPr="00C14424" w:rsidRDefault="00C847BC" w:rsidP="006F7C94">
            <w:pPr>
              <w:spacing w:line="276" w:lineRule="auto"/>
              <w:rPr>
                <w:rFonts w:ascii="Arial" w:eastAsiaTheme="minorEastAsia" w:hAnsi="Arial" w:cs="Arial"/>
                <w:b w:val="0"/>
                <w:bCs w:val="0"/>
                <w:sz w:val="16"/>
                <w:szCs w:val="16"/>
                <w:lang w:eastAsia="de-DE"/>
              </w:rPr>
            </w:pPr>
          </w:p>
          <w:p w14:paraId="6F024E83" w14:textId="77777777" w:rsidR="002867C2" w:rsidRPr="00C14424" w:rsidRDefault="002867C2" w:rsidP="006F7C94">
            <w:pPr>
              <w:spacing w:line="276" w:lineRule="auto"/>
              <w:rPr>
                <w:rFonts w:ascii="Arial" w:eastAsiaTheme="minorEastAsia" w:hAnsi="Arial" w:cs="Arial"/>
                <w:b w:val="0"/>
                <w:bCs w:val="0"/>
                <w:sz w:val="16"/>
                <w:szCs w:val="16"/>
                <w:lang w:eastAsia="de-DE"/>
              </w:rPr>
            </w:pPr>
            <w:r w:rsidRPr="00C14424">
              <w:rPr>
                <w:rFonts w:ascii="Arial" w:eastAsiaTheme="minorEastAsia" w:hAnsi="Arial" w:cs="Arial"/>
                <w:sz w:val="16"/>
                <w:szCs w:val="16"/>
                <w:lang w:eastAsia="de-DE"/>
              </w:rPr>
              <w:t>Allguard Consulting</w:t>
            </w:r>
          </w:p>
          <w:p w14:paraId="468AD9F8" w14:textId="77777777" w:rsidR="00F70E62" w:rsidRPr="00C14424" w:rsidRDefault="00F70E62" w:rsidP="006F7C94">
            <w:pPr>
              <w:spacing w:line="276" w:lineRule="auto"/>
              <w:rPr>
                <w:rFonts w:ascii="Arial" w:eastAsiaTheme="minorEastAsia" w:hAnsi="Arial" w:cs="Arial"/>
                <w:b w:val="0"/>
                <w:bCs w:val="0"/>
                <w:sz w:val="16"/>
                <w:szCs w:val="16"/>
                <w:lang w:eastAsia="de-DE"/>
              </w:rPr>
            </w:pPr>
          </w:p>
          <w:p w14:paraId="57D8EBF7" w14:textId="77777777" w:rsidR="00C847BC" w:rsidRPr="00C14424" w:rsidRDefault="00C847BC" w:rsidP="006F7C94">
            <w:pPr>
              <w:spacing w:line="276" w:lineRule="auto"/>
              <w:rPr>
                <w:rFonts w:ascii="Arial" w:eastAsiaTheme="minorEastAsia" w:hAnsi="Arial" w:cs="Arial"/>
                <w:sz w:val="16"/>
                <w:szCs w:val="16"/>
                <w:lang w:eastAsia="de-DE"/>
              </w:rPr>
            </w:pPr>
          </w:p>
        </w:tc>
        <w:tc>
          <w:tcPr>
            <w:tcW w:w="6662" w:type="dxa"/>
            <w:hideMark/>
          </w:tcPr>
          <w:p w14:paraId="37E139A6" w14:textId="77777777" w:rsidR="00C847BC" w:rsidRPr="00C14424" w:rsidRDefault="00C847B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66D63C1"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Allguard ist ein </w:t>
            </w:r>
            <w:r w:rsidR="004947A2" w:rsidRPr="00C14424">
              <w:rPr>
                <w:rFonts w:ascii="Arial" w:eastAsiaTheme="minorEastAsia" w:hAnsi="Arial" w:cs="Arial"/>
                <w:sz w:val="16"/>
                <w:szCs w:val="16"/>
                <w:lang w:eastAsia="de-DE"/>
              </w:rPr>
              <w:t>Vertriebshändler</w:t>
            </w:r>
            <w:r w:rsidRPr="00C14424">
              <w:rPr>
                <w:rFonts w:ascii="Arial" w:eastAsiaTheme="minorEastAsia" w:hAnsi="Arial" w:cs="Arial"/>
                <w:sz w:val="16"/>
                <w:szCs w:val="16"/>
                <w:lang w:eastAsia="de-DE"/>
              </w:rPr>
              <w:t xml:space="preserve"> von Sicherheitstechnologien in Australien</w:t>
            </w:r>
            <w:r w:rsidR="003939BD" w:rsidRPr="00C14424">
              <w:rPr>
                <w:rFonts w:ascii="Arial" w:eastAsiaTheme="minorEastAsia" w:hAnsi="Arial" w:cs="Arial"/>
                <w:sz w:val="16"/>
                <w:szCs w:val="16"/>
                <w:lang w:eastAsia="de-DE"/>
              </w:rPr>
              <w:t>.</w:t>
            </w:r>
          </w:p>
          <w:p w14:paraId="3D98C3C5" w14:textId="77777777" w:rsidR="00CA7048" w:rsidRPr="00C14424" w:rsidRDefault="00CA7048"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289B428C" w14:textId="77777777" w:rsidR="00C847BC" w:rsidRPr="00C14424" w:rsidRDefault="00C847B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754B080"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43" w:history="1">
              <w:r w:rsidR="00C25073" w:rsidRPr="00C14424">
                <w:rPr>
                  <w:rStyle w:val="Hyperlink"/>
                  <w:rFonts w:ascii="Arial" w:eastAsiaTheme="minorEastAsia" w:hAnsi="Arial" w:cs="Arial"/>
                  <w:sz w:val="16"/>
                  <w:szCs w:val="16"/>
                  <w:lang w:eastAsia="de-DE"/>
                </w:rPr>
                <w:t>www.allguard.com.au</w:t>
              </w:r>
            </w:hyperlink>
          </w:p>
          <w:p w14:paraId="37040ED2"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03 9378 2450</w:t>
            </w:r>
          </w:p>
          <w:p w14:paraId="31B94C7B" w14:textId="77777777" w:rsidR="00472C94" w:rsidRPr="00C14424" w:rsidRDefault="00472C94"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2065EC2B"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24680A22" w14:textId="77777777" w:rsidR="00884241" w:rsidRPr="00C14424" w:rsidRDefault="00884241" w:rsidP="006F7C94">
            <w:pPr>
              <w:spacing w:line="276" w:lineRule="auto"/>
              <w:rPr>
                <w:rFonts w:ascii="Arial" w:eastAsiaTheme="minorEastAsia" w:hAnsi="Arial" w:cs="Arial"/>
                <w:b w:val="0"/>
                <w:bCs w:val="0"/>
                <w:sz w:val="16"/>
                <w:szCs w:val="16"/>
                <w:lang w:eastAsia="de-DE"/>
              </w:rPr>
            </w:pPr>
          </w:p>
          <w:p w14:paraId="4659716C"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Ampac</w:t>
            </w:r>
          </w:p>
        </w:tc>
        <w:tc>
          <w:tcPr>
            <w:tcW w:w="6662" w:type="dxa"/>
            <w:hideMark/>
          </w:tcPr>
          <w:p w14:paraId="7061297A" w14:textId="77777777" w:rsidR="00884241" w:rsidRPr="00C14424" w:rsidRDefault="0088424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A812714" w14:textId="77777777" w:rsidR="00884241"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Ampac ist der </w:t>
            </w:r>
            <w:r w:rsidR="007E73CE" w:rsidRPr="00C14424">
              <w:rPr>
                <w:rFonts w:ascii="Arial" w:eastAsiaTheme="minorEastAsia" w:hAnsi="Arial" w:cs="Arial"/>
                <w:sz w:val="16"/>
                <w:szCs w:val="16"/>
                <w:lang w:eastAsia="de-DE"/>
              </w:rPr>
              <w:t>größte</w:t>
            </w:r>
            <w:r w:rsidRPr="00C14424">
              <w:rPr>
                <w:rFonts w:ascii="Arial" w:eastAsiaTheme="minorEastAsia" w:hAnsi="Arial" w:cs="Arial"/>
                <w:sz w:val="16"/>
                <w:szCs w:val="16"/>
                <w:lang w:eastAsia="de-DE"/>
              </w:rPr>
              <w:t xml:space="preserve"> australische Hersteller von Feuerwarn und-Evakuationssystemen für </w:t>
            </w:r>
            <w:r w:rsidR="007E73CE" w:rsidRPr="00C14424">
              <w:rPr>
                <w:rFonts w:ascii="Arial" w:eastAsiaTheme="minorEastAsia" w:hAnsi="Arial" w:cs="Arial"/>
                <w:sz w:val="16"/>
                <w:szCs w:val="16"/>
                <w:lang w:eastAsia="de-DE"/>
              </w:rPr>
              <w:t>kommerzielle</w:t>
            </w:r>
            <w:r w:rsidRPr="00C14424">
              <w:rPr>
                <w:rFonts w:ascii="Arial" w:eastAsiaTheme="minorEastAsia" w:hAnsi="Arial" w:cs="Arial"/>
                <w:sz w:val="16"/>
                <w:szCs w:val="16"/>
                <w:lang w:eastAsia="de-DE"/>
              </w:rPr>
              <w:t xml:space="preserve">, industrielle und </w:t>
            </w:r>
          </w:p>
          <w:p w14:paraId="27C50A8D" w14:textId="77777777" w:rsidR="00CA7048"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Wohnungsgebäude</w:t>
            </w:r>
            <w:r w:rsidR="003939BD" w:rsidRPr="00C14424">
              <w:rPr>
                <w:rFonts w:ascii="Arial" w:eastAsiaTheme="minorEastAsia" w:hAnsi="Arial" w:cs="Arial"/>
                <w:sz w:val="16"/>
                <w:szCs w:val="16"/>
                <w:lang w:eastAsia="de-DE"/>
              </w:rPr>
              <w:t>.</w:t>
            </w:r>
          </w:p>
          <w:p w14:paraId="4D32865C" w14:textId="77777777" w:rsidR="003939BD" w:rsidRPr="00C14424" w:rsidRDefault="003939B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65947AC"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4A1F5991" w14:textId="77777777" w:rsidR="00884241" w:rsidRPr="00C14424" w:rsidRDefault="0088424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FBBDF7A"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44" w:history="1">
              <w:r w:rsidR="00C25073" w:rsidRPr="00C14424">
                <w:rPr>
                  <w:rStyle w:val="Hyperlink"/>
                  <w:rFonts w:ascii="Arial" w:eastAsiaTheme="minorEastAsia" w:hAnsi="Arial" w:cs="Arial"/>
                  <w:sz w:val="16"/>
                  <w:szCs w:val="16"/>
                  <w:lang w:eastAsia="de-DE"/>
                </w:rPr>
                <w:t>www.apmac.net</w:t>
              </w:r>
            </w:hyperlink>
          </w:p>
          <w:p w14:paraId="55790FF4"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08 9201 6100</w:t>
            </w:r>
          </w:p>
        </w:tc>
      </w:tr>
      <w:tr w:rsidR="00AB1418" w:rsidRPr="00210188" w14:paraId="5FCF98BD"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0121F003" w14:textId="77777777" w:rsidR="00411FA1" w:rsidRPr="00C14424" w:rsidRDefault="00411FA1" w:rsidP="006F7C94">
            <w:pPr>
              <w:spacing w:line="276" w:lineRule="auto"/>
              <w:rPr>
                <w:rFonts w:ascii="Arial" w:eastAsiaTheme="minorEastAsia" w:hAnsi="Arial" w:cs="Arial"/>
                <w:b w:val="0"/>
                <w:bCs w:val="0"/>
                <w:sz w:val="16"/>
                <w:szCs w:val="16"/>
                <w:lang w:eastAsia="de-DE"/>
              </w:rPr>
            </w:pPr>
          </w:p>
          <w:p w14:paraId="0E015405"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Anchoram Consulting</w:t>
            </w:r>
          </w:p>
        </w:tc>
        <w:tc>
          <w:tcPr>
            <w:tcW w:w="6662" w:type="dxa"/>
            <w:hideMark/>
          </w:tcPr>
          <w:p w14:paraId="64010EBE"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79F8CF1" w14:textId="77777777" w:rsidR="00CA7048"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Anchoram bietet Beratungsdienste in den Themen Sicherheit, Technology und Corporate Governance für Infrastruktur, sowie für den öffentlichen Dienst.</w:t>
            </w:r>
          </w:p>
          <w:p w14:paraId="5EEEC9B9"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09BDA5B0"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B89FE7E" w14:textId="77777777" w:rsidR="004349E4" w:rsidRPr="00C14424" w:rsidRDefault="00C25073"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45" w:history="1">
              <w:r w:rsidRPr="00C14424">
                <w:rPr>
                  <w:rStyle w:val="Hyperlink"/>
                  <w:rFonts w:ascii="Arial" w:eastAsiaTheme="minorEastAsia" w:hAnsi="Arial" w:cs="Arial"/>
                  <w:sz w:val="16"/>
                  <w:szCs w:val="16"/>
                  <w:lang w:eastAsia="de-DE"/>
                </w:rPr>
                <w:t>www.anchoramconsulting.com.au</w:t>
              </w:r>
            </w:hyperlink>
          </w:p>
          <w:p w14:paraId="07F51266"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1300 042 833</w:t>
            </w:r>
          </w:p>
        </w:tc>
      </w:tr>
      <w:tr w:rsidR="00AB1418" w:rsidRPr="00210188" w14:paraId="03C9FFEB"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3A2361A7" w14:textId="77777777" w:rsidR="00411FA1" w:rsidRPr="00C14424" w:rsidRDefault="00411FA1" w:rsidP="006F7C94">
            <w:pPr>
              <w:spacing w:line="276" w:lineRule="auto"/>
              <w:rPr>
                <w:rFonts w:ascii="Arial" w:eastAsiaTheme="minorEastAsia" w:hAnsi="Arial" w:cs="Arial"/>
                <w:b w:val="0"/>
                <w:bCs w:val="0"/>
                <w:sz w:val="16"/>
                <w:szCs w:val="16"/>
                <w:lang w:eastAsia="de-DE"/>
              </w:rPr>
            </w:pPr>
          </w:p>
          <w:p w14:paraId="7A661915"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AST Group</w:t>
            </w:r>
          </w:p>
        </w:tc>
        <w:tc>
          <w:tcPr>
            <w:tcW w:w="6662" w:type="dxa"/>
            <w:hideMark/>
          </w:tcPr>
          <w:p w14:paraId="39DD3D88"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78E4A78"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Globaler Anbieter von Satellitenkommunikationslösungen</w:t>
            </w:r>
            <w:r w:rsidR="003939BD" w:rsidRPr="00C14424">
              <w:rPr>
                <w:rFonts w:ascii="Arial" w:eastAsiaTheme="minorEastAsia" w:hAnsi="Arial" w:cs="Arial"/>
                <w:sz w:val="16"/>
                <w:szCs w:val="16"/>
                <w:lang w:eastAsia="de-DE"/>
              </w:rPr>
              <w:t>.</w:t>
            </w:r>
          </w:p>
          <w:p w14:paraId="28CBC30C"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2C067B1A"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FAD62D3" w14:textId="77777777" w:rsidR="00C25073"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46" w:history="1">
              <w:r w:rsidR="00C25073" w:rsidRPr="00C14424">
                <w:rPr>
                  <w:rStyle w:val="Hyperlink"/>
                  <w:rFonts w:ascii="Arial" w:eastAsiaTheme="minorEastAsia" w:hAnsi="Arial" w:cs="Arial"/>
                  <w:sz w:val="16"/>
                  <w:szCs w:val="16"/>
                  <w:lang w:eastAsia="de-DE"/>
                </w:rPr>
                <w:t>www.theastgroup.com</w:t>
              </w:r>
            </w:hyperlink>
          </w:p>
          <w:p w14:paraId="09B4EBFB"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08 9205 4000</w:t>
            </w:r>
          </w:p>
          <w:p w14:paraId="7CCDBFEA" w14:textId="77777777" w:rsidR="00066F5C" w:rsidRPr="00C14424" w:rsidRDefault="00066F5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C487C00"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372289A2"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776B8DD8" w14:textId="77777777" w:rsidR="00411FA1" w:rsidRPr="00C14424" w:rsidRDefault="00411FA1" w:rsidP="006F7C94">
            <w:pPr>
              <w:spacing w:line="276" w:lineRule="auto"/>
              <w:rPr>
                <w:rFonts w:ascii="Arial" w:eastAsiaTheme="minorEastAsia" w:hAnsi="Arial" w:cs="Arial"/>
                <w:b w:val="0"/>
                <w:bCs w:val="0"/>
                <w:sz w:val="16"/>
                <w:szCs w:val="16"/>
                <w:lang w:eastAsia="de-DE"/>
              </w:rPr>
            </w:pPr>
          </w:p>
          <w:p w14:paraId="742D8F80"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Aviation ID Australia</w:t>
            </w:r>
          </w:p>
        </w:tc>
        <w:tc>
          <w:tcPr>
            <w:tcW w:w="6662" w:type="dxa"/>
            <w:hideMark/>
          </w:tcPr>
          <w:p w14:paraId="12E72168"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7F948A8"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Aviation ID Australia biete</w:t>
            </w:r>
            <w:r w:rsidR="00037A9B" w:rsidRPr="00C14424">
              <w:rPr>
                <w:rFonts w:ascii="Arial" w:eastAsiaTheme="minorEastAsia" w:hAnsi="Arial" w:cs="Arial"/>
                <w:sz w:val="16"/>
                <w:szCs w:val="16"/>
                <w:lang w:eastAsia="de-DE"/>
              </w:rPr>
              <w:t>t</w:t>
            </w:r>
            <w:r w:rsidRPr="00C14424">
              <w:rPr>
                <w:rFonts w:ascii="Arial" w:eastAsiaTheme="minorEastAsia" w:hAnsi="Arial" w:cs="Arial"/>
                <w:sz w:val="16"/>
                <w:szCs w:val="16"/>
                <w:lang w:eastAsia="de-DE"/>
              </w:rPr>
              <w:t xml:space="preserve"> Dienste zur Prüfung von Personen, sowie die </w:t>
            </w:r>
            <w:r w:rsidR="007E73CE" w:rsidRPr="00C14424">
              <w:rPr>
                <w:rFonts w:ascii="Arial" w:eastAsiaTheme="minorEastAsia" w:hAnsi="Arial" w:cs="Arial"/>
                <w:sz w:val="16"/>
                <w:szCs w:val="16"/>
                <w:lang w:eastAsia="de-DE"/>
              </w:rPr>
              <w:t>Ausstellung</w:t>
            </w:r>
            <w:r w:rsidRPr="00C14424">
              <w:rPr>
                <w:rFonts w:ascii="Arial" w:eastAsiaTheme="minorEastAsia" w:hAnsi="Arial" w:cs="Arial"/>
                <w:sz w:val="16"/>
                <w:szCs w:val="16"/>
                <w:lang w:eastAsia="de-DE"/>
              </w:rPr>
              <w:t xml:space="preserve"> von Identi</w:t>
            </w:r>
            <w:r w:rsidR="007E73CE" w:rsidRPr="00C14424">
              <w:rPr>
                <w:rFonts w:ascii="Arial" w:eastAsiaTheme="minorEastAsia" w:hAnsi="Arial" w:cs="Arial"/>
                <w:sz w:val="16"/>
                <w:szCs w:val="16"/>
                <w:lang w:eastAsia="de-DE"/>
              </w:rPr>
              <w:t>fi</w:t>
            </w:r>
            <w:r w:rsidRPr="00C14424">
              <w:rPr>
                <w:rFonts w:ascii="Arial" w:eastAsiaTheme="minorEastAsia" w:hAnsi="Arial" w:cs="Arial"/>
                <w:sz w:val="16"/>
                <w:szCs w:val="16"/>
                <w:lang w:eastAsia="de-DE"/>
              </w:rPr>
              <w:t>kationsdokumente</w:t>
            </w:r>
            <w:r w:rsidR="007E73CE" w:rsidRPr="00C14424">
              <w:rPr>
                <w:rFonts w:ascii="Arial" w:eastAsiaTheme="minorEastAsia" w:hAnsi="Arial" w:cs="Arial"/>
                <w:sz w:val="16"/>
                <w:szCs w:val="16"/>
                <w:lang w:eastAsia="de-DE"/>
              </w:rPr>
              <w:t>n</w:t>
            </w:r>
            <w:r w:rsidRPr="00C14424">
              <w:rPr>
                <w:rFonts w:ascii="Arial" w:eastAsiaTheme="minorEastAsia" w:hAnsi="Arial" w:cs="Arial"/>
                <w:sz w:val="16"/>
                <w:szCs w:val="16"/>
                <w:lang w:eastAsia="de-DE"/>
              </w:rPr>
              <w:t xml:space="preserve"> zum Zugang von gesicherten Zonen in der Luftfahrt an</w:t>
            </w:r>
            <w:r w:rsidR="003939BD" w:rsidRPr="00C14424">
              <w:rPr>
                <w:rFonts w:ascii="Arial" w:eastAsiaTheme="minorEastAsia" w:hAnsi="Arial" w:cs="Arial"/>
                <w:sz w:val="16"/>
                <w:szCs w:val="16"/>
                <w:lang w:eastAsia="de-DE"/>
              </w:rPr>
              <w:t>.</w:t>
            </w:r>
          </w:p>
          <w:p w14:paraId="41651F83" w14:textId="77777777" w:rsidR="003939BD" w:rsidRPr="00C14424" w:rsidRDefault="003939B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F76AD32"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66DF3160" w14:textId="77777777" w:rsidR="00411FA1" w:rsidRPr="00C14424" w:rsidRDefault="00411FA1"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B762464" w14:textId="77777777" w:rsidR="00C25073"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47" w:history="1">
              <w:r w:rsidR="00C25073" w:rsidRPr="00C14424">
                <w:rPr>
                  <w:rStyle w:val="Hyperlink"/>
                  <w:rFonts w:ascii="Arial" w:eastAsiaTheme="minorEastAsia" w:hAnsi="Arial" w:cs="Arial"/>
                  <w:sz w:val="16"/>
                  <w:szCs w:val="16"/>
                  <w:lang w:eastAsia="de-DE"/>
                </w:rPr>
                <w:t>www.aviationidaustralia.net.au</w:t>
              </w:r>
            </w:hyperlink>
          </w:p>
          <w:p w14:paraId="1E5ED51D"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02 6497 4333</w:t>
            </w:r>
          </w:p>
        </w:tc>
      </w:tr>
      <w:tr w:rsidR="00AB1418" w:rsidRPr="00210188" w14:paraId="519770D2"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4306EC5C" w14:textId="77777777" w:rsidR="00F70E62" w:rsidRPr="00C14424" w:rsidRDefault="00F70E62" w:rsidP="006F7C94">
            <w:pPr>
              <w:spacing w:line="276" w:lineRule="auto"/>
              <w:rPr>
                <w:rFonts w:ascii="Arial" w:eastAsiaTheme="minorEastAsia" w:hAnsi="Arial" w:cs="Arial"/>
                <w:b w:val="0"/>
                <w:bCs w:val="0"/>
                <w:sz w:val="16"/>
                <w:szCs w:val="16"/>
                <w:lang w:eastAsia="de-DE"/>
              </w:rPr>
            </w:pPr>
          </w:p>
          <w:p w14:paraId="7BA65D76"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Aviation Projects</w:t>
            </w:r>
          </w:p>
        </w:tc>
        <w:tc>
          <w:tcPr>
            <w:tcW w:w="6662" w:type="dxa"/>
            <w:hideMark/>
          </w:tcPr>
          <w:p w14:paraId="385C621E"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B2CE241"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Beratungsfirma </w:t>
            </w:r>
            <w:r w:rsidR="00B32286" w:rsidRPr="00C14424">
              <w:rPr>
                <w:rFonts w:ascii="Arial" w:eastAsiaTheme="minorEastAsia" w:hAnsi="Arial" w:cs="Arial"/>
                <w:sz w:val="16"/>
                <w:szCs w:val="16"/>
                <w:lang w:eastAsia="de-DE"/>
              </w:rPr>
              <w:t xml:space="preserve">die sich </w:t>
            </w:r>
            <w:r w:rsidRPr="00C14424">
              <w:rPr>
                <w:rFonts w:ascii="Arial" w:eastAsiaTheme="minorEastAsia" w:hAnsi="Arial" w:cs="Arial"/>
                <w:sz w:val="16"/>
                <w:szCs w:val="16"/>
                <w:lang w:eastAsia="de-DE"/>
              </w:rPr>
              <w:t>Flughafeninfrastrukturprojekte</w:t>
            </w:r>
            <w:r w:rsidR="00B32286" w:rsidRPr="00C14424">
              <w:rPr>
                <w:rFonts w:ascii="Arial" w:eastAsiaTheme="minorEastAsia" w:hAnsi="Arial" w:cs="Arial"/>
                <w:sz w:val="16"/>
                <w:szCs w:val="16"/>
                <w:lang w:eastAsia="de-DE"/>
              </w:rPr>
              <w:t xml:space="preserve"> spezialisiert</w:t>
            </w:r>
            <w:r w:rsidRPr="00C14424">
              <w:rPr>
                <w:rFonts w:ascii="Arial" w:eastAsiaTheme="minorEastAsia" w:hAnsi="Arial" w:cs="Arial"/>
                <w:sz w:val="16"/>
                <w:szCs w:val="16"/>
                <w:lang w:eastAsia="de-DE"/>
              </w:rPr>
              <w:t>, in</w:t>
            </w:r>
            <w:r w:rsidR="00EF6E46" w:rsidRPr="00C14424">
              <w:rPr>
                <w:rFonts w:ascii="Arial" w:eastAsiaTheme="minorEastAsia" w:hAnsi="Arial" w:cs="Arial"/>
                <w:sz w:val="16"/>
                <w:szCs w:val="16"/>
                <w:lang w:eastAsia="de-DE"/>
              </w:rPr>
              <w:t>k</w:t>
            </w:r>
            <w:r w:rsidRPr="00C14424">
              <w:rPr>
                <w:rFonts w:ascii="Arial" w:eastAsiaTheme="minorEastAsia" w:hAnsi="Arial" w:cs="Arial"/>
                <w:sz w:val="16"/>
                <w:szCs w:val="16"/>
                <w:lang w:eastAsia="de-DE"/>
              </w:rPr>
              <w:t>lusive Luftraumüberwachung und Flughafensich</w:t>
            </w:r>
            <w:r w:rsidR="006356C2" w:rsidRPr="00C14424">
              <w:rPr>
                <w:rFonts w:ascii="Arial" w:eastAsiaTheme="minorEastAsia" w:hAnsi="Arial" w:cs="Arial"/>
                <w:sz w:val="16"/>
                <w:szCs w:val="16"/>
                <w:lang w:eastAsia="de-DE"/>
              </w:rPr>
              <w:t>e</w:t>
            </w:r>
            <w:r w:rsidRPr="00C14424">
              <w:rPr>
                <w:rFonts w:ascii="Arial" w:eastAsiaTheme="minorEastAsia" w:hAnsi="Arial" w:cs="Arial"/>
                <w:sz w:val="16"/>
                <w:szCs w:val="16"/>
                <w:lang w:eastAsia="de-DE"/>
              </w:rPr>
              <w:t>rheit</w:t>
            </w:r>
            <w:r w:rsidR="003939BD" w:rsidRPr="00C14424">
              <w:rPr>
                <w:rFonts w:ascii="Arial" w:eastAsiaTheme="minorEastAsia" w:hAnsi="Arial" w:cs="Arial"/>
                <w:sz w:val="16"/>
                <w:szCs w:val="16"/>
                <w:lang w:eastAsia="de-DE"/>
              </w:rPr>
              <w:t>.</w:t>
            </w:r>
          </w:p>
        </w:tc>
        <w:tc>
          <w:tcPr>
            <w:tcW w:w="4819" w:type="dxa"/>
            <w:hideMark/>
          </w:tcPr>
          <w:p w14:paraId="13F0AAC9"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2D4AC53"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48" w:history="1">
              <w:r w:rsidR="00C25073" w:rsidRPr="00C14424">
                <w:rPr>
                  <w:rStyle w:val="Hyperlink"/>
                  <w:rFonts w:ascii="Arial" w:eastAsiaTheme="minorEastAsia" w:hAnsi="Arial" w:cs="Arial"/>
                  <w:sz w:val="16"/>
                  <w:szCs w:val="16"/>
                  <w:lang w:eastAsia="de-DE"/>
                </w:rPr>
                <w:t>www.aviationprojects.com.au</w:t>
              </w:r>
            </w:hyperlink>
          </w:p>
          <w:p w14:paraId="03E3B4B0"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07 3371 0788</w:t>
            </w:r>
          </w:p>
        </w:tc>
      </w:tr>
      <w:tr w:rsidR="00AB1418" w:rsidRPr="00210188" w14:paraId="5AA7F982"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39CFFA90" w14:textId="77777777" w:rsidR="00F70E62" w:rsidRPr="00C14424" w:rsidRDefault="00F70E62" w:rsidP="006F7C94">
            <w:pPr>
              <w:spacing w:line="276" w:lineRule="auto"/>
              <w:rPr>
                <w:rFonts w:ascii="Arial" w:eastAsiaTheme="minorEastAsia" w:hAnsi="Arial" w:cs="Arial"/>
                <w:b w:val="0"/>
                <w:bCs w:val="0"/>
                <w:sz w:val="16"/>
                <w:szCs w:val="16"/>
                <w:lang w:eastAsia="de-DE"/>
              </w:rPr>
            </w:pPr>
          </w:p>
          <w:p w14:paraId="7ACC2AB8"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Avsec Group</w:t>
            </w:r>
          </w:p>
        </w:tc>
        <w:tc>
          <w:tcPr>
            <w:tcW w:w="6662" w:type="dxa"/>
            <w:hideMark/>
          </w:tcPr>
          <w:p w14:paraId="058FCED5"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8FE69C3"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Anbieter von Beratungsdiens</w:t>
            </w:r>
            <w:r w:rsidR="006356C2" w:rsidRPr="00C14424">
              <w:rPr>
                <w:rFonts w:ascii="Arial" w:eastAsiaTheme="minorEastAsia" w:hAnsi="Arial" w:cs="Arial"/>
                <w:sz w:val="16"/>
                <w:szCs w:val="16"/>
                <w:lang w:eastAsia="de-DE"/>
              </w:rPr>
              <w:t>te</w:t>
            </w:r>
            <w:r w:rsidRPr="00C14424">
              <w:rPr>
                <w:rFonts w:ascii="Arial" w:eastAsiaTheme="minorEastAsia" w:hAnsi="Arial" w:cs="Arial"/>
                <w:sz w:val="16"/>
                <w:szCs w:val="16"/>
                <w:lang w:eastAsia="de-DE"/>
              </w:rPr>
              <w:t xml:space="preserve">n </w:t>
            </w:r>
            <w:r w:rsidR="00FB4635" w:rsidRPr="00C14424">
              <w:rPr>
                <w:rFonts w:ascii="Arial" w:eastAsiaTheme="minorEastAsia" w:hAnsi="Arial" w:cs="Arial"/>
                <w:sz w:val="16"/>
                <w:szCs w:val="16"/>
                <w:lang w:eastAsia="de-DE"/>
              </w:rPr>
              <w:t>bezüglich Luftfahrt-</w:t>
            </w:r>
            <w:r w:rsidRPr="00C14424">
              <w:rPr>
                <w:rFonts w:ascii="Arial" w:eastAsiaTheme="minorEastAsia" w:hAnsi="Arial" w:cs="Arial"/>
                <w:sz w:val="16"/>
                <w:szCs w:val="16"/>
                <w:lang w:eastAsia="de-DE"/>
              </w:rPr>
              <w:t xml:space="preserve"> Infrastruktursicherheit</w:t>
            </w:r>
            <w:r w:rsidR="003939BD" w:rsidRPr="00C14424">
              <w:rPr>
                <w:rFonts w:ascii="Arial" w:eastAsiaTheme="minorEastAsia" w:hAnsi="Arial" w:cs="Arial"/>
                <w:sz w:val="16"/>
                <w:szCs w:val="16"/>
                <w:lang w:eastAsia="de-DE"/>
              </w:rPr>
              <w:t>.</w:t>
            </w:r>
          </w:p>
        </w:tc>
        <w:tc>
          <w:tcPr>
            <w:tcW w:w="4819" w:type="dxa"/>
            <w:hideMark/>
          </w:tcPr>
          <w:p w14:paraId="532C5A5F"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793C427"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49" w:history="1">
              <w:r w:rsidR="00C25073" w:rsidRPr="00C14424">
                <w:rPr>
                  <w:rStyle w:val="Hyperlink"/>
                  <w:rFonts w:ascii="Arial" w:eastAsiaTheme="minorEastAsia" w:hAnsi="Arial" w:cs="Arial"/>
                  <w:sz w:val="16"/>
                  <w:szCs w:val="16"/>
                  <w:lang w:eastAsia="de-DE"/>
                </w:rPr>
                <w:t>www.avsec.group</w:t>
              </w:r>
            </w:hyperlink>
          </w:p>
          <w:p w14:paraId="2AD8FD9C"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0416 231 024</w:t>
            </w:r>
          </w:p>
          <w:p w14:paraId="618623A9" w14:textId="77777777" w:rsidR="00066F5C" w:rsidRPr="00C14424" w:rsidRDefault="00066F5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212EA00"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4732C11E" w14:textId="77777777" w:rsidTr="00E57BFD">
        <w:trPr>
          <w:trHeight w:val="1200"/>
        </w:trPr>
        <w:tc>
          <w:tcPr>
            <w:cnfStyle w:val="001000000000" w:firstRow="0" w:lastRow="0" w:firstColumn="1" w:lastColumn="0" w:oddVBand="0" w:evenVBand="0" w:oddHBand="0" w:evenHBand="0" w:firstRowFirstColumn="0" w:firstRowLastColumn="0" w:lastRowFirstColumn="0" w:lastRowLastColumn="0"/>
            <w:tcW w:w="2122" w:type="dxa"/>
            <w:hideMark/>
          </w:tcPr>
          <w:p w14:paraId="791BE5A3" w14:textId="77777777" w:rsidR="00F70E62" w:rsidRPr="00C14424" w:rsidRDefault="00F70E62" w:rsidP="006F7C94">
            <w:pPr>
              <w:spacing w:line="276" w:lineRule="auto"/>
              <w:rPr>
                <w:rFonts w:ascii="Arial" w:eastAsiaTheme="minorEastAsia" w:hAnsi="Arial" w:cs="Arial"/>
                <w:b w:val="0"/>
                <w:bCs w:val="0"/>
                <w:sz w:val="16"/>
                <w:szCs w:val="16"/>
                <w:lang w:eastAsia="de-DE"/>
              </w:rPr>
            </w:pPr>
          </w:p>
          <w:p w14:paraId="3E459042"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BAI Communications</w:t>
            </w:r>
          </w:p>
        </w:tc>
        <w:tc>
          <w:tcPr>
            <w:tcW w:w="6662" w:type="dxa"/>
            <w:hideMark/>
          </w:tcPr>
          <w:p w14:paraId="0DBBF924"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F51804A"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Bai Communications </w:t>
            </w:r>
            <w:r w:rsidR="00976B2F" w:rsidRPr="00C14424">
              <w:rPr>
                <w:rFonts w:ascii="Arial" w:eastAsiaTheme="minorEastAsia" w:hAnsi="Arial" w:cs="Arial"/>
                <w:sz w:val="16"/>
                <w:szCs w:val="16"/>
                <w:lang w:eastAsia="de-DE"/>
              </w:rPr>
              <w:t>ist</w:t>
            </w:r>
            <w:r w:rsidRPr="00C14424">
              <w:rPr>
                <w:rFonts w:ascii="Arial" w:eastAsiaTheme="minorEastAsia" w:hAnsi="Arial" w:cs="Arial"/>
                <w:sz w:val="16"/>
                <w:szCs w:val="16"/>
                <w:lang w:eastAsia="de-DE"/>
              </w:rPr>
              <w:t xml:space="preserve"> ein globaler </w:t>
            </w:r>
            <w:r w:rsidR="000400AD" w:rsidRPr="00C14424">
              <w:rPr>
                <w:rStyle w:val="Emphasis"/>
                <w:rFonts w:ascii="Arial" w:hAnsi="Arial" w:cs="Arial"/>
                <w:i w:val="0"/>
                <w:iCs w:val="0"/>
                <w:sz w:val="16"/>
                <w:szCs w:val="16"/>
                <w:shd w:val="clear" w:color="auto" w:fill="FFFFFF"/>
              </w:rPr>
              <w:t>Marktführer</w:t>
            </w:r>
            <w:r w:rsidRPr="00C14424">
              <w:rPr>
                <w:rFonts w:ascii="Arial" w:eastAsiaTheme="minorEastAsia" w:hAnsi="Arial" w:cs="Arial"/>
                <w:sz w:val="16"/>
                <w:szCs w:val="16"/>
                <w:lang w:eastAsia="de-DE"/>
              </w:rPr>
              <w:t xml:space="preserve"> im Bereich Shared </w:t>
            </w:r>
            <w:r w:rsidR="006356C2" w:rsidRPr="00C14424">
              <w:rPr>
                <w:rFonts w:ascii="Arial" w:eastAsiaTheme="minorEastAsia" w:hAnsi="Arial" w:cs="Arial"/>
                <w:sz w:val="16"/>
                <w:szCs w:val="16"/>
                <w:lang w:eastAsia="de-DE"/>
              </w:rPr>
              <w:t>Communications</w:t>
            </w:r>
            <w:r w:rsidRPr="00C14424">
              <w:rPr>
                <w:rFonts w:ascii="Arial" w:eastAsiaTheme="minorEastAsia" w:hAnsi="Arial" w:cs="Arial"/>
                <w:sz w:val="16"/>
                <w:szCs w:val="16"/>
                <w:lang w:eastAsia="de-DE"/>
              </w:rPr>
              <w:t xml:space="preserve">. Ein Anbieter von sicheren </w:t>
            </w:r>
            <w:r w:rsidR="006356C2" w:rsidRPr="00C14424">
              <w:rPr>
                <w:rFonts w:ascii="Arial" w:eastAsiaTheme="minorEastAsia" w:hAnsi="Arial" w:cs="Arial"/>
                <w:sz w:val="16"/>
                <w:szCs w:val="16"/>
                <w:lang w:eastAsia="de-DE"/>
              </w:rPr>
              <w:t>Lösungen</w:t>
            </w:r>
            <w:r w:rsidRPr="00C14424">
              <w:rPr>
                <w:rFonts w:ascii="Arial" w:eastAsiaTheme="minorEastAsia" w:hAnsi="Arial" w:cs="Arial"/>
                <w:sz w:val="16"/>
                <w:szCs w:val="16"/>
                <w:lang w:eastAsia="de-DE"/>
              </w:rPr>
              <w:t xml:space="preserve">, zur Vernetzung im Transit und </w:t>
            </w:r>
            <w:r w:rsidR="006356C2" w:rsidRPr="00C14424">
              <w:rPr>
                <w:rFonts w:ascii="Arial" w:eastAsiaTheme="minorEastAsia" w:hAnsi="Arial" w:cs="Arial"/>
                <w:sz w:val="16"/>
                <w:szCs w:val="16"/>
                <w:lang w:eastAsia="de-DE"/>
              </w:rPr>
              <w:t>öffentlichen</w:t>
            </w:r>
            <w:r w:rsidRPr="00C14424">
              <w:rPr>
                <w:rFonts w:ascii="Arial" w:eastAsiaTheme="minorEastAsia" w:hAnsi="Arial" w:cs="Arial"/>
                <w:sz w:val="16"/>
                <w:szCs w:val="16"/>
                <w:lang w:eastAsia="de-DE"/>
              </w:rPr>
              <w:t xml:space="preserve"> Verkehr, sowie in der </w:t>
            </w:r>
            <w:r w:rsidR="006356C2" w:rsidRPr="00C14424">
              <w:rPr>
                <w:rFonts w:ascii="Arial" w:eastAsiaTheme="minorEastAsia" w:hAnsi="Arial" w:cs="Arial"/>
                <w:sz w:val="16"/>
                <w:szCs w:val="16"/>
                <w:lang w:eastAsia="de-DE"/>
              </w:rPr>
              <w:t>Übermittelung</w:t>
            </w:r>
            <w:r w:rsidRPr="00C14424">
              <w:rPr>
                <w:rFonts w:ascii="Arial" w:eastAsiaTheme="minorEastAsia" w:hAnsi="Arial" w:cs="Arial"/>
                <w:sz w:val="16"/>
                <w:szCs w:val="16"/>
                <w:lang w:eastAsia="de-DE"/>
              </w:rPr>
              <w:t xml:space="preserve"> von Fernseh- und Radiosignalen.</w:t>
            </w:r>
          </w:p>
          <w:p w14:paraId="74B38925" w14:textId="77777777" w:rsidR="00E57BFD" w:rsidRPr="00C14424" w:rsidRDefault="00E57BF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26A150CC"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5A55B6F"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50" w:history="1">
              <w:r w:rsidR="00C25073" w:rsidRPr="00C14424">
                <w:rPr>
                  <w:rStyle w:val="Hyperlink"/>
                  <w:rFonts w:ascii="Arial" w:eastAsiaTheme="minorEastAsia" w:hAnsi="Arial" w:cs="Arial"/>
                  <w:sz w:val="16"/>
                  <w:szCs w:val="16"/>
                  <w:lang w:eastAsia="de-DE"/>
                </w:rPr>
                <w:t>www.baicommunications.com</w:t>
              </w:r>
            </w:hyperlink>
          </w:p>
          <w:p w14:paraId="03B16315"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02 8113 4666</w:t>
            </w:r>
          </w:p>
        </w:tc>
      </w:tr>
      <w:tr w:rsidR="00AB1418" w:rsidRPr="00210188" w14:paraId="674D3776"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0127875A" w14:textId="77777777" w:rsidR="00F70E62" w:rsidRPr="00C14424" w:rsidRDefault="00F70E62" w:rsidP="006F7C94">
            <w:pPr>
              <w:spacing w:line="276" w:lineRule="auto"/>
              <w:rPr>
                <w:rFonts w:ascii="Arial" w:eastAsiaTheme="minorEastAsia" w:hAnsi="Arial" w:cs="Arial"/>
                <w:b w:val="0"/>
                <w:bCs w:val="0"/>
                <w:sz w:val="16"/>
                <w:szCs w:val="16"/>
                <w:lang w:eastAsia="de-DE"/>
              </w:rPr>
            </w:pPr>
          </w:p>
          <w:p w14:paraId="648026F0"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Blackbox</w:t>
            </w:r>
          </w:p>
        </w:tc>
        <w:tc>
          <w:tcPr>
            <w:tcW w:w="6662" w:type="dxa"/>
            <w:hideMark/>
          </w:tcPr>
          <w:p w14:paraId="2362BB94"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DC2DB68"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AI basierte Sicherheitssysteme zum Schutz von Infrastruktur und Bauprojekten</w:t>
            </w:r>
            <w:r w:rsidR="003939BD" w:rsidRPr="00C14424">
              <w:rPr>
                <w:rFonts w:ascii="Arial" w:eastAsiaTheme="minorEastAsia" w:hAnsi="Arial" w:cs="Arial"/>
                <w:sz w:val="16"/>
                <w:szCs w:val="16"/>
                <w:lang w:eastAsia="de-DE"/>
              </w:rPr>
              <w:t>.</w:t>
            </w:r>
          </w:p>
        </w:tc>
        <w:tc>
          <w:tcPr>
            <w:tcW w:w="4819" w:type="dxa"/>
            <w:hideMark/>
          </w:tcPr>
          <w:p w14:paraId="5767F8ED"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AC57543"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51" w:history="1">
              <w:r w:rsidR="00C25073" w:rsidRPr="00C14424">
                <w:rPr>
                  <w:rStyle w:val="Hyperlink"/>
                  <w:rFonts w:ascii="Arial" w:eastAsiaTheme="minorEastAsia" w:hAnsi="Arial" w:cs="Arial"/>
                  <w:sz w:val="16"/>
                  <w:szCs w:val="16"/>
                  <w:lang w:eastAsia="de-DE"/>
                </w:rPr>
                <w:t>www.black-box.com.au</w:t>
              </w:r>
            </w:hyperlink>
          </w:p>
          <w:p w14:paraId="14306B07" w14:textId="77777777" w:rsidR="00066F5C"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1300 301 384</w:t>
            </w:r>
          </w:p>
          <w:p w14:paraId="20869D4C"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7E5ECFEC"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18559551" w14:textId="77777777" w:rsidR="00F70E62" w:rsidRPr="00C14424" w:rsidRDefault="00F70E62" w:rsidP="006F7C94">
            <w:pPr>
              <w:spacing w:line="276" w:lineRule="auto"/>
              <w:rPr>
                <w:rFonts w:ascii="Arial" w:eastAsiaTheme="minorEastAsia" w:hAnsi="Arial" w:cs="Arial"/>
                <w:b w:val="0"/>
                <w:bCs w:val="0"/>
                <w:sz w:val="16"/>
                <w:szCs w:val="16"/>
                <w:lang w:eastAsia="de-DE"/>
              </w:rPr>
            </w:pPr>
          </w:p>
          <w:p w14:paraId="264E0A09"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BlueShield Australia</w:t>
            </w:r>
          </w:p>
        </w:tc>
        <w:tc>
          <w:tcPr>
            <w:tcW w:w="6662" w:type="dxa"/>
            <w:hideMark/>
          </w:tcPr>
          <w:p w14:paraId="1AE3CB4C" w14:textId="77777777" w:rsidR="00F70E62" w:rsidRPr="00C14424" w:rsidRDefault="00F70E6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C00000"/>
                <w:sz w:val="16"/>
                <w:szCs w:val="16"/>
                <w:lang w:eastAsia="de-DE"/>
              </w:rPr>
            </w:pPr>
          </w:p>
          <w:p w14:paraId="2FFAD5C9"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Eine Organisation, welche sich</w:t>
            </w:r>
            <w:r w:rsidR="006539D8" w:rsidRPr="00C14424">
              <w:rPr>
                <w:rFonts w:ascii="Arial" w:eastAsiaTheme="minorEastAsia" w:hAnsi="Arial" w:cs="Arial"/>
                <w:sz w:val="16"/>
                <w:szCs w:val="16"/>
                <w:lang w:eastAsia="de-DE"/>
              </w:rPr>
              <w:t xml:space="preserve"> mit</w:t>
            </w:r>
            <w:r w:rsidRPr="00C14424">
              <w:rPr>
                <w:rFonts w:ascii="Arial" w:eastAsiaTheme="minorEastAsia" w:hAnsi="Arial" w:cs="Arial"/>
                <w:sz w:val="16"/>
                <w:szCs w:val="16"/>
                <w:lang w:eastAsia="de-DE"/>
              </w:rPr>
              <w:t xml:space="preserve"> dem Schutz der globalen, als Weltkulturerben eingestuften, Einrichtungen, vor Naturereignissen und bewaffneten Konflikten</w:t>
            </w:r>
            <w:r w:rsidR="006539D8" w:rsidRPr="00C14424">
              <w:rPr>
                <w:rFonts w:ascii="Arial" w:eastAsiaTheme="minorEastAsia" w:hAnsi="Arial" w:cs="Arial"/>
                <w:sz w:val="16"/>
                <w:szCs w:val="16"/>
                <w:lang w:eastAsia="de-DE"/>
              </w:rPr>
              <w:t xml:space="preserve"> befasst</w:t>
            </w:r>
            <w:r w:rsidR="003939BD" w:rsidRPr="00C14424">
              <w:rPr>
                <w:rFonts w:ascii="Arial" w:eastAsiaTheme="minorEastAsia" w:hAnsi="Arial" w:cs="Arial"/>
                <w:sz w:val="16"/>
                <w:szCs w:val="16"/>
                <w:lang w:eastAsia="de-DE"/>
              </w:rPr>
              <w:t>.</w:t>
            </w:r>
          </w:p>
          <w:p w14:paraId="44E85C2E" w14:textId="77777777" w:rsidR="00333202" w:rsidRPr="00C14424" w:rsidRDefault="0033320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1253A96" w14:textId="77777777" w:rsidR="003939BD" w:rsidRPr="00C14424" w:rsidRDefault="003939B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2C455938" w14:textId="77777777" w:rsidR="006539D8" w:rsidRPr="00C14424" w:rsidRDefault="006539D8"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B7C932E"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52" w:history="1">
              <w:r w:rsidR="00C25073" w:rsidRPr="00C14424">
                <w:rPr>
                  <w:rStyle w:val="Hyperlink"/>
                  <w:rFonts w:ascii="Arial" w:eastAsiaTheme="minorEastAsia" w:hAnsi="Arial" w:cs="Arial"/>
                  <w:sz w:val="16"/>
                  <w:szCs w:val="16"/>
                  <w:lang w:eastAsia="de-DE"/>
                </w:rPr>
                <w:t>www.blueshieldaustralia.org.au</w:t>
              </w:r>
            </w:hyperlink>
          </w:p>
          <w:p w14:paraId="752743BE" w14:textId="77777777" w:rsidR="0008286C" w:rsidRPr="00C14424" w:rsidRDefault="0008286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E</w:t>
            </w:r>
            <w:r w:rsidR="00753921" w:rsidRPr="00C14424">
              <w:rPr>
                <w:rFonts w:ascii="Arial" w:eastAsiaTheme="minorEastAsia" w:hAnsi="Arial" w:cs="Arial"/>
                <w:sz w:val="16"/>
                <w:szCs w:val="16"/>
                <w:lang w:eastAsia="de-DE"/>
              </w:rPr>
              <w:t xml:space="preserve">: </w:t>
            </w:r>
            <w:r w:rsidR="00753921" w:rsidRPr="00C14424">
              <w:rPr>
                <w:rFonts w:ascii="Arial" w:hAnsi="Arial" w:cs="Arial"/>
                <w:color w:val="333A42"/>
                <w:sz w:val="16"/>
                <w:szCs w:val="16"/>
                <w:shd w:val="clear" w:color="auto" w:fill="FFFFFF"/>
              </w:rPr>
              <w:t>info@blueshieldaustralia.org.au</w:t>
            </w:r>
          </w:p>
        </w:tc>
      </w:tr>
      <w:tr w:rsidR="00AB1418" w:rsidRPr="00210188" w14:paraId="690BEEBE"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165B9356" w14:textId="77777777" w:rsidR="00976B2F" w:rsidRPr="00C14424" w:rsidRDefault="00976B2F" w:rsidP="006F7C94">
            <w:pPr>
              <w:spacing w:line="276" w:lineRule="auto"/>
              <w:rPr>
                <w:rFonts w:ascii="Arial" w:eastAsiaTheme="minorEastAsia" w:hAnsi="Arial" w:cs="Arial"/>
                <w:b w:val="0"/>
                <w:bCs w:val="0"/>
                <w:sz w:val="16"/>
                <w:szCs w:val="16"/>
                <w:lang w:eastAsia="de-DE"/>
              </w:rPr>
            </w:pPr>
          </w:p>
          <w:p w14:paraId="523014CC"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Brady Australia</w:t>
            </w:r>
          </w:p>
        </w:tc>
        <w:tc>
          <w:tcPr>
            <w:tcW w:w="6662" w:type="dxa"/>
            <w:hideMark/>
          </w:tcPr>
          <w:p w14:paraId="199AA5B0"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CD300AA" w14:textId="77777777" w:rsidR="002867C2" w:rsidRPr="00C14424" w:rsidRDefault="00980A6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E</w:t>
            </w:r>
            <w:r w:rsidR="002867C2" w:rsidRPr="00C14424">
              <w:rPr>
                <w:rFonts w:ascii="Arial" w:eastAsiaTheme="minorEastAsia" w:hAnsi="Arial" w:cs="Arial"/>
                <w:sz w:val="16"/>
                <w:szCs w:val="16"/>
                <w:lang w:eastAsia="de-DE"/>
              </w:rPr>
              <w:t>iner der australischen Marktführer im Bereich Indus</w:t>
            </w:r>
            <w:r w:rsidR="00A44DD7" w:rsidRPr="00C14424">
              <w:rPr>
                <w:rFonts w:ascii="Arial" w:eastAsiaTheme="minorEastAsia" w:hAnsi="Arial" w:cs="Arial"/>
                <w:sz w:val="16"/>
                <w:szCs w:val="16"/>
                <w:lang w:eastAsia="de-DE"/>
              </w:rPr>
              <w:t>triesicherheit</w:t>
            </w:r>
            <w:r w:rsidR="003939BD" w:rsidRPr="00C14424">
              <w:rPr>
                <w:rFonts w:ascii="Arial" w:eastAsiaTheme="minorEastAsia" w:hAnsi="Arial" w:cs="Arial"/>
                <w:sz w:val="16"/>
                <w:szCs w:val="16"/>
                <w:lang w:eastAsia="de-DE"/>
              </w:rPr>
              <w:t>.</w:t>
            </w:r>
          </w:p>
        </w:tc>
        <w:tc>
          <w:tcPr>
            <w:tcW w:w="4819" w:type="dxa"/>
            <w:hideMark/>
          </w:tcPr>
          <w:p w14:paraId="25CD6EA6"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51A9791"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53" w:history="1">
              <w:r w:rsidR="00CE5393" w:rsidRPr="00C14424">
                <w:rPr>
                  <w:rStyle w:val="Hyperlink"/>
                  <w:rFonts w:ascii="Arial" w:eastAsiaTheme="minorEastAsia" w:hAnsi="Arial" w:cs="Arial"/>
                  <w:sz w:val="16"/>
                  <w:szCs w:val="16"/>
                  <w:lang w:eastAsia="de-DE"/>
                </w:rPr>
                <w:t>www.bradyid.com.au</w:t>
              </w:r>
            </w:hyperlink>
          </w:p>
          <w:p w14:paraId="78357787"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1800 620 816</w:t>
            </w:r>
          </w:p>
          <w:p w14:paraId="36377ECA" w14:textId="77777777" w:rsidR="00A4677A" w:rsidRPr="00C14424" w:rsidRDefault="00A4677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A07D1E5"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1FAF2E6D"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09D2E3D7" w14:textId="77777777" w:rsidR="00976B2F" w:rsidRPr="00C14424" w:rsidRDefault="00976B2F" w:rsidP="006F7C94">
            <w:pPr>
              <w:spacing w:line="276" w:lineRule="auto"/>
              <w:rPr>
                <w:rFonts w:ascii="Arial" w:eastAsiaTheme="minorEastAsia" w:hAnsi="Arial" w:cs="Arial"/>
                <w:b w:val="0"/>
                <w:bCs w:val="0"/>
                <w:sz w:val="16"/>
                <w:szCs w:val="16"/>
                <w:lang w:eastAsia="de-DE"/>
              </w:rPr>
            </w:pPr>
          </w:p>
          <w:p w14:paraId="7A7B6965"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Chubb Security Solutions</w:t>
            </w:r>
          </w:p>
        </w:tc>
        <w:tc>
          <w:tcPr>
            <w:tcW w:w="6662" w:type="dxa"/>
            <w:hideMark/>
          </w:tcPr>
          <w:p w14:paraId="6B875408"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1AF98FD"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Chubb ist Marktführer im Bereich Sicherheits- und Feuerschutztechnologien</w:t>
            </w:r>
            <w:r w:rsidR="003939BD" w:rsidRPr="00C14424">
              <w:rPr>
                <w:rFonts w:ascii="Arial" w:eastAsiaTheme="minorEastAsia" w:hAnsi="Arial" w:cs="Arial"/>
                <w:sz w:val="16"/>
                <w:szCs w:val="16"/>
                <w:lang w:eastAsia="de-DE"/>
              </w:rPr>
              <w:t>.</w:t>
            </w:r>
          </w:p>
        </w:tc>
        <w:tc>
          <w:tcPr>
            <w:tcW w:w="4819" w:type="dxa"/>
            <w:hideMark/>
          </w:tcPr>
          <w:p w14:paraId="088CF2E9"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24F95AF"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54" w:history="1">
              <w:r w:rsidR="00CE5393" w:rsidRPr="00C14424">
                <w:rPr>
                  <w:rStyle w:val="Hyperlink"/>
                  <w:rFonts w:ascii="Arial" w:eastAsiaTheme="minorEastAsia" w:hAnsi="Arial" w:cs="Arial"/>
                  <w:sz w:val="16"/>
                  <w:szCs w:val="16"/>
                  <w:lang w:eastAsia="de-DE"/>
                </w:rPr>
                <w:t>www.chubbhomesecurity.com.au</w:t>
              </w:r>
            </w:hyperlink>
          </w:p>
          <w:p w14:paraId="622E2786"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1300 124 822</w:t>
            </w:r>
          </w:p>
        </w:tc>
      </w:tr>
      <w:tr w:rsidR="00AB1418" w:rsidRPr="00210188" w14:paraId="039C021B"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1E94D0E9" w14:textId="77777777" w:rsidR="00976B2F" w:rsidRPr="00C14424" w:rsidRDefault="00976B2F" w:rsidP="006F7C94">
            <w:pPr>
              <w:spacing w:line="276" w:lineRule="auto"/>
              <w:rPr>
                <w:rFonts w:ascii="Arial" w:eastAsiaTheme="minorEastAsia" w:hAnsi="Arial" w:cs="Arial"/>
                <w:b w:val="0"/>
                <w:bCs w:val="0"/>
                <w:sz w:val="16"/>
                <w:szCs w:val="16"/>
                <w:lang w:eastAsia="de-DE"/>
              </w:rPr>
            </w:pPr>
          </w:p>
          <w:p w14:paraId="4E1F2ECB"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Cythera</w:t>
            </w:r>
          </w:p>
        </w:tc>
        <w:tc>
          <w:tcPr>
            <w:tcW w:w="6662" w:type="dxa"/>
            <w:hideMark/>
          </w:tcPr>
          <w:p w14:paraId="1D530BC6"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5F75F3C"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Australische Cybersicherheitsfirma, spezialisiert auf mittlere und </w:t>
            </w:r>
            <w:r w:rsidR="006356C2" w:rsidRPr="00C14424">
              <w:rPr>
                <w:rFonts w:ascii="Arial" w:eastAsiaTheme="minorEastAsia" w:hAnsi="Arial" w:cs="Arial"/>
                <w:sz w:val="16"/>
                <w:szCs w:val="16"/>
                <w:lang w:eastAsia="de-DE"/>
              </w:rPr>
              <w:t>große</w:t>
            </w:r>
            <w:r w:rsidRPr="00C14424">
              <w:rPr>
                <w:rFonts w:ascii="Arial" w:eastAsiaTheme="minorEastAsia" w:hAnsi="Arial" w:cs="Arial"/>
                <w:sz w:val="16"/>
                <w:szCs w:val="16"/>
                <w:lang w:eastAsia="de-DE"/>
              </w:rPr>
              <w:t xml:space="preserve"> Unternehmen.</w:t>
            </w:r>
          </w:p>
        </w:tc>
        <w:tc>
          <w:tcPr>
            <w:tcW w:w="4819" w:type="dxa"/>
            <w:hideMark/>
          </w:tcPr>
          <w:p w14:paraId="4E0D2C08"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A5F0153" w14:textId="77777777" w:rsidR="004349E4"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55" w:history="1">
              <w:r w:rsidR="00CE5393" w:rsidRPr="00C14424">
                <w:rPr>
                  <w:rStyle w:val="Hyperlink"/>
                  <w:rFonts w:ascii="Arial" w:eastAsiaTheme="minorEastAsia" w:hAnsi="Arial" w:cs="Arial"/>
                  <w:sz w:val="16"/>
                  <w:szCs w:val="16"/>
                  <w:lang w:eastAsia="de-DE"/>
                </w:rPr>
                <w:t>www.cythera.com.au</w:t>
              </w:r>
            </w:hyperlink>
          </w:p>
          <w:p w14:paraId="59C2C5DC"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1300 298 437</w:t>
            </w:r>
          </w:p>
          <w:p w14:paraId="202D7AAA" w14:textId="77777777" w:rsidR="00A4677A" w:rsidRPr="00C14424" w:rsidRDefault="00A4677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BC79B43"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0C64A626" w14:textId="77777777" w:rsidTr="00E57BFD">
        <w:trPr>
          <w:trHeight w:val="1179"/>
        </w:trPr>
        <w:tc>
          <w:tcPr>
            <w:cnfStyle w:val="001000000000" w:firstRow="0" w:lastRow="0" w:firstColumn="1" w:lastColumn="0" w:oddVBand="0" w:evenVBand="0" w:oddHBand="0" w:evenHBand="0" w:firstRowFirstColumn="0" w:firstRowLastColumn="0" w:lastRowFirstColumn="0" w:lastRowLastColumn="0"/>
            <w:tcW w:w="2122" w:type="dxa"/>
            <w:hideMark/>
          </w:tcPr>
          <w:p w14:paraId="13097218" w14:textId="77777777" w:rsidR="00976B2F" w:rsidRPr="00C14424" w:rsidRDefault="00976B2F" w:rsidP="006F7C94">
            <w:pPr>
              <w:spacing w:line="276" w:lineRule="auto"/>
              <w:rPr>
                <w:rFonts w:ascii="Arial" w:eastAsiaTheme="minorEastAsia" w:hAnsi="Arial" w:cs="Arial"/>
                <w:b w:val="0"/>
                <w:bCs w:val="0"/>
                <w:sz w:val="16"/>
                <w:szCs w:val="16"/>
                <w:lang w:eastAsia="de-DE"/>
              </w:rPr>
            </w:pPr>
          </w:p>
          <w:p w14:paraId="6C6AC39B"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Deakin University</w:t>
            </w:r>
          </w:p>
        </w:tc>
        <w:tc>
          <w:tcPr>
            <w:tcW w:w="6662" w:type="dxa"/>
            <w:hideMark/>
          </w:tcPr>
          <w:p w14:paraId="56DEF6AF"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2AA8EA3"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Das Deakin University Transport Infrastructure and Road Safety Programm ist ein</w:t>
            </w:r>
            <w:r w:rsidR="006356C2" w:rsidRPr="00C14424">
              <w:rPr>
                <w:rFonts w:ascii="Arial" w:eastAsiaTheme="minorEastAsia" w:hAnsi="Arial" w:cs="Arial"/>
                <w:sz w:val="16"/>
                <w:szCs w:val="16"/>
                <w:lang w:eastAsia="de-DE"/>
              </w:rPr>
              <w:t xml:space="preserve"> </w:t>
            </w:r>
            <w:r w:rsidRPr="00C14424">
              <w:rPr>
                <w:rFonts w:ascii="Arial" w:eastAsiaTheme="minorEastAsia" w:hAnsi="Arial" w:cs="Arial"/>
                <w:sz w:val="16"/>
                <w:szCs w:val="16"/>
                <w:lang w:eastAsia="de-DE"/>
              </w:rPr>
              <w:t>industrie</w:t>
            </w:r>
            <w:r w:rsidR="002552E0" w:rsidRPr="00C14424">
              <w:rPr>
                <w:rFonts w:ascii="Arial" w:eastAsiaTheme="minorEastAsia" w:hAnsi="Arial" w:cs="Arial"/>
                <w:sz w:val="16"/>
                <w:szCs w:val="16"/>
                <w:lang w:eastAsia="de-DE"/>
              </w:rPr>
              <w:t>ü</w:t>
            </w:r>
            <w:r w:rsidRPr="00C14424">
              <w:rPr>
                <w:rFonts w:ascii="Arial" w:eastAsiaTheme="minorEastAsia" w:hAnsi="Arial" w:cs="Arial"/>
                <w:sz w:val="16"/>
                <w:szCs w:val="16"/>
                <w:lang w:eastAsia="de-DE"/>
              </w:rPr>
              <w:t>bergreifendes Programm zur Erforschung aktueller Themen in den Bereichen Infrastruktur und Transportsicherheit</w:t>
            </w:r>
          </w:p>
        </w:tc>
        <w:tc>
          <w:tcPr>
            <w:tcW w:w="4819" w:type="dxa"/>
            <w:hideMark/>
          </w:tcPr>
          <w:p w14:paraId="242ECEBF" w14:textId="77777777" w:rsidR="0008286C" w:rsidRPr="00C14424" w:rsidRDefault="0008286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32BE2C76" w14:textId="77777777" w:rsidR="00662068"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56" w:history="1">
              <w:r w:rsidR="00D7358E" w:rsidRPr="00C14424">
                <w:rPr>
                  <w:rStyle w:val="Hyperlink"/>
                  <w:rFonts w:ascii="Arial" w:eastAsiaTheme="minorEastAsia" w:hAnsi="Arial" w:cs="Arial"/>
                  <w:sz w:val="16"/>
                  <w:szCs w:val="16"/>
                  <w:lang w:eastAsia="de-DE"/>
                </w:rPr>
                <w:t>www.deakin.edu.au</w:t>
              </w:r>
            </w:hyperlink>
          </w:p>
          <w:p w14:paraId="44BC71C0"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03 5227 3528</w:t>
            </w:r>
          </w:p>
        </w:tc>
      </w:tr>
      <w:tr w:rsidR="00AB1418" w:rsidRPr="00210188" w14:paraId="127D81A7"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0C46B9A7" w14:textId="77777777" w:rsidR="00976B2F" w:rsidRPr="00C14424" w:rsidRDefault="00976B2F" w:rsidP="006F7C94">
            <w:pPr>
              <w:spacing w:line="276" w:lineRule="auto"/>
              <w:rPr>
                <w:rFonts w:ascii="Arial" w:eastAsiaTheme="minorEastAsia" w:hAnsi="Arial" w:cs="Arial"/>
                <w:b w:val="0"/>
                <w:bCs w:val="0"/>
                <w:sz w:val="16"/>
                <w:szCs w:val="16"/>
                <w:lang w:eastAsia="de-DE"/>
              </w:rPr>
            </w:pPr>
          </w:p>
          <w:p w14:paraId="104CF7D7" w14:textId="77777777" w:rsidR="002867C2" w:rsidRPr="00C14424" w:rsidRDefault="002867C2" w:rsidP="006F7C94">
            <w:pPr>
              <w:spacing w:line="276" w:lineRule="auto"/>
              <w:rPr>
                <w:rFonts w:ascii="Arial" w:eastAsiaTheme="minorEastAsia" w:hAnsi="Arial" w:cs="Arial"/>
                <w:b w:val="0"/>
                <w:bCs w:val="0"/>
                <w:sz w:val="16"/>
                <w:szCs w:val="16"/>
                <w:lang w:eastAsia="de-DE"/>
              </w:rPr>
            </w:pPr>
            <w:r w:rsidRPr="00C14424">
              <w:rPr>
                <w:rFonts w:ascii="Arial" w:eastAsiaTheme="minorEastAsia" w:hAnsi="Arial" w:cs="Arial"/>
                <w:sz w:val="16"/>
                <w:szCs w:val="16"/>
                <w:lang w:eastAsia="de-DE"/>
              </w:rPr>
              <w:t xml:space="preserve">Deltafire Australasia </w:t>
            </w:r>
          </w:p>
          <w:p w14:paraId="73CCA11C" w14:textId="77777777" w:rsidR="00976B2F" w:rsidRPr="00C14424" w:rsidRDefault="00976B2F" w:rsidP="006F7C94">
            <w:pPr>
              <w:spacing w:line="276" w:lineRule="auto"/>
              <w:rPr>
                <w:rFonts w:ascii="Arial" w:eastAsiaTheme="minorEastAsia" w:hAnsi="Arial" w:cs="Arial"/>
                <w:b w:val="0"/>
                <w:bCs w:val="0"/>
                <w:sz w:val="16"/>
                <w:szCs w:val="16"/>
                <w:lang w:eastAsia="de-DE"/>
              </w:rPr>
            </w:pPr>
          </w:p>
          <w:p w14:paraId="0C4D9D3F" w14:textId="77777777" w:rsidR="00976B2F" w:rsidRPr="00C14424" w:rsidRDefault="00976B2F" w:rsidP="006F7C94">
            <w:pPr>
              <w:spacing w:line="276" w:lineRule="auto"/>
              <w:rPr>
                <w:rFonts w:ascii="Arial" w:eastAsiaTheme="minorEastAsia" w:hAnsi="Arial" w:cs="Arial"/>
                <w:sz w:val="16"/>
                <w:szCs w:val="16"/>
                <w:lang w:eastAsia="de-DE"/>
              </w:rPr>
            </w:pPr>
          </w:p>
        </w:tc>
        <w:tc>
          <w:tcPr>
            <w:tcW w:w="6662" w:type="dxa"/>
            <w:hideMark/>
          </w:tcPr>
          <w:p w14:paraId="189626EC"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35FE594"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Führender Anbieter von Feuerschutzprodukten und-systemen</w:t>
            </w:r>
          </w:p>
        </w:tc>
        <w:tc>
          <w:tcPr>
            <w:tcW w:w="4819" w:type="dxa"/>
            <w:hideMark/>
          </w:tcPr>
          <w:p w14:paraId="20F7414C"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890D4FA" w14:textId="77777777" w:rsidR="00662068" w:rsidRPr="00C14424" w:rsidRDefault="00662068"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57" w:history="1">
              <w:r w:rsidR="00D7358E" w:rsidRPr="00C14424">
                <w:rPr>
                  <w:rStyle w:val="Hyperlink"/>
                  <w:rFonts w:ascii="Arial" w:eastAsiaTheme="minorEastAsia" w:hAnsi="Arial" w:cs="Arial"/>
                  <w:sz w:val="16"/>
                  <w:szCs w:val="16"/>
                  <w:lang w:eastAsia="de-DE"/>
                </w:rPr>
                <w:t>www.deltafire.com.au</w:t>
              </w:r>
            </w:hyperlink>
          </w:p>
          <w:p w14:paraId="774768E3"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07 3349 7817</w:t>
            </w:r>
          </w:p>
          <w:p w14:paraId="098FC627" w14:textId="77777777" w:rsidR="00A82627" w:rsidRPr="00C14424" w:rsidRDefault="00A82627"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BB1790B" w14:textId="77777777" w:rsidR="00D7358E" w:rsidRPr="00C14424" w:rsidRDefault="00D7358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65860577"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73E39172" w14:textId="77777777" w:rsidR="00976B2F" w:rsidRPr="00C14424" w:rsidRDefault="00976B2F" w:rsidP="006F7C94">
            <w:pPr>
              <w:spacing w:line="276" w:lineRule="auto"/>
              <w:rPr>
                <w:rFonts w:ascii="Arial" w:eastAsiaTheme="minorEastAsia" w:hAnsi="Arial" w:cs="Arial"/>
                <w:b w:val="0"/>
                <w:bCs w:val="0"/>
                <w:sz w:val="16"/>
                <w:szCs w:val="16"/>
                <w:lang w:eastAsia="de-DE"/>
              </w:rPr>
            </w:pPr>
          </w:p>
          <w:p w14:paraId="7C4FC1F0"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Dicker Data</w:t>
            </w:r>
          </w:p>
        </w:tc>
        <w:tc>
          <w:tcPr>
            <w:tcW w:w="6662" w:type="dxa"/>
            <w:hideMark/>
          </w:tcPr>
          <w:p w14:paraId="1AD01A63"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3C9107BB"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Dicker Data ist ein Distributor von Cybersicherheitstechnologien, mit einem der </w:t>
            </w:r>
            <w:r w:rsidR="002552E0" w:rsidRPr="00C14424">
              <w:rPr>
                <w:rFonts w:ascii="Arial" w:eastAsiaTheme="minorEastAsia" w:hAnsi="Arial" w:cs="Arial"/>
                <w:sz w:val="16"/>
                <w:szCs w:val="16"/>
                <w:lang w:eastAsia="de-DE"/>
              </w:rPr>
              <w:t>größten</w:t>
            </w:r>
            <w:r w:rsidRPr="00C14424">
              <w:rPr>
                <w:rFonts w:ascii="Arial" w:eastAsiaTheme="minorEastAsia" w:hAnsi="Arial" w:cs="Arial"/>
                <w:sz w:val="16"/>
                <w:szCs w:val="16"/>
                <w:lang w:eastAsia="de-DE"/>
              </w:rPr>
              <w:t xml:space="preserve"> Sortimente in Australien, inklusive Cisco und </w:t>
            </w:r>
            <w:r w:rsidR="002552E0" w:rsidRPr="00C14424">
              <w:rPr>
                <w:rFonts w:ascii="Arial" w:eastAsiaTheme="minorEastAsia" w:hAnsi="Arial" w:cs="Arial"/>
                <w:sz w:val="16"/>
                <w:szCs w:val="16"/>
                <w:lang w:eastAsia="de-DE"/>
              </w:rPr>
              <w:t>C</w:t>
            </w:r>
            <w:r w:rsidRPr="00C14424">
              <w:rPr>
                <w:rFonts w:ascii="Arial" w:eastAsiaTheme="minorEastAsia" w:hAnsi="Arial" w:cs="Arial"/>
                <w:sz w:val="16"/>
                <w:szCs w:val="16"/>
                <w:lang w:eastAsia="de-DE"/>
              </w:rPr>
              <w:t>itrix</w:t>
            </w:r>
          </w:p>
        </w:tc>
        <w:tc>
          <w:tcPr>
            <w:tcW w:w="4819" w:type="dxa"/>
            <w:hideMark/>
          </w:tcPr>
          <w:p w14:paraId="22E25A84"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0B73BAA" w14:textId="77777777" w:rsidR="00662068"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58" w:history="1">
              <w:r w:rsidR="00D7358E" w:rsidRPr="00C14424">
                <w:rPr>
                  <w:rStyle w:val="Hyperlink"/>
                  <w:rFonts w:ascii="Arial" w:eastAsiaTheme="minorEastAsia" w:hAnsi="Arial" w:cs="Arial"/>
                  <w:sz w:val="16"/>
                  <w:szCs w:val="16"/>
                  <w:lang w:eastAsia="de-DE"/>
                </w:rPr>
                <w:t>www.dickerdata.com.au</w:t>
              </w:r>
            </w:hyperlink>
          </w:p>
          <w:p w14:paraId="7078CE0F"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02 9589 8409</w:t>
            </w:r>
          </w:p>
        </w:tc>
      </w:tr>
      <w:tr w:rsidR="00AB1418" w:rsidRPr="00210188" w14:paraId="13E0647C"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618C9559" w14:textId="77777777" w:rsidR="00976B2F" w:rsidRPr="00C14424" w:rsidRDefault="00976B2F" w:rsidP="006F7C94">
            <w:pPr>
              <w:spacing w:line="276" w:lineRule="auto"/>
              <w:rPr>
                <w:rFonts w:ascii="Arial" w:eastAsiaTheme="minorEastAsia" w:hAnsi="Arial" w:cs="Arial"/>
                <w:b w:val="0"/>
                <w:bCs w:val="0"/>
                <w:sz w:val="16"/>
                <w:szCs w:val="16"/>
                <w:lang w:eastAsia="de-DE"/>
              </w:rPr>
            </w:pPr>
          </w:p>
          <w:p w14:paraId="694A5F7B"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DVXTech</w:t>
            </w:r>
          </w:p>
        </w:tc>
        <w:tc>
          <w:tcPr>
            <w:tcW w:w="6662" w:type="dxa"/>
            <w:hideMark/>
          </w:tcPr>
          <w:p w14:paraId="653DDDF4"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178C58A"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Anbieter </w:t>
            </w:r>
            <w:r w:rsidR="006979F9" w:rsidRPr="00C14424">
              <w:rPr>
                <w:rFonts w:ascii="Arial" w:eastAsiaTheme="minorEastAsia" w:hAnsi="Arial" w:cs="Arial"/>
                <w:sz w:val="16"/>
                <w:szCs w:val="16"/>
                <w:lang w:eastAsia="de-DE"/>
              </w:rPr>
              <w:t>digitaler</w:t>
            </w:r>
            <w:r w:rsidRPr="00C14424">
              <w:rPr>
                <w:rFonts w:ascii="Arial" w:eastAsiaTheme="minorEastAsia" w:hAnsi="Arial" w:cs="Arial"/>
                <w:sz w:val="16"/>
                <w:szCs w:val="16"/>
                <w:lang w:eastAsia="de-DE"/>
              </w:rPr>
              <w:t xml:space="preserve"> </w:t>
            </w:r>
            <w:r w:rsidR="002552E0" w:rsidRPr="00C14424">
              <w:rPr>
                <w:rFonts w:ascii="Arial" w:eastAsiaTheme="minorEastAsia" w:hAnsi="Arial" w:cs="Arial"/>
                <w:sz w:val="16"/>
                <w:szCs w:val="16"/>
                <w:lang w:eastAsia="de-DE"/>
              </w:rPr>
              <w:t>Sicherheitsleistungen</w:t>
            </w:r>
          </w:p>
        </w:tc>
        <w:tc>
          <w:tcPr>
            <w:tcW w:w="4819" w:type="dxa"/>
            <w:hideMark/>
          </w:tcPr>
          <w:p w14:paraId="613F0830"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A29F719" w14:textId="77777777" w:rsidR="00662068"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59" w:history="1">
              <w:r w:rsidR="00D7358E" w:rsidRPr="00C14424">
                <w:rPr>
                  <w:rStyle w:val="Hyperlink"/>
                  <w:rFonts w:ascii="Arial" w:eastAsiaTheme="minorEastAsia" w:hAnsi="Arial" w:cs="Arial"/>
                  <w:sz w:val="16"/>
                  <w:szCs w:val="16"/>
                  <w:lang w:eastAsia="de-DE"/>
                </w:rPr>
                <w:t>www.dvxtech.com.au</w:t>
              </w:r>
            </w:hyperlink>
          </w:p>
          <w:p w14:paraId="46F955DE"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0400 397 538</w:t>
            </w:r>
          </w:p>
          <w:p w14:paraId="6660130B" w14:textId="77777777" w:rsidR="00A4677A" w:rsidRPr="00C14424" w:rsidRDefault="00A4677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EC76E55"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614625DC"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227BA5F7" w14:textId="77777777" w:rsidR="00976B2F" w:rsidRPr="00C14424" w:rsidRDefault="00976B2F" w:rsidP="006F7C94">
            <w:pPr>
              <w:spacing w:line="276" w:lineRule="auto"/>
              <w:rPr>
                <w:rFonts w:ascii="Arial" w:eastAsiaTheme="minorEastAsia" w:hAnsi="Arial" w:cs="Arial"/>
                <w:b w:val="0"/>
                <w:bCs w:val="0"/>
                <w:sz w:val="16"/>
                <w:szCs w:val="16"/>
                <w:lang w:eastAsia="de-DE"/>
              </w:rPr>
            </w:pPr>
          </w:p>
          <w:p w14:paraId="7C9AC20E"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emt Technology Distribution</w:t>
            </w:r>
          </w:p>
        </w:tc>
        <w:tc>
          <w:tcPr>
            <w:tcW w:w="6662" w:type="dxa"/>
            <w:hideMark/>
          </w:tcPr>
          <w:p w14:paraId="58137E4F"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EE173D6"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emt fokussiert sich auf die Distribution von Cybersicherheitstechnologien in </w:t>
            </w:r>
            <w:r w:rsidR="002552E0" w:rsidRPr="00C14424">
              <w:rPr>
                <w:rFonts w:ascii="Arial" w:eastAsiaTheme="minorEastAsia" w:hAnsi="Arial" w:cs="Arial"/>
                <w:sz w:val="16"/>
                <w:szCs w:val="16"/>
                <w:lang w:eastAsia="de-DE"/>
              </w:rPr>
              <w:t>Australien</w:t>
            </w:r>
            <w:r w:rsidRPr="00C14424">
              <w:rPr>
                <w:rFonts w:ascii="Arial" w:eastAsiaTheme="minorEastAsia" w:hAnsi="Arial" w:cs="Arial"/>
                <w:sz w:val="16"/>
                <w:szCs w:val="16"/>
                <w:lang w:eastAsia="de-DE"/>
              </w:rPr>
              <w:t>, Neuseeland und dem gesamten APAC Raum</w:t>
            </w:r>
          </w:p>
        </w:tc>
        <w:tc>
          <w:tcPr>
            <w:tcW w:w="4819" w:type="dxa"/>
            <w:hideMark/>
          </w:tcPr>
          <w:p w14:paraId="2A25E276"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A6D9D51" w14:textId="77777777" w:rsidR="00662068"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60" w:history="1">
              <w:r w:rsidR="00D7358E" w:rsidRPr="00C14424">
                <w:rPr>
                  <w:rStyle w:val="Hyperlink"/>
                  <w:rFonts w:ascii="Arial" w:eastAsiaTheme="minorEastAsia" w:hAnsi="Arial" w:cs="Arial"/>
                  <w:sz w:val="16"/>
                  <w:szCs w:val="16"/>
                  <w:lang w:eastAsia="de-DE"/>
                </w:rPr>
                <w:t>www.emtdist.com</w:t>
              </w:r>
            </w:hyperlink>
          </w:p>
          <w:p w14:paraId="2A38D4BD"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08 8273 3030</w:t>
            </w:r>
          </w:p>
        </w:tc>
      </w:tr>
      <w:tr w:rsidR="00AB1418" w:rsidRPr="00210188" w14:paraId="2D13CDA2"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5B274289" w14:textId="77777777" w:rsidR="00976B2F" w:rsidRPr="00C14424" w:rsidRDefault="00976B2F" w:rsidP="006F7C94">
            <w:pPr>
              <w:spacing w:line="276" w:lineRule="auto"/>
              <w:rPr>
                <w:rFonts w:ascii="Arial" w:eastAsiaTheme="minorEastAsia" w:hAnsi="Arial" w:cs="Arial"/>
                <w:b w:val="0"/>
                <w:bCs w:val="0"/>
                <w:sz w:val="16"/>
                <w:szCs w:val="16"/>
                <w:lang w:eastAsia="de-DE"/>
              </w:rPr>
            </w:pPr>
          </w:p>
          <w:p w14:paraId="0C3064E7"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Equans ANZ</w:t>
            </w:r>
          </w:p>
        </w:tc>
        <w:tc>
          <w:tcPr>
            <w:tcW w:w="6662" w:type="dxa"/>
            <w:hideMark/>
          </w:tcPr>
          <w:p w14:paraId="379BB14F"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AEDF0CC"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Anbieter technologischer Lösungen, inklusive Feuerschutzsystemen, sowie Kommunikations- und Sicherheitssystemen</w:t>
            </w:r>
          </w:p>
        </w:tc>
        <w:tc>
          <w:tcPr>
            <w:tcW w:w="4819" w:type="dxa"/>
            <w:hideMark/>
          </w:tcPr>
          <w:p w14:paraId="453BBECA" w14:textId="77777777" w:rsidR="00976B2F" w:rsidRPr="00C14424" w:rsidRDefault="00976B2F"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0132ED1" w14:textId="77777777" w:rsidR="001B2D0A" w:rsidRPr="00C14424" w:rsidRDefault="00D4364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w</w:t>
            </w:r>
            <w:r w:rsidR="001B2D0A" w:rsidRPr="00C14424">
              <w:rPr>
                <w:rFonts w:ascii="Arial" w:eastAsiaTheme="minorEastAsia" w:hAnsi="Arial" w:cs="Arial"/>
                <w:sz w:val="16"/>
                <w:szCs w:val="16"/>
                <w:lang w:eastAsia="de-DE"/>
              </w:rPr>
              <w:t xml:space="preserve">eb: </w:t>
            </w:r>
            <w:hyperlink r:id="rId61" w:history="1">
              <w:r w:rsidR="00D7358E" w:rsidRPr="00C14424">
                <w:rPr>
                  <w:rStyle w:val="Hyperlink"/>
                  <w:rFonts w:ascii="Arial" w:eastAsiaTheme="minorEastAsia" w:hAnsi="Arial" w:cs="Arial"/>
                  <w:sz w:val="16"/>
                  <w:szCs w:val="16"/>
                  <w:lang w:eastAsia="de-DE"/>
                </w:rPr>
                <w:t>www.equans.com.au</w:t>
              </w:r>
            </w:hyperlink>
          </w:p>
          <w:p w14:paraId="1AF7BCD4"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1300 036 443</w:t>
            </w:r>
          </w:p>
        </w:tc>
      </w:tr>
      <w:tr w:rsidR="00AB1418" w:rsidRPr="00210188" w14:paraId="725E4546"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6BC497AA" w14:textId="77777777" w:rsidR="00213B4A" w:rsidRPr="00C14424" w:rsidRDefault="00213B4A" w:rsidP="006F7C94">
            <w:pPr>
              <w:spacing w:line="276" w:lineRule="auto"/>
              <w:rPr>
                <w:rFonts w:ascii="Arial" w:eastAsiaTheme="minorEastAsia" w:hAnsi="Arial" w:cs="Arial"/>
                <w:b w:val="0"/>
                <w:bCs w:val="0"/>
                <w:sz w:val="16"/>
                <w:szCs w:val="16"/>
                <w:lang w:eastAsia="de-DE"/>
              </w:rPr>
            </w:pPr>
          </w:p>
          <w:p w14:paraId="6FFB5076"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Essential Fire Safety Service</w:t>
            </w:r>
          </w:p>
        </w:tc>
        <w:tc>
          <w:tcPr>
            <w:tcW w:w="6662" w:type="dxa"/>
            <w:hideMark/>
          </w:tcPr>
          <w:p w14:paraId="174ABAE0" w14:textId="77777777" w:rsidR="00213B4A" w:rsidRPr="00C14424" w:rsidRDefault="00213B4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8EFEE88"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Feuersicherheit</w:t>
            </w:r>
            <w:r w:rsidR="002552E0" w:rsidRPr="00C14424">
              <w:rPr>
                <w:rFonts w:ascii="Arial" w:eastAsiaTheme="minorEastAsia" w:hAnsi="Arial" w:cs="Arial"/>
                <w:sz w:val="16"/>
                <w:szCs w:val="16"/>
                <w:lang w:eastAsia="de-DE"/>
              </w:rPr>
              <w:t>s</w:t>
            </w:r>
            <w:r w:rsidRPr="00C14424">
              <w:rPr>
                <w:rFonts w:ascii="Arial" w:eastAsiaTheme="minorEastAsia" w:hAnsi="Arial" w:cs="Arial"/>
                <w:sz w:val="16"/>
                <w:szCs w:val="16"/>
                <w:lang w:eastAsia="de-DE"/>
              </w:rPr>
              <w:t xml:space="preserve">experten im Raum Melbourne, aktiv im </w:t>
            </w:r>
            <w:r w:rsidR="00213B4A" w:rsidRPr="00C14424">
              <w:rPr>
                <w:rFonts w:ascii="Arial" w:eastAsiaTheme="minorEastAsia" w:hAnsi="Arial" w:cs="Arial"/>
                <w:sz w:val="16"/>
                <w:szCs w:val="16"/>
                <w:lang w:eastAsia="de-DE"/>
              </w:rPr>
              <w:t>Bereich Alarm</w:t>
            </w:r>
            <w:r w:rsidRPr="00C14424">
              <w:rPr>
                <w:rFonts w:ascii="Arial" w:eastAsiaTheme="minorEastAsia" w:hAnsi="Arial" w:cs="Arial"/>
                <w:sz w:val="16"/>
                <w:szCs w:val="16"/>
                <w:lang w:eastAsia="de-DE"/>
              </w:rPr>
              <w:t>- und Sprinklersysteme, Feuerschutztüren und Notfallbeleuchtung</w:t>
            </w:r>
            <w:r w:rsidR="006B10E0" w:rsidRPr="00C14424">
              <w:rPr>
                <w:rFonts w:ascii="Arial" w:eastAsiaTheme="minorEastAsia" w:hAnsi="Arial" w:cs="Arial"/>
                <w:sz w:val="16"/>
                <w:szCs w:val="16"/>
                <w:lang w:eastAsia="de-DE"/>
              </w:rPr>
              <w:t>.</w:t>
            </w:r>
          </w:p>
        </w:tc>
        <w:tc>
          <w:tcPr>
            <w:tcW w:w="4819" w:type="dxa"/>
            <w:hideMark/>
          </w:tcPr>
          <w:p w14:paraId="179E9201" w14:textId="77777777" w:rsidR="00213B4A" w:rsidRPr="00C14424" w:rsidRDefault="00213B4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3953E57D" w14:textId="77777777" w:rsidR="001B2D0A" w:rsidRPr="00C14424" w:rsidRDefault="00213B4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w</w:t>
            </w:r>
            <w:r w:rsidR="002867C2" w:rsidRPr="00C14424">
              <w:rPr>
                <w:rFonts w:ascii="Arial" w:eastAsiaTheme="minorEastAsia" w:hAnsi="Arial" w:cs="Arial"/>
                <w:sz w:val="16"/>
                <w:szCs w:val="16"/>
                <w:lang w:eastAsia="de-DE"/>
              </w:rPr>
              <w:t xml:space="preserve">eb: </w:t>
            </w:r>
            <w:hyperlink r:id="rId62" w:history="1">
              <w:r w:rsidR="00D7358E" w:rsidRPr="00C14424">
                <w:rPr>
                  <w:rStyle w:val="Hyperlink"/>
                  <w:rFonts w:ascii="Arial" w:eastAsiaTheme="minorEastAsia" w:hAnsi="Arial" w:cs="Arial"/>
                  <w:sz w:val="16"/>
                  <w:szCs w:val="16"/>
                  <w:lang w:eastAsia="de-DE"/>
                </w:rPr>
                <w:t>www.efss.com.au</w:t>
              </w:r>
            </w:hyperlink>
          </w:p>
          <w:p w14:paraId="6297BDEE"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1300 653 341</w:t>
            </w:r>
          </w:p>
        </w:tc>
      </w:tr>
      <w:tr w:rsidR="00AB1418" w:rsidRPr="00210188" w14:paraId="4E8BF977"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25948B43" w14:textId="77777777" w:rsidR="00213B4A" w:rsidRPr="00C14424" w:rsidRDefault="00213B4A" w:rsidP="006F7C94">
            <w:pPr>
              <w:spacing w:line="276" w:lineRule="auto"/>
              <w:rPr>
                <w:rFonts w:ascii="Arial" w:eastAsiaTheme="minorEastAsia" w:hAnsi="Arial" w:cs="Arial"/>
                <w:b w:val="0"/>
                <w:bCs w:val="0"/>
                <w:sz w:val="16"/>
                <w:szCs w:val="16"/>
                <w:lang w:eastAsia="de-DE"/>
              </w:rPr>
            </w:pPr>
          </w:p>
          <w:p w14:paraId="4EAF547E"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Eversafe</w:t>
            </w:r>
          </w:p>
        </w:tc>
        <w:tc>
          <w:tcPr>
            <w:tcW w:w="6662" w:type="dxa"/>
            <w:hideMark/>
          </w:tcPr>
          <w:p w14:paraId="374946BB" w14:textId="77777777" w:rsidR="00213B4A" w:rsidRPr="00C14424" w:rsidRDefault="00213B4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12B4F6D"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Eversafe is</w:t>
            </w:r>
            <w:r w:rsidR="002552E0" w:rsidRPr="00C14424">
              <w:rPr>
                <w:rFonts w:ascii="Arial" w:eastAsiaTheme="minorEastAsia" w:hAnsi="Arial" w:cs="Arial"/>
                <w:sz w:val="16"/>
                <w:szCs w:val="16"/>
                <w:lang w:eastAsia="de-DE"/>
              </w:rPr>
              <w:t>t</w:t>
            </w:r>
            <w:r w:rsidRPr="00C14424">
              <w:rPr>
                <w:rFonts w:ascii="Arial" w:eastAsiaTheme="minorEastAsia" w:hAnsi="Arial" w:cs="Arial"/>
                <w:sz w:val="16"/>
                <w:szCs w:val="16"/>
                <w:lang w:eastAsia="de-DE"/>
              </w:rPr>
              <w:t xml:space="preserve"> ein in Melbourne </w:t>
            </w:r>
            <w:r w:rsidR="002552E0" w:rsidRPr="00C14424">
              <w:rPr>
                <w:rFonts w:ascii="Arial" w:eastAsiaTheme="minorEastAsia" w:hAnsi="Arial" w:cs="Arial"/>
                <w:sz w:val="16"/>
                <w:szCs w:val="16"/>
                <w:lang w:eastAsia="de-DE"/>
              </w:rPr>
              <w:t>ansässiges</w:t>
            </w:r>
            <w:r w:rsidRPr="00C14424">
              <w:rPr>
                <w:rFonts w:ascii="Arial" w:eastAsiaTheme="minorEastAsia" w:hAnsi="Arial" w:cs="Arial"/>
                <w:sz w:val="16"/>
                <w:szCs w:val="16"/>
                <w:lang w:eastAsia="de-DE"/>
              </w:rPr>
              <w:t xml:space="preserve"> Unternehmen, welches elektronische Zugangs- und Sicherheitssysteme anbietet.</w:t>
            </w:r>
          </w:p>
        </w:tc>
        <w:tc>
          <w:tcPr>
            <w:tcW w:w="4819" w:type="dxa"/>
            <w:hideMark/>
          </w:tcPr>
          <w:p w14:paraId="4592B3C2" w14:textId="77777777" w:rsidR="00213B4A" w:rsidRPr="00C14424" w:rsidRDefault="00213B4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806E4EE"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63" w:history="1">
              <w:r w:rsidR="00D7358E" w:rsidRPr="00C14424">
                <w:rPr>
                  <w:rStyle w:val="Hyperlink"/>
                  <w:rFonts w:ascii="Arial" w:eastAsiaTheme="minorEastAsia" w:hAnsi="Arial" w:cs="Arial"/>
                  <w:sz w:val="16"/>
                  <w:szCs w:val="16"/>
                  <w:lang w:eastAsia="de-DE"/>
                </w:rPr>
                <w:t>www.eversafe.com.au</w:t>
              </w:r>
            </w:hyperlink>
          </w:p>
          <w:p w14:paraId="2B8954EE"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03 9001 0900</w:t>
            </w:r>
          </w:p>
        </w:tc>
      </w:tr>
      <w:tr w:rsidR="00AB1418" w:rsidRPr="00210188" w14:paraId="720A5EDD"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6AEE1D40" w14:textId="77777777" w:rsidR="00213B4A" w:rsidRPr="00C14424" w:rsidRDefault="00213B4A" w:rsidP="006F7C94">
            <w:pPr>
              <w:spacing w:line="276" w:lineRule="auto"/>
              <w:rPr>
                <w:rFonts w:ascii="Arial" w:eastAsiaTheme="minorEastAsia" w:hAnsi="Arial" w:cs="Arial"/>
                <w:b w:val="0"/>
                <w:bCs w:val="0"/>
                <w:sz w:val="16"/>
                <w:szCs w:val="16"/>
                <w:lang w:eastAsia="de-DE"/>
              </w:rPr>
            </w:pPr>
          </w:p>
          <w:p w14:paraId="4BE503FB"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Fastnet Distribution</w:t>
            </w:r>
          </w:p>
        </w:tc>
        <w:tc>
          <w:tcPr>
            <w:tcW w:w="6662" w:type="dxa"/>
            <w:hideMark/>
          </w:tcPr>
          <w:p w14:paraId="2BD68508" w14:textId="77777777" w:rsidR="00213B4A" w:rsidRPr="00C14424" w:rsidRDefault="00213B4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FBA5D5E"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Fastnet ist ein</w:t>
            </w:r>
            <w:r w:rsidR="00A07F19" w:rsidRPr="00C14424">
              <w:rPr>
                <w:rFonts w:ascii="Arial" w:eastAsiaTheme="minorEastAsia" w:hAnsi="Arial" w:cs="Arial"/>
                <w:sz w:val="16"/>
                <w:szCs w:val="16"/>
                <w:lang w:eastAsia="de-DE"/>
              </w:rPr>
              <w:t xml:space="preserve"> Vertriebsh</w:t>
            </w:r>
            <w:r w:rsidR="00A07F19" w:rsidRPr="00C14424">
              <w:rPr>
                <w:rFonts w:ascii="Arial" w:hAnsi="Arial" w:cs="Arial"/>
                <w:color w:val="4D5156"/>
                <w:sz w:val="16"/>
                <w:szCs w:val="16"/>
                <w:shd w:val="clear" w:color="auto" w:fill="FFFFFF"/>
              </w:rPr>
              <w:t>ä</w:t>
            </w:r>
            <w:r w:rsidR="00A07F19" w:rsidRPr="00C14424">
              <w:rPr>
                <w:rFonts w:ascii="Arial" w:eastAsiaTheme="minorEastAsia" w:hAnsi="Arial" w:cs="Arial"/>
                <w:sz w:val="16"/>
                <w:szCs w:val="16"/>
                <w:lang w:eastAsia="de-DE"/>
              </w:rPr>
              <w:t>ndler</w:t>
            </w:r>
            <w:r w:rsidRPr="00C14424">
              <w:rPr>
                <w:rFonts w:ascii="Arial" w:eastAsiaTheme="minorEastAsia" w:hAnsi="Arial" w:cs="Arial"/>
                <w:sz w:val="16"/>
                <w:szCs w:val="16"/>
                <w:lang w:eastAsia="de-DE"/>
              </w:rPr>
              <w:t xml:space="preserve"> im Bereich Cyber</w:t>
            </w:r>
            <w:r w:rsidR="001D794E" w:rsidRPr="00C14424">
              <w:rPr>
                <w:rFonts w:ascii="Arial" w:eastAsiaTheme="minorEastAsia" w:hAnsi="Arial" w:cs="Arial"/>
                <w:sz w:val="16"/>
                <w:szCs w:val="16"/>
                <w:lang w:eastAsia="de-DE"/>
              </w:rPr>
              <w:t>s</w:t>
            </w:r>
            <w:r w:rsidRPr="00C14424">
              <w:rPr>
                <w:rFonts w:ascii="Arial" w:eastAsiaTheme="minorEastAsia" w:hAnsi="Arial" w:cs="Arial"/>
                <w:sz w:val="16"/>
                <w:szCs w:val="16"/>
                <w:lang w:eastAsia="de-DE"/>
              </w:rPr>
              <w:t xml:space="preserve">icherheit, mit Schwerpunkten auf </w:t>
            </w:r>
            <w:r w:rsidR="002552E0" w:rsidRPr="00C14424">
              <w:rPr>
                <w:rFonts w:ascii="Arial" w:eastAsiaTheme="minorEastAsia" w:hAnsi="Arial" w:cs="Arial"/>
                <w:sz w:val="16"/>
                <w:szCs w:val="16"/>
                <w:lang w:eastAsia="de-DE"/>
              </w:rPr>
              <w:t>Applikation</w:t>
            </w:r>
            <w:r w:rsidRPr="00C14424">
              <w:rPr>
                <w:rFonts w:ascii="Arial" w:eastAsiaTheme="minorEastAsia" w:hAnsi="Arial" w:cs="Arial"/>
                <w:sz w:val="16"/>
                <w:szCs w:val="16"/>
                <w:lang w:eastAsia="de-DE"/>
              </w:rPr>
              <w:t xml:space="preserve"> Security, Passwort Management und "</w:t>
            </w:r>
            <w:r w:rsidR="001D794E" w:rsidRPr="00C14424">
              <w:rPr>
                <w:rFonts w:ascii="Arial" w:eastAsiaTheme="minorEastAsia" w:hAnsi="Arial" w:cs="Arial"/>
                <w:sz w:val="16"/>
                <w:szCs w:val="16"/>
                <w:lang w:eastAsia="de-DE"/>
              </w:rPr>
              <w:t>V</w:t>
            </w:r>
            <w:r w:rsidRPr="00C14424">
              <w:rPr>
                <w:rFonts w:ascii="Arial" w:eastAsiaTheme="minorEastAsia" w:hAnsi="Arial" w:cs="Arial"/>
                <w:sz w:val="16"/>
                <w:szCs w:val="16"/>
                <w:lang w:eastAsia="de-DE"/>
              </w:rPr>
              <w:t>ulnerability Management"</w:t>
            </w:r>
            <w:r w:rsidR="006B10E0" w:rsidRPr="00C14424">
              <w:rPr>
                <w:rFonts w:ascii="Arial" w:eastAsiaTheme="minorEastAsia" w:hAnsi="Arial" w:cs="Arial"/>
                <w:sz w:val="16"/>
                <w:szCs w:val="16"/>
                <w:lang w:eastAsia="de-DE"/>
              </w:rPr>
              <w:t>.</w:t>
            </w:r>
          </w:p>
          <w:p w14:paraId="0B9CDAB5" w14:textId="77777777" w:rsidR="006B10E0" w:rsidRPr="00C14424" w:rsidRDefault="006B10E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1B7F1963" w14:textId="77777777" w:rsidR="00213B4A" w:rsidRPr="00C14424" w:rsidRDefault="00213B4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5FDB750"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64" w:history="1">
              <w:r w:rsidR="00D7358E" w:rsidRPr="00C14424">
                <w:rPr>
                  <w:rStyle w:val="Hyperlink"/>
                  <w:rFonts w:ascii="Arial" w:eastAsiaTheme="minorEastAsia" w:hAnsi="Arial" w:cs="Arial"/>
                  <w:sz w:val="16"/>
                  <w:szCs w:val="16"/>
                  <w:lang w:eastAsia="de-DE"/>
                </w:rPr>
                <w:t>www.fastnetdistribution.com</w:t>
              </w:r>
            </w:hyperlink>
          </w:p>
          <w:p w14:paraId="216E7BCA" w14:textId="77777777" w:rsidR="006B10E0" w:rsidRPr="00C14424" w:rsidRDefault="006B10E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E: </w:t>
            </w:r>
            <w:r w:rsidRPr="00C14424">
              <w:rPr>
                <w:rStyle w:val="Emphasis"/>
                <w:rFonts w:ascii="Arial" w:hAnsi="Arial" w:cs="Arial"/>
                <w:i w:val="0"/>
                <w:iCs w:val="0"/>
                <w:color w:val="5F6368"/>
                <w:sz w:val="16"/>
                <w:szCs w:val="16"/>
                <w:shd w:val="clear" w:color="auto" w:fill="FFFFFF"/>
              </w:rPr>
              <w:t>commercial@fastnetdistribution.com</w:t>
            </w:r>
          </w:p>
          <w:p w14:paraId="268FB473" w14:textId="77777777" w:rsidR="00D7358E" w:rsidRPr="00C14424" w:rsidRDefault="00D7358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3A7FEC30"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12E6423E" w14:textId="77777777" w:rsidR="001D794E" w:rsidRPr="00C14424" w:rsidRDefault="001D794E" w:rsidP="006F7C94">
            <w:pPr>
              <w:spacing w:line="276" w:lineRule="auto"/>
              <w:rPr>
                <w:rFonts w:ascii="Arial" w:eastAsiaTheme="minorEastAsia" w:hAnsi="Arial" w:cs="Arial"/>
                <w:b w:val="0"/>
                <w:bCs w:val="0"/>
                <w:sz w:val="16"/>
                <w:szCs w:val="16"/>
                <w:lang w:eastAsia="de-DE"/>
              </w:rPr>
            </w:pPr>
          </w:p>
          <w:p w14:paraId="2688050A"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Fire Protection Services</w:t>
            </w:r>
          </w:p>
        </w:tc>
        <w:tc>
          <w:tcPr>
            <w:tcW w:w="6662" w:type="dxa"/>
            <w:hideMark/>
          </w:tcPr>
          <w:p w14:paraId="4B36132B" w14:textId="77777777" w:rsidR="001D794E" w:rsidRPr="00C14424" w:rsidRDefault="001D794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48A3DD9" w14:textId="77777777" w:rsidR="002867C2" w:rsidRPr="00C14424" w:rsidRDefault="00A1492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Eine a</w:t>
            </w:r>
            <w:r w:rsidR="002867C2" w:rsidRPr="00C14424">
              <w:rPr>
                <w:rFonts w:ascii="Arial" w:eastAsiaTheme="minorEastAsia" w:hAnsi="Arial" w:cs="Arial"/>
                <w:sz w:val="16"/>
                <w:szCs w:val="16"/>
                <w:lang w:eastAsia="de-DE"/>
              </w:rPr>
              <w:t xml:space="preserve">ustralische Firma </w:t>
            </w:r>
            <w:r w:rsidR="002552E0" w:rsidRPr="00C14424">
              <w:rPr>
                <w:rFonts w:ascii="Arial" w:eastAsiaTheme="minorEastAsia" w:hAnsi="Arial" w:cs="Arial"/>
                <w:sz w:val="16"/>
                <w:szCs w:val="16"/>
                <w:lang w:eastAsia="de-DE"/>
              </w:rPr>
              <w:t>spezialisiert</w:t>
            </w:r>
            <w:r w:rsidR="002867C2" w:rsidRPr="00C14424">
              <w:rPr>
                <w:rFonts w:ascii="Arial" w:eastAsiaTheme="minorEastAsia" w:hAnsi="Arial" w:cs="Arial"/>
                <w:sz w:val="16"/>
                <w:szCs w:val="16"/>
                <w:lang w:eastAsia="de-DE"/>
              </w:rPr>
              <w:t xml:space="preserve"> im Bereich der Feuersicherheit für die Gesundheits- und Bildungsindustrie, sowie in </w:t>
            </w:r>
            <w:r w:rsidR="002552E0" w:rsidRPr="00C14424">
              <w:rPr>
                <w:rFonts w:ascii="Arial" w:eastAsiaTheme="minorEastAsia" w:hAnsi="Arial" w:cs="Arial"/>
                <w:sz w:val="16"/>
                <w:szCs w:val="16"/>
                <w:lang w:eastAsia="de-DE"/>
              </w:rPr>
              <w:t>kommerziellen</w:t>
            </w:r>
            <w:r w:rsidR="002867C2" w:rsidRPr="00C14424">
              <w:rPr>
                <w:rFonts w:ascii="Arial" w:eastAsiaTheme="minorEastAsia" w:hAnsi="Arial" w:cs="Arial"/>
                <w:sz w:val="16"/>
                <w:szCs w:val="16"/>
                <w:lang w:eastAsia="de-DE"/>
              </w:rPr>
              <w:t xml:space="preserve"> und industriellen Gebäuden</w:t>
            </w:r>
            <w:r w:rsidR="006B10E0" w:rsidRPr="00C14424">
              <w:rPr>
                <w:rFonts w:ascii="Arial" w:eastAsiaTheme="minorEastAsia" w:hAnsi="Arial" w:cs="Arial"/>
                <w:sz w:val="16"/>
                <w:szCs w:val="16"/>
                <w:lang w:eastAsia="de-DE"/>
              </w:rPr>
              <w:t>.</w:t>
            </w:r>
          </w:p>
          <w:p w14:paraId="767396E1" w14:textId="77777777" w:rsidR="006B10E0" w:rsidRPr="00C14424" w:rsidRDefault="006B10E0"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B70290D" w14:textId="77777777" w:rsidR="00C55CA7" w:rsidRPr="00C14424" w:rsidRDefault="00C55CA7"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28E3C68B" w14:textId="77777777" w:rsidR="001D794E" w:rsidRPr="00C14424" w:rsidRDefault="001D794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5448EC6"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65" w:history="1">
              <w:r w:rsidR="00D7358E" w:rsidRPr="00C14424">
                <w:rPr>
                  <w:rStyle w:val="Hyperlink"/>
                  <w:rFonts w:ascii="Arial" w:eastAsiaTheme="minorEastAsia" w:hAnsi="Arial" w:cs="Arial"/>
                  <w:sz w:val="16"/>
                  <w:szCs w:val="16"/>
                  <w:lang w:eastAsia="de-DE"/>
                </w:rPr>
                <w:t>www.fireprotectionservices.com.au</w:t>
              </w:r>
            </w:hyperlink>
          </w:p>
          <w:p w14:paraId="72261852"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03 8120 4500</w:t>
            </w:r>
          </w:p>
        </w:tc>
      </w:tr>
      <w:tr w:rsidR="00AB1418" w:rsidRPr="00210188" w14:paraId="7CC07EA8"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5894C494" w14:textId="77777777" w:rsidR="001D794E" w:rsidRPr="00C14424" w:rsidRDefault="001D794E" w:rsidP="006F7C94">
            <w:pPr>
              <w:spacing w:line="276" w:lineRule="auto"/>
              <w:rPr>
                <w:rFonts w:ascii="Arial" w:eastAsiaTheme="minorEastAsia" w:hAnsi="Arial" w:cs="Arial"/>
                <w:b w:val="0"/>
                <w:bCs w:val="0"/>
                <w:sz w:val="16"/>
                <w:szCs w:val="16"/>
                <w:lang w:eastAsia="de-DE"/>
              </w:rPr>
            </w:pPr>
          </w:p>
          <w:p w14:paraId="5E46451E"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FireMate</w:t>
            </w:r>
          </w:p>
        </w:tc>
        <w:tc>
          <w:tcPr>
            <w:tcW w:w="6662" w:type="dxa"/>
            <w:hideMark/>
          </w:tcPr>
          <w:p w14:paraId="48D68A8E" w14:textId="77777777" w:rsidR="001D794E" w:rsidRPr="00C14424" w:rsidRDefault="001D794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98E50AF"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FireMate ist ein Cloudbasierte Applikation zum Management von Feuerschutzprozessen</w:t>
            </w:r>
            <w:r w:rsidR="006B10E0" w:rsidRPr="00C14424">
              <w:rPr>
                <w:rFonts w:ascii="Arial" w:eastAsiaTheme="minorEastAsia" w:hAnsi="Arial" w:cs="Arial"/>
                <w:sz w:val="16"/>
                <w:szCs w:val="16"/>
                <w:lang w:eastAsia="de-DE"/>
              </w:rPr>
              <w:t>.</w:t>
            </w:r>
          </w:p>
          <w:p w14:paraId="13BA4762" w14:textId="77777777" w:rsidR="00C55CA7" w:rsidRPr="00C14424" w:rsidRDefault="00C55CA7"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C512D1A" w14:textId="77777777" w:rsidR="001D794E" w:rsidRPr="00C14424" w:rsidRDefault="001D794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013C289F" w14:textId="77777777" w:rsidR="001D794E" w:rsidRPr="00C14424" w:rsidRDefault="001D794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BEF1E12"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66" w:history="1">
              <w:r w:rsidR="00D7358E" w:rsidRPr="00C14424">
                <w:rPr>
                  <w:rStyle w:val="Hyperlink"/>
                  <w:rFonts w:ascii="Arial" w:eastAsiaTheme="minorEastAsia" w:hAnsi="Arial" w:cs="Arial"/>
                  <w:sz w:val="16"/>
                  <w:szCs w:val="16"/>
                  <w:lang w:eastAsia="de-DE"/>
                </w:rPr>
                <w:t>www.firemate.com</w:t>
              </w:r>
            </w:hyperlink>
          </w:p>
          <w:p w14:paraId="1F618F3B"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xml:space="preserve">: </w:t>
            </w:r>
            <w:r w:rsidR="00C92B83" w:rsidRPr="00C14424">
              <w:rPr>
                <w:rFonts w:ascii="Arial" w:eastAsiaTheme="minorEastAsia" w:hAnsi="Arial" w:cs="Arial"/>
                <w:sz w:val="16"/>
                <w:szCs w:val="16"/>
                <w:lang w:eastAsia="de-DE"/>
              </w:rPr>
              <w:t>+61 0</w:t>
            </w:r>
            <w:r w:rsidR="002867C2" w:rsidRPr="00C14424">
              <w:rPr>
                <w:rFonts w:ascii="Arial" w:eastAsiaTheme="minorEastAsia" w:hAnsi="Arial" w:cs="Arial"/>
                <w:sz w:val="16"/>
                <w:szCs w:val="16"/>
                <w:lang w:eastAsia="de-DE"/>
              </w:rPr>
              <w:t>7 3107 1694</w:t>
            </w:r>
          </w:p>
        </w:tc>
      </w:tr>
      <w:tr w:rsidR="00AB1418" w:rsidRPr="00210188" w14:paraId="0CF76941"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7FC7E405" w14:textId="77777777" w:rsidR="001D794E" w:rsidRPr="00C14424" w:rsidRDefault="001D794E" w:rsidP="006F7C94">
            <w:pPr>
              <w:spacing w:line="276" w:lineRule="auto"/>
              <w:rPr>
                <w:rFonts w:ascii="Arial" w:eastAsiaTheme="minorEastAsia" w:hAnsi="Arial" w:cs="Arial"/>
                <w:b w:val="0"/>
                <w:bCs w:val="0"/>
                <w:sz w:val="16"/>
                <w:szCs w:val="16"/>
                <w:lang w:eastAsia="de-DE"/>
              </w:rPr>
            </w:pPr>
          </w:p>
          <w:p w14:paraId="328390B9"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FSS - Fire &amp; Safety Systems</w:t>
            </w:r>
          </w:p>
        </w:tc>
        <w:tc>
          <w:tcPr>
            <w:tcW w:w="6662" w:type="dxa"/>
            <w:hideMark/>
          </w:tcPr>
          <w:p w14:paraId="7C53DB40" w14:textId="77777777" w:rsidR="001D794E" w:rsidRPr="00C14424" w:rsidRDefault="001D794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380F227B"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FSS ist eine Projektmanagementfirma im Bereich Feuersc</w:t>
            </w:r>
            <w:r w:rsidR="002552E0" w:rsidRPr="00C14424">
              <w:rPr>
                <w:rFonts w:ascii="Arial" w:eastAsiaTheme="minorEastAsia" w:hAnsi="Arial" w:cs="Arial"/>
                <w:sz w:val="16"/>
                <w:szCs w:val="16"/>
                <w:lang w:eastAsia="de-DE"/>
              </w:rPr>
              <w:t>h</w:t>
            </w:r>
            <w:r w:rsidRPr="00C14424">
              <w:rPr>
                <w:rFonts w:ascii="Arial" w:eastAsiaTheme="minorEastAsia" w:hAnsi="Arial" w:cs="Arial"/>
                <w:sz w:val="16"/>
                <w:szCs w:val="16"/>
                <w:lang w:eastAsia="de-DE"/>
              </w:rPr>
              <w:t>utz, welche beratend wirkt, und Projekte von der Konzipierung bis zur Fertigstellung betreut.</w:t>
            </w:r>
          </w:p>
        </w:tc>
        <w:tc>
          <w:tcPr>
            <w:tcW w:w="4819" w:type="dxa"/>
            <w:hideMark/>
          </w:tcPr>
          <w:p w14:paraId="37AAA8D1" w14:textId="77777777" w:rsidR="001D794E" w:rsidRPr="00C14424" w:rsidRDefault="001D794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91B357D"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67" w:history="1">
              <w:r w:rsidR="00D7358E" w:rsidRPr="00C14424">
                <w:rPr>
                  <w:rStyle w:val="Hyperlink"/>
                  <w:rFonts w:ascii="Arial" w:eastAsiaTheme="minorEastAsia" w:hAnsi="Arial" w:cs="Arial"/>
                  <w:sz w:val="16"/>
                  <w:szCs w:val="16"/>
                  <w:lang w:eastAsia="de-DE"/>
                </w:rPr>
                <w:t>www.f-ss.com.au</w:t>
              </w:r>
            </w:hyperlink>
          </w:p>
          <w:p w14:paraId="13DFD4E7"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0438 124 623</w:t>
            </w:r>
          </w:p>
        </w:tc>
      </w:tr>
      <w:tr w:rsidR="00AB1418" w:rsidRPr="00210188" w14:paraId="6F8C68BC" w14:textId="77777777" w:rsidTr="00E57BFD">
        <w:trPr>
          <w:trHeight w:val="1147"/>
        </w:trPr>
        <w:tc>
          <w:tcPr>
            <w:cnfStyle w:val="001000000000" w:firstRow="0" w:lastRow="0" w:firstColumn="1" w:lastColumn="0" w:oddVBand="0" w:evenVBand="0" w:oddHBand="0" w:evenHBand="0" w:firstRowFirstColumn="0" w:firstRowLastColumn="0" w:lastRowFirstColumn="0" w:lastRowLastColumn="0"/>
            <w:tcW w:w="2122" w:type="dxa"/>
            <w:hideMark/>
          </w:tcPr>
          <w:p w14:paraId="0A8D9318" w14:textId="77777777" w:rsidR="00C55CA7" w:rsidRPr="00C14424" w:rsidRDefault="00C55CA7" w:rsidP="006F7C94">
            <w:pPr>
              <w:spacing w:line="276" w:lineRule="auto"/>
              <w:rPr>
                <w:rFonts w:ascii="Arial" w:eastAsiaTheme="minorEastAsia" w:hAnsi="Arial" w:cs="Arial"/>
                <w:b w:val="0"/>
                <w:bCs w:val="0"/>
                <w:sz w:val="16"/>
                <w:szCs w:val="16"/>
                <w:lang w:eastAsia="de-DE"/>
              </w:rPr>
            </w:pPr>
          </w:p>
          <w:p w14:paraId="7450C733"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Modis</w:t>
            </w:r>
          </w:p>
        </w:tc>
        <w:tc>
          <w:tcPr>
            <w:tcW w:w="6662" w:type="dxa"/>
            <w:hideMark/>
          </w:tcPr>
          <w:p w14:paraId="59F6D44E" w14:textId="77777777" w:rsidR="00C55CA7" w:rsidRPr="00C14424" w:rsidRDefault="00C55CA7"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D3B9A03"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Modis ist eine Technologieberatungsfirma, welche </w:t>
            </w:r>
            <w:r w:rsidR="002552E0" w:rsidRPr="00C14424">
              <w:rPr>
                <w:rFonts w:ascii="Arial" w:eastAsiaTheme="minorEastAsia" w:hAnsi="Arial" w:cs="Arial"/>
                <w:sz w:val="16"/>
                <w:szCs w:val="16"/>
                <w:lang w:eastAsia="de-DE"/>
              </w:rPr>
              <w:t>künstliche</w:t>
            </w:r>
            <w:r w:rsidRPr="00C14424">
              <w:rPr>
                <w:rFonts w:ascii="Arial" w:eastAsiaTheme="minorEastAsia" w:hAnsi="Arial" w:cs="Arial"/>
                <w:sz w:val="16"/>
                <w:szCs w:val="16"/>
                <w:lang w:eastAsia="de-DE"/>
              </w:rPr>
              <w:t xml:space="preserve"> Intelligenz und Datenmanagement im Bereich der </w:t>
            </w:r>
            <w:r w:rsidR="002552E0" w:rsidRPr="00C14424">
              <w:rPr>
                <w:rFonts w:ascii="Arial" w:eastAsiaTheme="minorEastAsia" w:hAnsi="Arial" w:cs="Arial"/>
                <w:sz w:val="16"/>
                <w:szCs w:val="16"/>
                <w:lang w:eastAsia="de-DE"/>
              </w:rPr>
              <w:t>öffentlichen</w:t>
            </w:r>
            <w:r w:rsidRPr="00C14424">
              <w:rPr>
                <w:rFonts w:ascii="Arial" w:eastAsiaTheme="minorEastAsia" w:hAnsi="Arial" w:cs="Arial"/>
                <w:sz w:val="16"/>
                <w:szCs w:val="16"/>
                <w:lang w:eastAsia="de-DE"/>
              </w:rPr>
              <w:t xml:space="preserve"> Sicherheit einsetzt.</w:t>
            </w:r>
          </w:p>
        </w:tc>
        <w:tc>
          <w:tcPr>
            <w:tcW w:w="4819" w:type="dxa"/>
            <w:hideMark/>
          </w:tcPr>
          <w:p w14:paraId="22905197" w14:textId="77777777" w:rsidR="00C55CA7" w:rsidRPr="00C14424" w:rsidRDefault="00C55CA7"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596C1EF" w14:textId="77777777" w:rsidR="00D7358E"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68" w:history="1">
              <w:r w:rsidR="00D7358E" w:rsidRPr="00C14424">
                <w:rPr>
                  <w:rStyle w:val="Hyperlink"/>
                  <w:rFonts w:ascii="Arial" w:eastAsiaTheme="minorEastAsia" w:hAnsi="Arial" w:cs="Arial"/>
                  <w:sz w:val="16"/>
                  <w:szCs w:val="16"/>
                  <w:lang w:eastAsia="de-DE"/>
                </w:rPr>
                <w:t>https://www.modis.com/en-au</w:t>
              </w:r>
            </w:hyperlink>
          </w:p>
          <w:p w14:paraId="539AAA84" w14:textId="77777777" w:rsidR="002867C2" w:rsidRPr="00C14424" w:rsidRDefault="00C55CA7"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 </w:t>
            </w:r>
            <w:r w:rsidR="001B2D0A"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02 6103 1800</w:t>
            </w:r>
          </w:p>
        </w:tc>
      </w:tr>
      <w:tr w:rsidR="00AB1418" w:rsidRPr="00210188" w14:paraId="15DF4DA2"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789AEBE1" w14:textId="77777777" w:rsidR="007C7F16" w:rsidRPr="00C14424" w:rsidRDefault="007C7F16" w:rsidP="006F7C94">
            <w:pPr>
              <w:spacing w:line="276" w:lineRule="auto"/>
              <w:rPr>
                <w:rFonts w:ascii="Arial" w:eastAsiaTheme="minorEastAsia" w:hAnsi="Arial" w:cs="Arial"/>
                <w:b w:val="0"/>
                <w:bCs w:val="0"/>
                <w:sz w:val="16"/>
                <w:szCs w:val="16"/>
                <w:lang w:eastAsia="de-DE"/>
              </w:rPr>
            </w:pPr>
          </w:p>
          <w:p w14:paraId="6A58130B"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MSS Security</w:t>
            </w:r>
          </w:p>
        </w:tc>
        <w:tc>
          <w:tcPr>
            <w:tcW w:w="6662" w:type="dxa"/>
            <w:hideMark/>
          </w:tcPr>
          <w:p w14:paraId="4FDF7406" w14:textId="77777777" w:rsidR="00D4364C" w:rsidRPr="00C14424" w:rsidRDefault="00D4364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A72DAA7"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MSS ist eines der führenden Unternehmen in Australien, welches </w:t>
            </w:r>
            <w:r w:rsidR="002552E0" w:rsidRPr="00C14424">
              <w:rPr>
                <w:rFonts w:ascii="Arial" w:eastAsiaTheme="minorEastAsia" w:hAnsi="Arial" w:cs="Arial"/>
                <w:sz w:val="16"/>
                <w:szCs w:val="16"/>
                <w:lang w:eastAsia="de-DE"/>
              </w:rPr>
              <w:t>Sicherheitsdienste</w:t>
            </w:r>
            <w:r w:rsidRPr="00C14424">
              <w:rPr>
                <w:rFonts w:ascii="Arial" w:eastAsiaTheme="minorEastAsia" w:hAnsi="Arial" w:cs="Arial"/>
                <w:sz w:val="16"/>
                <w:szCs w:val="16"/>
                <w:lang w:eastAsia="de-DE"/>
              </w:rPr>
              <w:t xml:space="preserve"> in diversen zivilen </w:t>
            </w:r>
            <w:r w:rsidR="007F0452" w:rsidRPr="00C14424">
              <w:rPr>
                <w:rFonts w:ascii="Arial" w:eastAsiaTheme="minorEastAsia" w:hAnsi="Arial" w:cs="Arial"/>
                <w:sz w:val="16"/>
                <w:szCs w:val="16"/>
                <w:lang w:eastAsia="de-DE"/>
              </w:rPr>
              <w:t>Gegebenheiten</w:t>
            </w:r>
            <w:r w:rsidRPr="00C14424">
              <w:rPr>
                <w:rFonts w:ascii="Arial" w:eastAsiaTheme="minorEastAsia" w:hAnsi="Arial" w:cs="Arial"/>
                <w:sz w:val="16"/>
                <w:szCs w:val="16"/>
                <w:lang w:eastAsia="de-DE"/>
              </w:rPr>
              <w:t xml:space="preserve"> anbietet.</w:t>
            </w:r>
          </w:p>
          <w:p w14:paraId="333B15A8" w14:textId="77777777" w:rsidR="00D4364C" w:rsidRPr="00C14424" w:rsidRDefault="00D4364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CBA9177" w14:textId="77777777" w:rsidR="00D4364C" w:rsidRPr="00C14424" w:rsidRDefault="00D4364C"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C6B6E5B" w14:textId="77777777" w:rsidR="00B86B2A" w:rsidRPr="00C14424" w:rsidRDefault="00B86B2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607550BB" w14:textId="77777777" w:rsidR="007C7F16" w:rsidRPr="00C14424" w:rsidRDefault="007C7F16"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FA6EE34"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69" w:history="1">
              <w:r w:rsidR="00D7358E" w:rsidRPr="00C14424">
                <w:rPr>
                  <w:rStyle w:val="Hyperlink"/>
                  <w:rFonts w:ascii="Arial" w:eastAsiaTheme="minorEastAsia" w:hAnsi="Arial" w:cs="Arial"/>
                  <w:sz w:val="16"/>
                  <w:szCs w:val="16"/>
                  <w:lang w:eastAsia="de-DE"/>
                </w:rPr>
                <w:t>www.msssecurity.com.au</w:t>
              </w:r>
            </w:hyperlink>
          </w:p>
          <w:p w14:paraId="120CF352"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1300 759 807</w:t>
            </w:r>
          </w:p>
        </w:tc>
      </w:tr>
      <w:tr w:rsidR="00AB1418" w:rsidRPr="00210188" w14:paraId="068A0CA7"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32B20636" w14:textId="77777777" w:rsidR="00B86B2A" w:rsidRPr="00C14424" w:rsidRDefault="00B86B2A" w:rsidP="006F7C94">
            <w:pPr>
              <w:spacing w:line="276" w:lineRule="auto"/>
              <w:rPr>
                <w:rFonts w:ascii="Arial" w:eastAsiaTheme="minorEastAsia" w:hAnsi="Arial" w:cs="Arial"/>
                <w:b w:val="0"/>
                <w:bCs w:val="0"/>
                <w:sz w:val="16"/>
                <w:szCs w:val="16"/>
                <w:lang w:eastAsia="de-DE"/>
              </w:rPr>
            </w:pPr>
          </w:p>
          <w:p w14:paraId="72A50E98" w14:textId="77777777" w:rsidR="002867C2" w:rsidRPr="00C14424" w:rsidRDefault="002867C2" w:rsidP="006F7C94">
            <w:pPr>
              <w:spacing w:line="276" w:lineRule="auto"/>
              <w:rPr>
                <w:rFonts w:ascii="Arial" w:eastAsiaTheme="minorEastAsia" w:hAnsi="Arial" w:cs="Arial"/>
                <w:b w:val="0"/>
                <w:bCs w:val="0"/>
                <w:sz w:val="16"/>
                <w:szCs w:val="16"/>
                <w:lang w:eastAsia="de-DE"/>
              </w:rPr>
            </w:pPr>
            <w:r w:rsidRPr="00C14424">
              <w:rPr>
                <w:rFonts w:ascii="Arial" w:eastAsiaTheme="minorEastAsia" w:hAnsi="Arial" w:cs="Arial"/>
                <w:sz w:val="16"/>
                <w:szCs w:val="16"/>
                <w:lang w:eastAsia="de-DE"/>
              </w:rPr>
              <w:t>National Disaster Management Services</w:t>
            </w:r>
          </w:p>
          <w:p w14:paraId="412DDA46" w14:textId="77777777" w:rsidR="005147E4" w:rsidRPr="00C14424" w:rsidRDefault="005147E4" w:rsidP="006F7C94">
            <w:pPr>
              <w:spacing w:line="276" w:lineRule="auto"/>
              <w:rPr>
                <w:rFonts w:ascii="Arial" w:eastAsiaTheme="minorEastAsia" w:hAnsi="Arial" w:cs="Arial"/>
                <w:b w:val="0"/>
                <w:bCs w:val="0"/>
                <w:sz w:val="16"/>
                <w:szCs w:val="16"/>
                <w:lang w:eastAsia="de-DE"/>
              </w:rPr>
            </w:pPr>
          </w:p>
          <w:p w14:paraId="171B8F6A" w14:textId="77777777" w:rsidR="007C7F16" w:rsidRPr="00C14424" w:rsidRDefault="007C7F16" w:rsidP="006F7C94">
            <w:pPr>
              <w:spacing w:line="276" w:lineRule="auto"/>
              <w:rPr>
                <w:rFonts w:ascii="Arial" w:eastAsiaTheme="minorEastAsia" w:hAnsi="Arial" w:cs="Arial"/>
                <w:sz w:val="16"/>
                <w:szCs w:val="16"/>
                <w:lang w:eastAsia="de-DE"/>
              </w:rPr>
            </w:pPr>
          </w:p>
        </w:tc>
        <w:tc>
          <w:tcPr>
            <w:tcW w:w="6662" w:type="dxa"/>
            <w:hideMark/>
          </w:tcPr>
          <w:p w14:paraId="1759A323" w14:textId="77777777" w:rsidR="007C7F16" w:rsidRPr="00C14424" w:rsidRDefault="007C7F16"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F72505C" w14:textId="77777777" w:rsidR="002867C2"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Australisches Not-For-Profit, welches private Ersthilfe bei Naturkatastrophen anbietet</w:t>
            </w:r>
            <w:r w:rsidR="006B10E0" w:rsidRPr="00C14424">
              <w:rPr>
                <w:rFonts w:ascii="Arial" w:eastAsiaTheme="minorEastAsia" w:hAnsi="Arial" w:cs="Arial"/>
                <w:sz w:val="16"/>
                <w:szCs w:val="16"/>
                <w:lang w:eastAsia="de-DE"/>
              </w:rPr>
              <w:t>.</w:t>
            </w:r>
          </w:p>
          <w:p w14:paraId="4455B3A1" w14:textId="77777777" w:rsidR="00C14424" w:rsidRDefault="00C14424"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17AA998" w14:textId="77777777" w:rsidR="00C14424" w:rsidRDefault="00C14424"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4FBDF9C" w14:textId="77777777" w:rsidR="00A17563" w:rsidRDefault="00A17563"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4D43015" w14:textId="54F33665" w:rsidR="00C14424" w:rsidRPr="00C14424" w:rsidRDefault="00C14424"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3B458293" w14:textId="77777777" w:rsidR="007C7F16" w:rsidRPr="00C14424" w:rsidRDefault="007C7F16"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4AF1F49"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70" w:history="1">
              <w:r w:rsidR="00384465" w:rsidRPr="00C14424">
                <w:rPr>
                  <w:rStyle w:val="Hyperlink"/>
                  <w:rFonts w:ascii="Arial" w:eastAsiaTheme="minorEastAsia" w:hAnsi="Arial" w:cs="Arial"/>
                  <w:sz w:val="16"/>
                  <w:szCs w:val="16"/>
                  <w:lang w:eastAsia="de-DE"/>
                </w:rPr>
                <w:t>www.ndmsaustralia.com.au</w:t>
              </w:r>
            </w:hyperlink>
          </w:p>
          <w:p w14:paraId="7D502435" w14:textId="77777777" w:rsidR="00384465" w:rsidRPr="00C14424" w:rsidRDefault="00384465"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5B37ED4F"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79141ED5" w14:textId="77777777" w:rsidR="003725BB" w:rsidRPr="00C14424" w:rsidRDefault="003725BB" w:rsidP="006F7C94">
            <w:pPr>
              <w:spacing w:line="276" w:lineRule="auto"/>
              <w:rPr>
                <w:rFonts w:ascii="Arial" w:eastAsiaTheme="minorEastAsia" w:hAnsi="Arial" w:cs="Arial"/>
                <w:b w:val="0"/>
                <w:bCs w:val="0"/>
                <w:sz w:val="16"/>
                <w:szCs w:val="16"/>
                <w:lang w:eastAsia="de-DE"/>
              </w:rPr>
            </w:pPr>
          </w:p>
          <w:p w14:paraId="13EFCC1D"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OrcaTech</w:t>
            </w:r>
          </w:p>
        </w:tc>
        <w:tc>
          <w:tcPr>
            <w:tcW w:w="6662" w:type="dxa"/>
            <w:hideMark/>
          </w:tcPr>
          <w:p w14:paraId="71763C64" w14:textId="77777777" w:rsidR="003725BB" w:rsidRPr="00C14424" w:rsidRDefault="003725BB"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3B31B0A4" w14:textId="76749AC3" w:rsidR="00D4364C"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OrcaTech ist ein</w:t>
            </w:r>
            <w:r w:rsidR="00503C47" w:rsidRPr="00C14424">
              <w:rPr>
                <w:rFonts w:ascii="Arial" w:eastAsiaTheme="minorEastAsia" w:hAnsi="Arial" w:cs="Arial"/>
                <w:sz w:val="16"/>
                <w:szCs w:val="16"/>
                <w:lang w:eastAsia="de-DE"/>
              </w:rPr>
              <w:t xml:space="preserve"> Vertriebsh</w:t>
            </w:r>
            <w:r w:rsidR="000A635A" w:rsidRPr="00C14424">
              <w:rPr>
                <w:rFonts w:ascii="Arial" w:hAnsi="Arial" w:cs="Arial"/>
                <w:color w:val="4D5156"/>
                <w:sz w:val="16"/>
                <w:szCs w:val="16"/>
                <w:shd w:val="clear" w:color="auto" w:fill="FFFFFF"/>
              </w:rPr>
              <w:t>ä</w:t>
            </w:r>
            <w:r w:rsidR="00503C47" w:rsidRPr="00C14424">
              <w:rPr>
                <w:rFonts w:ascii="Arial" w:eastAsiaTheme="minorEastAsia" w:hAnsi="Arial" w:cs="Arial"/>
                <w:sz w:val="16"/>
                <w:szCs w:val="16"/>
                <w:lang w:eastAsia="de-DE"/>
              </w:rPr>
              <w:t>ndler</w:t>
            </w:r>
            <w:r w:rsidRPr="00C14424">
              <w:rPr>
                <w:rFonts w:ascii="Arial" w:eastAsiaTheme="minorEastAsia" w:hAnsi="Arial" w:cs="Arial"/>
                <w:sz w:val="16"/>
                <w:szCs w:val="16"/>
                <w:lang w:eastAsia="de-DE"/>
              </w:rPr>
              <w:t xml:space="preserve"> von digitalen Technologien und Cy</w:t>
            </w:r>
            <w:r w:rsidR="002552E0" w:rsidRPr="00C14424">
              <w:rPr>
                <w:rFonts w:ascii="Arial" w:eastAsiaTheme="minorEastAsia" w:hAnsi="Arial" w:cs="Arial"/>
                <w:sz w:val="16"/>
                <w:szCs w:val="16"/>
                <w:lang w:eastAsia="de-DE"/>
              </w:rPr>
              <w:t>b</w:t>
            </w:r>
            <w:r w:rsidRPr="00C14424">
              <w:rPr>
                <w:rFonts w:ascii="Arial" w:eastAsiaTheme="minorEastAsia" w:hAnsi="Arial" w:cs="Arial"/>
                <w:sz w:val="16"/>
                <w:szCs w:val="16"/>
                <w:lang w:eastAsia="de-DE"/>
              </w:rPr>
              <w:t>ersicherheitslösungen.</w:t>
            </w:r>
          </w:p>
          <w:p w14:paraId="0E410C1E" w14:textId="77777777" w:rsidR="00C14424" w:rsidRPr="00C14424" w:rsidRDefault="00C14424"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C52528D" w14:textId="77777777" w:rsidR="003725BB" w:rsidRPr="00C14424" w:rsidRDefault="003725BB"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c>
          <w:tcPr>
            <w:tcW w:w="4819" w:type="dxa"/>
            <w:hideMark/>
          </w:tcPr>
          <w:p w14:paraId="7D35D64B" w14:textId="77777777" w:rsidR="003725BB" w:rsidRPr="00C14424" w:rsidRDefault="003725BB"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56AEAD1"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71" w:history="1">
              <w:r w:rsidR="00384465" w:rsidRPr="00C14424">
                <w:rPr>
                  <w:rStyle w:val="Hyperlink"/>
                  <w:rFonts w:ascii="Arial" w:eastAsiaTheme="minorEastAsia" w:hAnsi="Arial" w:cs="Arial"/>
                  <w:sz w:val="16"/>
                  <w:szCs w:val="16"/>
                  <w:lang w:eastAsia="de-DE"/>
                </w:rPr>
                <w:t>www.orcatech.com.au</w:t>
              </w:r>
            </w:hyperlink>
          </w:p>
          <w:p w14:paraId="41BF193C"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02 9432 7835</w:t>
            </w:r>
          </w:p>
        </w:tc>
      </w:tr>
      <w:tr w:rsidR="00AB1418" w:rsidRPr="00210188" w14:paraId="5C41AB69" w14:textId="77777777" w:rsidTr="00E57BFD">
        <w:trPr>
          <w:trHeight w:val="834"/>
        </w:trPr>
        <w:tc>
          <w:tcPr>
            <w:cnfStyle w:val="001000000000" w:firstRow="0" w:lastRow="0" w:firstColumn="1" w:lastColumn="0" w:oddVBand="0" w:evenVBand="0" w:oddHBand="0" w:evenHBand="0" w:firstRowFirstColumn="0" w:firstRowLastColumn="0" w:lastRowFirstColumn="0" w:lastRowLastColumn="0"/>
            <w:tcW w:w="2122" w:type="dxa"/>
            <w:hideMark/>
          </w:tcPr>
          <w:p w14:paraId="0B97D9BA" w14:textId="77777777" w:rsidR="00447FCA" w:rsidRPr="00C14424" w:rsidRDefault="00447FCA" w:rsidP="006F7C94">
            <w:pPr>
              <w:spacing w:line="276" w:lineRule="auto"/>
              <w:rPr>
                <w:rFonts w:ascii="Arial" w:eastAsiaTheme="minorEastAsia" w:hAnsi="Arial" w:cs="Arial"/>
                <w:b w:val="0"/>
                <w:bCs w:val="0"/>
                <w:sz w:val="16"/>
                <w:szCs w:val="16"/>
                <w:lang w:eastAsia="de-DE"/>
              </w:rPr>
            </w:pPr>
          </w:p>
          <w:p w14:paraId="5B8868DE"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Resilient Services</w:t>
            </w:r>
          </w:p>
        </w:tc>
        <w:tc>
          <w:tcPr>
            <w:tcW w:w="6662" w:type="dxa"/>
            <w:hideMark/>
          </w:tcPr>
          <w:p w14:paraId="1B2C049C" w14:textId="77777777" w:rsidR="00447FCA" w:rsidRPr="00C14424" w:rsidRDefault="00447FC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2B9A719"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Resilient Services bietet Risiko-, Gefahren- und Krisenmanagementberatungsdienste an.</w:t>
            </w:r>
          </w:p>
        </w:tc>
        <w:tc>
          <w:tcPr>
            <w:tcW w:w="4819" w:type="dxa"/>
            <w:hideMark/>
          </w:tcPr>
          <w:p w14:paraId="274C1611" w14:textId="77777777" w:rsidR="00447FCA" w:rsidRPr="00C14424" w:rsidRDefault="00447FC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CF7558F"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72" w:history="1">
              <w:r w:rsidR="00384465" w:rsidRPr="00C14424">
                <w:rPr>
                  <w:rStyle w:val="Hyperlink"/>
                  <w:rFonts w:ascii="Arial" w:eastAsiaTheme="minorEastAsia" w:hAnsi="Arial" w:cs="Arial"/>
                  <w:sz w:val="16"/>
                  <w:szCs w:val="16"/>
                  <w:lang w:eastAsia="de-DE"/>
                </w:rPr>
                <w:t>www.resilientservices.com.au</w:t>
              </w:r>
            </w:hyperlink>
          </w:p>
          <w:p w14:paraId="279A0F17"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w:t>
            </w:r>
            <w:r w:rsidR="00447FCA" w:rsidRPr="00C14424">
              <w:rPr>
                <w:rFonts w:ascii="Arial" w:eastAsiaTheme="minorEastAsia" w:hAnsi="Arial" w:cs="Arial"/>
                <w:sz w:val="16"/>
                <w:szCs w:val="16"/>
                <w:lang w:eastAsia="de-DE"/>
              </w:rPr>
              <w:t xml:space="preserve"> </w:t>
            </w:r>
            <w:r w:rsidR="002867C2" w:rsidRPr="00C14424">
              <w:rPr>
                <w:rFonts w:ascii="Arial" w:eastAsiaTheme="minorEastAsia" w:hAnsi="Arial" w:cs="Arial"/>
                <w:sz w:val="16"/>
                <w:szCs w:val="16"/>
                <w:lang w:eastAsia="de-DE"/>
              </w:rPr>
              <w:t>+61 0439 005 271</w:t>
            </w:r>
          </w:p>
        </w:tc>
      </w:tr>
      <w:tr w:rsidR="00AB1418" w:rsidRPr="00210188" w14:paraId="07B98296" w14:textId="77777777" w:rsidTr="00E57BFD">
        <w:trPr>
          <w:trHeight w:val="600"/>
        </w:trPr>
        <w:tc>
          <w:tcPr>
            <w:cnfStyle w:val="001000000000" w:firstRow="0" w:lastRow="0" w:firstColumn="1" w:lastColumn="0" w:oddVBand="0" w:evenVBand="0" w:oddHBand="0" w:evenHBand="0" w:firstRowFirstColumn="0" w:firstRowLastColumn="0" w:lastRowFirstColumn="0" w:lastRowLastColumn="0"/>
            <w:tcW w:w="2122" w:type="dxa"/>
            <w:hideMark/>
          </w:tcPr>
          <w:p w14:paraId="5E59D4FA" w14:textId="77777777" w:rsidR="00447FCA" w:rsidRPr="00C14424" w:rsidRDefault="00447FCA" w:rsidP="006F7C94">
            <w:pPr>
              <w:spacing w:line="276" w:lineRule="auto"/>
              <w:rPr>
                <w:rFonts w:ascii="Arial" w:eastAsiaTheme="minorEastAsia" w:hAnsi="Arial" w:cs="Arial"/>
                <w:b w:val="0"/>
                <w:bCs w:val="0"/>
                <w:sz w:val="16"/>
                <w:szCs w:val="16"/>
                <w:lang w:eastAsia="de-DE"/>
              </w:rPr>
            </w:pPr>
          </w:p>
          <w:p w14:paraId="374C61FF"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SafeWise</w:t>
            </w:r>
          </w:p>
        </w:tc>
        <w:tc>
          <w:tcPr>
            <w:tcW w:w="6662" w:type="dxa"/>
            <w:hideMark/>
          </w:tcPr>
          <w:p w14:paraId="0858520D" w14:textId="77777777" w:rsidR="00447FCA" w:rsidRPr="00C14424" w:rsidRDefault="00447FC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3F506B1B"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Onlinebasierte Sicherheitssystemtestfirma </w:t>
            </w:r>
            <w:r w:rsidR="009C3C3B" w:rsidRPr="00C14424">
              <w:rPr>
                <w:rFonts w:ascii="Arial" w:eastAsiaTheme="minorEastAsia" w:hAnsi="Arial" w:cs="Arial"/>
                <w:sz w:val="16"/>
                <w:szCs w:val="16"/>
                <w:lang w:eastAsia="de-DE"/>
              </w:rPr>
              <w:t>für</w:t>
            </w:r>
            <w:r w:rsidRPr="00C14424">
              <w:rPr>
                <w:rFonts w:ascii="Arial" w:eastAsiaTheme="minorEastAsia" w:hAnsi="Arial" w:cs="Arial"/>
                <w:sz w:val="16"/>
                <w:szCs w:val="16"/>
                <w:lang w:eastAsia="de-DE"/>
              </w:rPr>
              <w:t xml:space="preserve"> Haushaltskunden</w:t>
            </w:r>
            <w:r w:rsidR="006B10E0" w:rsidRPr="00C14424">
              <w:rPr>
                <w:rFonts w:ascii="Arial" w:eastAsiaTheme="minorEastAsia" w:hAnsi="Arial" w:cs="Arial"/>
                <w:sz w:val="16"/>
                <w:szCs w:val="16"/>
                <w:lang w:eastAsia="de-DE"/>
              </w:rPr>
              <w:t>.</w:t>
            </w:r>
          </w:p>
        </w:tc>
        <w:tc>
          <w:tcPr>
            <w:tcW w:w="4819" w:type="dxa"/>
            <w:hideMark/>
          </w:tcPr>
          <w:p w14:paraId="0B29AEFF" w14:textId="77777777" w:rsidR="00447FCA" w:rsidRPr="00C14424" w:rsidRDefault="00447FC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92B2B5A"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73" w:history="1">
              <w:r w:rsidR="00384465" w:rsidRPr="00C14424">
                <w:rPr>
                  <w:rStyle w:val="Hyperlink"/>
                  <w:rFonts w:ascii="Arial" w:eastAsiaTheme="minorEastAsia" w:hAnsi="Arial" w:cs="Arial"/>
                  <w:sz w:val="16"/>
                  <w:szCs w:val="16"/>
                  <w:lang w:eastAsia="de-DE"/>
                </w:rPr>
                <w:t>www.safewise.com/au</w:t>
              </w:r>
            </w:hyperlink>
          </w:p>
          <w:p w14:paraId="682AF6CE" w14:textId="77777777" w:rsidR="00384465" w:rsidRPr="00C14424" w:rsidRDefault="00384465"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534B383E" w14:textId="77777777" w:rsidR="00447FCA" w:rsidRPr="00C14424" w:rsidRDefault="00447FC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20A16F7E" w14:textId="77777777" w:rsidTr="00E57BFD">
        <w:trPr>
          <w:trHeight w:val="572"/>
        </w:trPr>
        <w:tc>
          <w:tcPr>
            <w:cnfStyle w:val="001000000000" w:firstRow="0" w:lastRow="0" w:firstColumn="1" w:lastColumn="0" w:oddVBand="0" w:evenVBand="0" w:oddHBand="0" w:evenHBand="0" w:firstRowFirstColumn="0" w:firstRowLastColumn="0" w:lastRowFirstColumn="0" w:lastRowLastColumn="0"/>
            <w:tcW w:w="2122" w:type="dxa"/>
            <w:hideMark/>
          </w:tcPr>
          <w:p w14:paraId="72D362B8" w14:textId="77777777" w:rsidR="0053207E" w:rsidRPr="00C14424" w:rsidRDefault="0053207E" w:rsidP="006F7C94">
            <w:pPr>
              <w:spacing w:line="276" w:lineRule="auto"/>
              <w:rPr>
                <w:rFonts w:ascii="Arial" w:eastAsiaTheme="minorEastAsia" w:hAnsi="Arial" w:cs="Arial"/>
                <w:b w:val="0"/>
                <w:bCs w:val="0"/>
                <w:sz w:val="16"/>
                <w:szCs w:val="16"/>
                <w:lang w:eastAsia="de-DE"/>
              </w:rPr>
            </w:pPr>
          </w:p>
          <w:p w14:paraId="327F2FD2"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Secolve</w:t>
            </w:r>
          </w:p>
        </w:tc>
        <w:tc>
          <w:tcPr>
            <w:tcW w:w="6662" w:type="dxa"/>
            <w:hideMark/>
          </w:tcPr>
          <w:p w14:paraId="545A523F" w14:textId="77777777" w:rsidR="0053207E" w:rsidRPr="00C14424" w:rsidRDefault="0053207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28121541"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Secol</w:t>
            </w:r>
            <w:r w:rsidR="00FA4794" w:rsidRPr="00C14424">
              <w:rPr>
                <w:rFonts w:ascii="Arial" w:eastAsiaTheme="minorEastAsia" w:hAnsi="Arial" w:cs="Arial"/>
                <w:sz w:val="16"/>
                <w:szCs w:val="16"/>
                <w:lang w:eastAsia="de-DE"/>
              </w:rPr>
              <w:t>v</w:t>
            </w:r>
            <w:r w:rsidRPr="00C14424">
              <w:rPr>
                <w:rFonts w:ascii="Arial" w:eastAsiaTheme="minorEastAsia" w:hAnsi="Arial" w:cs="Arial"/>
                <w:sz w:val="16"/>
                <w:szCs w:val="16"/>
                <w:lang w:eastAsia="de-DE"/>
              </w:rPr>
              <w:t>e is</w:t>
            </w:r>
            <w:r w:rsidR="00FA4794" w:rsidRPr="00C14424">
              <w:rPr>
                <w:rFonts w:ascii="Arial" w:eastAsiaTheme="minorEastAsia" w:hAnsi="Arial" w:cs="Arial"/>
                <w:sz w:val="16"/>
                <w:szCs w:val="16"/>
                <w:lang w:eastAsia="de-DE"/>
              </w:rPr>
              <w:t>t</w:t>
            </w:r>
            <w:r w:rsidRPr="00C14424">
              <w:rPr>
                <w:rFonts w:ascii="Arial" w:eastAsiaTheme="minorEastAsia" w:hAnsi="Arial" w:cs="Arial"/>
                <w:sz w:val="16"/>
                <w:szCs w:val="16"/>
                <w:lang w:eastAsia="de-DE"/>
              </w:rPr>
              <w:t xml:space="preserve"> eine Cybersicherheitsfirma mit Fokus auf die OT Sicherheit</w:t>
            </w:r>
            <w:r w:rsidR="006B10E0" w:rsidRPr="00C14424">
              <w:rPr>
                <w:rFonts w:ascii="Arial" w:eastAsiaTheme="minorEastAsia" w:hAnsi="Arial" w:cs="Arial"/>
                <w:sz w:val="16"/>
                <w:szCs w:val="16"/>
                <w:lang w:eastAsia="de-DE"/>
              </w:rPr>
              <w:t>.</w:t>
            </w:r>
          </w:p>
        </w:tc>
        <w:tc>
          <w:tcPr>
            <w:tcW w:w="4819" w:type="dxa"/>
            <w:hideMark/>
          </w:tcPr>
          <w:p w14:paraId="58C61456" w14:textId="77777777" w:rsidR="0053207E" w:rsidRPr="00C14424" w:rsidRDefault="0053207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2070A26"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74" w:history="1">
              <w:r w:rsidR="00384465" w:rsidRPr="00C14424">
                <w:rPr>
                  <w:rStyle w:val="Hyperlink"/>
                  <w:rFonts w:ascii="Arial" w:eastAsiaTheme="minorEastAsia" w:hAnsi="Arial" w:cs="Arial"/>
                  <w:sz w:val="16"/>
                  <w:szCs w:val="16"/>
                  <w:lang w:eastAsia="de-DE"/>
                </w:rPr>
                <w:t>www.secolve.com</w:t>
              </w:r>
            </w:hyperlink>
          </w:p>
          <w:p w14:paraId="231D24A8"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1800 732 657</w:t>
            </w:r>
          </w:p>
          <w:p w14:paraId="3013F422" w14:textId="77777777" w:rsidR="00D65083" w:rsidRPr="00C14424" w:rsidRDefault="00D65083"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0889918C" w14:textId="77777777" w:rsidR="0053207E" w:rsidRPr="00C14424" w:rsidRDefault="0053207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tc>
      </w:tr>
      <w:tr w:rsidR="00AB1418" w:rsidRPr="00210188" w14:paraId="64A843AE" w14:textId="77777777" w:rsidTr="00E57BFD">
        <w:trPr>
          <w:trHeight w:val="898"/>
        </w:trPr>
        <w:tc>
          <w:tcPr>
            <w:cnfStyle w:val="001000000000" w:firstRow="0" w:lastRow="0" w:firstColumn="1" w:lastColumn="0" w:oddVBand="0" w:evenVBand="0" w:oddHBand="0" w:evenHBand="0" w:firstRowFirstColumn="0" w:firstRowLastColumn="0" w:lastRowFirstColumn="0" w:lastRowLastColumn="0"/>
            <w:tcW w:w="2122" w:type="dxa"/>
            <w:hideMark/>
          </w:tcPr>
          <w:p w14:paraId="6C3F011F" w14:textId="77777777" w:rsidR="0053207E" w:rsidRPr="00C14424" w:rsidRDefault="0053207E" w:rsidP="006F7C94">
            <w:pPr>
              <w:spacing w:line="276" w:lineRule="auto"/>
              <w:rPr>
                <w:rFonts w:ascii="Arial" w:eastAsiaTheme="minorEastAsia" w:hAnsi="Arial" w:cs="Arial"/>
                <w:b w:val="0"/>
                <w:bCs w:val="0"/>
                <w:sz w:val="16"/>
                <w:szCs w:val="16"/>
                <w:lang w:eastAsia="de-DE"/>
              </w:rPr>
            </w:pPr>
          </w:p>
          <w:p w14:paraId="481B05FC" w14:textId="77777777" w:rsidR="00D65083" w:rsidRPr="00C14424" w:rsidRDefault="002867C2" w:rsidP="006F7C94">
            <w:pPr>
              <w:spacing w:line="276" w:lineRule="auto"/>
              <w:rPr>
                <w:rFonts w:ascii="Arial" w:eastAsiaTheme="minorEastAsia" w:hAnsi="Arial" w:cs="Arial"/>
                <w:b w:val="0"/>
                <w:bCs w:val="0"/>
                <w:sz w:val="16"/>
                <w:szCs w:val="16"/>
                <w:lang w:eastAsia="de-DE"/>
              </w:rPr>
            </w:pPr>
            <w:r w:rsidRPr="00C14424">
              <w:rPr>
                <w:rFonts w:ascii="Arial" w:eastAsiaTheme="minorEastAsia" w:hAnsi="Arial" w:cs="Arial"/>
                <w:sz w:val="16"/>
                <w:szCs w:val="16"/>
                <w:lang w:eastAsia="de-DE"/>
              </w:rPr>
              <w:t>Security Distributors Australia</w:t>
            </w:r>
          </w:p>
          <w:p w14:paraId="4FC17AF9" w14:textId="77777777" w:rsidR="00D65083" w:rsidRPr="00C14424" w:rsidRDefault="00D65083" w:rsidP="006F7C94">
            <w:pPr>
              <w:spacing w:line="276" w:lineRule="auto"/>
              <w:rPr>
                <w:rFonts w:ascii="Arial" w:eastAsiaTheme="minorEastAsia" w:hAnsi="Arial" w:cs="Arial"/>
                <w:b w:val="0"/>
                <w:bCs w:val="0"/>
                <w:sz w:val="16"/>
                <w:szCs w:val="16"/>
                <w:lang w:eastAsia="de-DE"/>
              </w:rPr>
            </w:pPr>
          </w:p>
          <w:p w14:paraId="4C9787E9" w14:textId="77777777" w:rsidR="0053207E" w:rsidRPr="00C14424" w:rsidRDefault="0053207E" w:rsidP="006F7C94">
            <w:pPr>
              <w:spacing w:line="276" w:lineRule="auto"/>
              <w:rPr>
                <w:rFonts w:ascii="Arial" w:eastAsiaTheme="minorEastAsia" w:hAnsi="Arial" w:cs="Arial"/>
                <w:sz w:val="16"/>
                <w:szCs w:val="16"/>
                <w:lang w:eastAsia="de-DE"/>
              </w:rPr>
            </w:pPr>
          </w:p>
        </w:tc>
        <w:tc>
          <w:tcPr>
            <w:tcW w:w="6662" w:type="dxa"/>
            <w:hideMark/>
          </w:tcPr>
          <w:p w14:paraId="6C45CD3C" w14:textId="77777777" w:rsidR="0053207E" w:rsidRPr="00C14424" w:rsidRDefault="0053207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4CDF5D99"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Ein </w:t>
            </w:r>
            <w:r w:rsidR="00A07F19" w:rsidRPr="00C14424">
              <w:rPr>
                <w:rFonts w:ascii="Arial" w:eastAsiaTheme="minorEastAsia" w:hAnsi="Arial" w:cs="Arial"/>
                <w:sz w:val="16"/>
                <w:szCs w:val="16"/>
                <w:lang w:eastAsia="de-DE"/>
              </w:rPr>
              <w:t>Vertriebsh</w:t>
            </w:r>
            <w:r w:rsidR="00A07F19" w:rsidRPr="00C14424">
              <w:rPr>
                <w:rFonts w:ascii="Arial" w:hAnsi="Arial" w:cs="Arial"/>
                <w:color w:val="4D5156"/>
                <w:sz w:val="16"/>
                <w:szCs w:val="16"/>
                <w:shd w:val="clear" w:color="auto" w:fill="FFFFFF"/>
              </w:rPr>
              <w:t>ä</w:t>
            </w:r>
            <w:r w:rsidR="00A07F19" w:rsidRPr="00C14424">
              <w:rPr>
                <w:rFonts w:ascii="Arial" w:eastAsiaTheme="minorEastAsia" w:hAnsi="Arial" w:cs="Arial"/>
                <w:sz w:val="16"/>
                <w:szCs w:val="16"/>
                <w:lang w:eastAsia="de-DE"/>
              </w:rPr>
              <w:t>ndler</w:t>
            </w:r>
            <w:r w:rsidRPr="00C14424">
              <w:rPr>
                <w:rFonts w:ascii="Arial" w:eastAsiaTheme="minorEastAsia" w:hAnsi="Arial" w:cs="Arial"/>
                <w:sz w:val="16"/>
                <w:szCs w:val="16"/>
                <w:lang w:eastAsia="de-DE"/>
              </w:rPr>
              <w:t xml:space="preserve"> und </w:t>
            </w:r>
            <w:r w:rsidR="00A07F19" w:rsidRPr="00C14424">
              <w:rPr>
                <w:rFonts w:ascii="Arial" w:eastAsiaTheme="minorEastAsia" w:hAnsi="Arial" w:cs="Arial"/>
                <w:sz w:val="16"/>
                <w:szCs w:val="16"/>
                <w:lang w:eastAsia="de-DE"/>
              </w:rPr>
              <w:t>‚</w:t>
            </w:r>
            <w:r w:rsidRPr="00C14424">
              <w:rPr>
                <w:rFonts w:ascii="Arial" w:eastAsiaTheme="minorEastAsia" w:hAnsi="Arial" w:cs="Arial"/>
                <w:sz w:val="16"/>
                <w:szCs w:val="16"/>
                <w:lang w:eastAsia="de-DE"/>
              </w:rPr>
              <w:t>Wholesaler</w:t>
            </w:r>
            <w:r w:rsidR="00A07F19" w:rsidRPr="00C14424">
              <w:rPr>
                <w:rFonts w:ascii="Arial" w:eastAsiaTheme="minorEastAsia" w:hAnsi="Arial" w:cs="Arial"/>
                <w:sz w:val="16"/>
                <w:szCs w:val="16"/>
                <w:lang w:eastAsia="de-DE"/>
              </w:rPr>
              <w:t>‘</w:t>
            </w:r>
            <w:r w:rsidRPr="00C14424">
              <w:rPr>
                <w:rFonts w:ascii="Arial" w:eastAsiaTheme="minorEastAsia" w:hAnsi="Arial" w:cs="Arial"/>
                <w:sz w:val="16"/>
                <w:szCs w:val="16"/>
                <w:lang w:eastAsia="de-DE"/>
              </w:rPr>
              <w:t xml:space="preserve"> von elektronischen Sicherheitstechnologien.</w:t>
            </w:r>
          </w:p>
        </w:tc>
        <w:tc>
          <w:tcPr>
            <w:tcW w:w="4819" w:type="dxa"/>
            <w:hideMark/>
          </w:tcPr>
          <w:p w14:paraId="30169884" w14:textId="77777777" w:rsidR="0053207E" w:rsidRPr="00C14424" w:rsidRDefault="0053207E"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DE5C2F0"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75" w:history="1">
              <w:r w:rsidR="00384465" w:rsidRPr="00C14424">
                <w:rPr>
                  <w:rStyle w:val="Hyperlink"/>
                  <w:rFonts w:ascii="Arial" w:eastAsiaTheme="minorEastAsia" w:hAnsi="Arial" w:cs="Arial"/>
                  <w:sz w:val="16"/>
                  <w:szCs w:val="16"/>
                  <w:lang w:eastAsia="de-DE"/>
                </w:rPr>
                <w:t>www.securitydistributors.com.au</w:t>
              </w:r>
            </w:hyperlink>
          </w:p>
          <w:p w14:paraId="227459DD"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1300 882 101</w:t>
            </w:r>
          </w:p>
        </w:tc>
      </w:tr>
      <w:tr w:rsidR="00AB1418" w:rsidRPr="00210188" w14:paraId="5227C329"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26396698" w14:textId="77777777" w:rsidR="005A32AD" w:rsidRPr="00C14424" w:rsidRDefault="005A32AD" w:rsidP="006F7C94">
            <w:pPr>
              <w:spacing w:line="276" w:lineRule="auto"/>
              <w:rPr>
                <w:rFonts w:ascii="Arial" w:eastAsiaTheme="minorEastAsia" w:hAnsi="Arial" w:cs="Arial"/>
                <w:b w:val="0"/>
                <w:bCs w:val="0"/>
                <w:sz w:val="16"/>
                <w:szCs w:val="16"/>
                <w:lang w:eastAsia="de-DE"/>
              </w:rPr>
            </w:pPr>
          </w:p>
          <w:p w14:paraId="03219CC8"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Thompson Clarke</w:t>
            </w:r>
          </w:p>
        </w:tc>
        <w:tc>
          <w:tcPr>
            <w:tcW w:w="6662" w:type="dxa"/>
            <w:hideMark/>
          </w:tcPr>
          <w:p w14:paraId="3B8843AD" w14:textId="77777777" w:rsidR="005A32AD" w:rsidRPr="00C14424" w:rsidRDefault="005A32A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75992554"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Spezialisierte </w:t>
            </w:r>
            <w:r w:rsidR="00FA4794" w:rsidRPr="00C14424">
              <w:rPr>
                <w:rFonts w:ascii="Arial" w:eastAsiaTheme="minorEastAsia" w:hAnsi="Arial" w:cs="Arial"/>
                <w:sz w:val="16"/>
                <w:szCs w:val="16"/>
                <w:lang w:eastAsia="de-DE"/>
              </w:rPr>
              <w:t>B</w:t>
            </w:r>
            <w:r w:rsidRPr="00C14424">
              <w:rPr>
                <w:rFonts w:ascii="Arial" w:eastAsiaTheme="minorEastAsia" w:hAnsi="Arial" w:cs="Arial"/>
                <w:sz w:val="16"/>
                <w:szCs w:val="16"/>
                <w:lang w:eastAsia="de-DE"/>
              </w:rPr>
              <w:t>eratungsfirma in den Bereichen der maritimen Sicherheit und Hafenoperation</w:t>
            </w:r>
            <w:r w:rsidR="006B10E0" w:rsidRPr="00C14424">
              <w:rPr>
                <w:rFonts w:ascii="Arial" w:eastAsiaTheme="minorEastAsia" w:hAnsi="Arial" w:cs="Arial"/>
                <w:sz w:val="16"/>
                <w:szCs w:val="16"/>
                <w:lang w:eastAsia="de-DE"/>
              </w:rPr>
              <w:t>.</w:t>
            </w:r>
          </w:p>
        </w:tc>
        <w:tc>
          <w:tcPr>
            <w:tcW w:w="4819" w:type="dxa"/>
            <w:hideMark/>
          </w:tcPr>
          <w:p w14:paraId="0F3A046D" w14:textId="77777777" w:rsidR="005A32AD" w:rsidRPr="00C14424" w:rsidRDefault="005A32A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3FC87548"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76" w:history="1">
              <w:r w:rsidR="00384465" w:rsidRPr="00C14424">
                <w:rPr>
                  <w:rStyle w:val="Hyperlink"/>
                  <w:rFonts w:ascii="Arial" w:eastAsiaTheme="minorEastAsia" w:hAnsi="Arial" w:cs="Arial"/>
                  <w:sz w:val="16"/>
                  <w:szCs w:val="16"/>
                  <w:lang w:eastAsia="de-DE"/>
                </w:rPr>
                <w:t>www.thompsonclarke.com.au</w:t>
              </w:r>
            </w:hyperlink>
          </w:p>
          <w:p w14:paraId="08482107"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02 4385 8752</w:t>
            </w:r>
          </w:p>
        </w:tc>
      </w:tr>
      <w:tr w:rsidR="00AB1418" w:rsidRPr="00210188" w14:paraId="400377FE" w14:textId="77777777" w:rsidTr="00E57BFD">
        <w:trPr>
          <w:trHeight w:val="900"/>
        </w:trPr>
        <w:tc>
          <w:tcPr>
            <w:cnfStyle w:val="001000000000" w:firstRow="0" w:lastRow="0" w:firstColumn="1" w:lastColumn="0" w:oddVBand="0" w:evenVBand="0" w:oddHBand="0" w:evenHBand="0" w:firstRowFirstColumn="0" w:firstRowLastColumn="0" w:lastRowFirstColumn="0" w:lastRowLastColumn="0"/>
            <w:tcW w:w="2122" w:type="dxa"/>
            <w:hideMark/>
          </w:tcPr>
          <w:p w14:paraId="5A76EFE2" w14:textId="77777777" w:rsidR="005A32AD" w:rsidRPr="00C14424" w:rsidRDefault="005A32AD" w:rsidP="006F7C94">
            <w:pPr>
              <w:spacing w:line="276" w:lineRule="auto"/>
              <w:rPr>
                <w:rFonts w:ascii="Arial" w:eastAsiaTheme="minorEastAsia" w:hAnsi="Arial" w:cs="Arial"/>
                <w:b w:val="0"/>
                <w:bCs w:val="0"/>
                <w:sz w:val="16"/>
                <w:szCs w:val="16"/>
                <w:lang w:eastAsia="de-DE"/>
              </w:rPr>
            </w:pPr>
          </w:p>
          <w:p w14:paraId="1FDD91D6"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Tru Safety Solutions</w:t>
            </w:r>
          </w:p>
        </w:tc>
        <w:tc>
          <w:tcPr>
            <w:tcW w:w="6662" w:type="dxa"/>
            <w:hideMark/>
          </w:tcPr>
          <w:p w14:paraId="12308554" w14:textId="77777777" w:rsidR="005A32AD" w:rsidRPr="00C14424" w:rsidRDefault="005A32A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A779F09"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Tru Safety Solutions is</w:t>
            </w:r>
            <w:r w:rsidR="00FA4794" w:rsidRPr="00C14424">
              <w:rPr>
                <w:rFonts w:ascii="Arial" w:eastAsiaTheme="minorEastAsia" w:hAnsi="Arial" w:cs="Arial"/>
                <w:sz w:val="16"/>
                <w:szCs w:val="16"/>
                <w:lang w:eastAsia="de-DE"/>
              </w:rPr>
              <w:t>t</w:t>
            </w:r>
            <w:r w:rsidRPr="00C14424">
              <w:rPr>
                <w:rFonts w:ascii="Arial" w:eastAsiaTheme="minorEastAsia" w:hAnsi="Arial" w:cs="Arial"/>
                <w:sz w:val="16"/>
                <w:szCs w:val="16"/>
                <w:lang w:eastAsia="de-DE"/>
              </w:rPr>
              <w:t xml:space="preserve"> eine Sicherheitsberatungsfirm</w:t>
            </w:r>
            <w:r w:rsidR="00FA4794" w:rsidRPr="00C14424">
              <w:rPr>
                <w:rFonts w:ascii="Arial" w:eastAsiaTheme="minorEastAsia" w:hAnsi="Arial" w:cs="Arial"/>
                <w:sz w:val="16"/>
                <w:szCs w:val="16"/>
                <w:lang w:eastAsia="de-DE"/>
              </w:rPr>
              <w:t>a</w:t>
            </w:r>
            <w:r w:rsidRPr="00C14424">
              <w:rPr>
                <w:rFonts w:ascii="Arial" w:eastAsiaTheme="minorEastAsia" w:hAnsi="Arial" w:cs="Arial"/>
                <w:sz w:val="16"/>
                <w:szCs w:val="16"/>
                <w:lang w:eastAsia="de-DE"/>
              </w:rPr>
              <w:t xml:space="preserve">, welche sich auf Regierungs-, Infrastruktur- und </w:t>
            </w:r>
            <w:r w:rsidR="00FA4794" w:rsidRPr="00C14424">
              <w:rPr>
                <w:rFonts w:ascii="Arial" w:eastAsiaTheme="minorEastAsia" w:hAnsi="Arial" w:cs="Arial"/>
                <w:sz w:val="16"/>
                <w:szCs w:val="16"/>
                <w:lang w:eastAsia="de-DE"/>
              </w:rPr>
              <w:t>Großbauprojekte</w:t>
            </w:r>
            <w:r w:rsidRPr="00C14424">
              <w:rPr>
                <w:rFonts w:ascii="Arial" w:eastAsiaTheme="minorEastAsia" w:hAnsi="Arial" w:cs="Arial"/>
                <w:sz w:val="16"/>
                <w:szCs w:val="16"/>
                <w:lang w:eastAsia="de-DE"/>
              </w:rPr>
              <w:t xml:space="preserve"> spezialisiert.</w:t>
            </w:r>
          </w:p>
        </w:tc>
        <w:tc>
          <w:tcPr>
            <w:tcW w:w="4819" w:type="dxa"/>
            <w:hideMark/>
          </w:tcPr>
          <w:p w14:paraId="0A1D0CF7" w14:textId="77777777" w:rsidR="005A32AD" w:rsidRPr="00C14424" w:rsidRDefault="005A32A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7871A67"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77" w:history="1">
              <w:r w:rsidR="00384465" w:rsidRPr="00C14424">
                <w:rPr>
                  <w:rStyle w:val="Hyperlink"/>
                  <w:rFonts w:ascii="Arial" w:eastAsiaTheme="minorEastAsia" w:hAnsi="Arial" w:cs="Arial"/>
                  <w:sz w:val="16"/>
                  <w:szCs w:val="16"/>
                  <w:lang w:eastAsia="de-DE"/>
                </w:rPr>
                <w:t>www.trusafetysolutions.com.au</w:t>
              </w:r>
            </w:hyperlink>
          </w:p>
          <w:p w14:paraId="350C9D83"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0407 306 147</w:t>
            </w:r>
          </w:p>
        </w:tc>
      </w:tr>
      <w:tr w:rsidR="00AB1418" w:rsidRPr="00210188" w14:paraId="5737596B" w14:textId="77777777" w:rsidTr="00E57BFD">
        <w:trPr>
          <w:trHeight w:val="1500"/>
        </w:trPr>
        <w:tc>
          <w:tcPr>
            <w:cnfStyle w:val="001000000000" w:firstRow="0" w:lastRow="0" w:firstColumn="1" w:lastColumn="0" w:oddVBand="0" w:evenVBand="0" w:oddHBand="0" w:evenHBand="0" w:firstRowFirstColumn="0" w:firstRowLastColumn="0" w:lastRowFirstColumn="0" w:lastRowLastColumn="0"/>
            <w:tcW w:w="2122" w:type="dxa"/>
            <w:hideMark/>
          </w:tcPr>
          <w:p w14:paraId="601F1719" w14:textId="77777777" w:rsidR="005A32AD" w:rsidRPr="00C14424" w:rsidRDefault="005A32AD" w:rsidP="006F7C94">
            <w:pPr>
              <w:spacing w:line="276" w:lineRule="auto"/>
              <w:rPr>
                <w:rFonts w:ascii="Arial" w:eastAsiaTheme="minorEastAsia" w:hAnsi="Arial" w:cs="Arial"/>
                <w:b w:val="0"/>
                <w:bCs w:val="0"/>
                <w:sz w:val="16"/>
                <w:szCs w:val="16"/>
                <w:lang w:eastAsia="de-DE"/>
              </w:rPr>
            </w:pPr>
          </w:p>
          <w:p w14:paraId="23C61365" w14:textId="77777777" w:rsidR="002867C2" w:rsidRPr="00C14424" w:rsidRDefault="002867C2" w:rsidP="006F7C94">
            <w:pPr>
              <w:spacing w:line="276" w:lineRule="auto"/>
              <w:rPr>
                <w:rFonts w:ascii="Arial" w:eastAsiaTheme="minorEastAsia" w:hAnsi="Arial" w:cs="Arial"/>
                <w:sz w:val="16"/>
                <w:szCs w:val="16"/>
                <w:lang w:eastAsia="de-DE"/>
              </w:rPr>
            </w:pPr>
            <w:r w:rsidRPr="00C14424">
              <w:rPr>
                <w:rFonts w:ascii="Arial" w:eastAsiaTheme="minorEastAsia" w:hAnsi="Arial" w:cs="Arial"/>
                <w:sz w:val="16"/>
                <w:szCs w:val="16"/>
                <w:lang w:eastAsia="de-DE"/>
              </w:rPr>
              <w:t>Wilson Security</w:t>
            </w:r>
          </w:p>
        </w:tc>
        <w:tc>
          <w:tcPr>
            <w:tcW w:w="6662" w:type="dxa"/>
            <w:hideMark/>
          </w:tcPr>
          <w:p w14:paraId="00E2C018" w14:textId="77777777" w:rsidR="005A32AD" w:rsidRPr="00C14424" w:rsidRDefault="005A32A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15F00741" w14:textId="77777777" w:rsidR="002867C2"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Wilson Security ist Marktführer im Bereich der privaten Sicherheitsfirmen un</w:t>
            </w:r>
            <w:r w:rsidR="00310E91" w:rsidRPr="00C14424">
              <w:rPr>
                <w:rFonts w:ascii="Arial" w:eastAsiaTheme="minorEastAsia" w:hAnsi="Arial" w:cs="Arial"/>
                <w:sz w:val="16"/>
                <w:szCs w:val="16"/>
                <w:lang w:eastAsia="de-DE"/>
              </w:rPr>
              <w:t>d</w:t>
            </w:r>
            <w:r w:rsidRPr="00C14424">
              <w:rPr>
                <w:rFonts w:ascii="Arial" w:eastAsiaTheme="minorEastAsia" w:hAnsi="Arial" w:cs="Arial"/>
                <w:sz w:val="16"/>
                <w:szCs w:val="16"/>
                <w:lang w:eastAsia="de-DE"/>
              </w:rPr>
              <w:t xml:space="preserve"> bietet</w:t>
            </w:r>
            <w:r w:rsidR="00310E91" w:rsidRPr="00C14424">
              <w:rPr>
                <w:rFonts w:ascii="Arial" w:eastAsiaTheme="minorEastAsia" w:hAnsi="Arial" w:cs="Arial"/>
                <w:sz w:val="16"/>
                <w:szCs w:val="16"/>
                <w:lang w:eastAsia="de-DE"/>
              </w:rPr>
              <w:t xml:space="preserve"> </w:t>
            </w:r>
            <w:r w:rsidR="00DC2706" w:rsidRPr="00C14424">
              <w:rPr>
                <w:rFonts w:ascii="Arial" w:eastAsiaTheme="minorEastAsia" w:hAnsi="Arial" w:cs="Arial"/>
                <w:sz w:val="16"/>
                <w:szCs w:val="16"/>
                <w:lang w:eastAsia="de-DE"/>
              </w:rPr>
              <w:t xml:space="preserve">eine breite Auswahl </w:t>
            </w:r>
            <w:r w:rsidR="00310E91" w:rsidRPr="00C14424">
              <w:rPr>
                <w:rFonts w:ascii="Arial" w:eastAsiaTheme="minorEastAsia" w:hAnsi="Arial" w:cs="Arial"/>
                <w:sz w:val="16"/>
                <w:szCs w:val="16"/>
                <w:lang w:eastAsia="de-DE"/>
              </w:rPr>
              <w:t>von</w:t>
            </w:r>
            <w:r w:rsidRPr="00C14424">
              <w:rPr>
                <w:rFonts w:ascii="Arial" w:eastAsiaTheme="minorEastAsia" w:hAnsi="Arial" w:cs="Arial"/>
                <w:sz w:val="16"/>
                <w:szCs w:val="16"/>
                <w:lang w:eastAsia="de-DE"/>
              </w:rPr>
              <w:t xml:space="preserve"> Dienste</w:t>
            </w:r>
            <w:r w:rsidR="00D356B0" w:rsidRPr="00C14424">
              <w:rPr>
                <w:rFonts w:ascii="Arial" w:eastAsiaTheme="minorEastAsia" w:hAnsi="Arial" w:cs="Arial"/>
                <w:sz w:val="16"/>
                <w:szCs w:val="16"/>
                <w:lang w:eastAsia="de-DE"/>
              </w:rPr>
              <w:t>n</w:t>
            </w:r>
            <w:r w:rsidRPr="00C14424">
              <w:rPr>
                <w:rFonts w:ascii="Arial" w:eastAsiaTheme="minorEastAsia" w:hAnsi="Arial" w:cs="Arial"/>
                <w:sz w:val="16"/>
                <w:szCs w:val="16"/>
                <w:lang w:eastAsia="de-DE"/>
              </w:rPr>
              <w:t>, von Mobilen Patrouillen, über Personen- und Einlasskontrollen, bis hin zu Beratungsdiensten</w:t>
            </w:r>
            <w:r w:rsidR="00310E91" w:rsidRPr="00C14424">
              <w:rPr>
                <w:rFonts w:ascii="Arial" w:eastAsiaTheme="minorEastAsia" w:hAnsi="Arial" w:cs="Arial"/>
                <w:sz w:val="16"/>
                <w:szCs w:val="16"/>
                <w:lang w:eastAsia="de-DE"/>
              </w:rPr>
              <w:t xml:space="preserve">, </w:t>
            </w:r>
            <w:r w:rsidRPr="00C14424">
              <w:rPr>
                <w:rFonts w:ascii="Arial" w:eastAsiaTheme="minorEastAsia" w:hAnsi="Arial" w:cs="Arial"/>
                <w:sz w:val="16"/>
                <w:szCs w:val="16"/>
                <w:lang w:eastAsia="de-DE"/>
              </w:rPr>
              <w:t xml:space="preserve">elektronischen Sicherheits- und </w:t>
            </w:r>
            <w:r w:rsidR="00FA4794" w:rsidRPr="00C14424">
              <w:rPr>
                <w:rFonts w:ascii="Arial" w:eastAsiaTheme="minorEastAsia" w:hAnsi="Arial" w:cs="Arial"/>
                <w:sz w:val="16"/>
                <w:szCs w:val="16"/>
                <w:lang w:eastAsia="de-DE"/>
              </w:rPr>
              <w:t>Überwachungssystemen</w:t>
            </w:r>
            <w:r w:rsidRPr="00C14424">
              <w:rPr>
                <w:rFonts w:ascii="Arial" w:eastAsiaTheme="minorEastAsia" w:hAnsi="Arial" w:cs="Arial"/>
                <w:sz w:val="16"/>
                <w:szCs w:val="16"/>
                <w:lang w:eastAsia="de-DE"/>
              </w:rPr>
              <w:t>.</w:t>
            </w:r>
          </w:p>
        </w:tc>
        <w:tc>
          <w:tcPr>
            <w:tcW w:w="4819" w:type="dxa"/>
            <w:hideMark/>
          </w:tcPr>
          <w:p w14:paraId="3452F460" w14:textId="77777777" w:rsidR="005A32AD" w:rsidRPr="00C14424" w:rsidRDefault="005A32AD"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p>
          <w:p w14:paraId="6D75C8D9" w14:textId="77777777" w:rsidR="001B2D0A" w:rsidRPr="00C14424" w:rsidRDefault="002867C2"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 xml:space="preserve">web: </w:t>
            </w:r>
            <w:hyperlink r:id="rId78" w:history="1">
              <w:r w:rsidR="00D7358E" w:rsidRPr="00C14424">
                <w:rPr>
                  <w:rStyle w:val="Hyperlink"/>
                  <w:rFonts w:ascii="Arial" w:eastAsiaTheme="minorEastAsia" w:hAnsi="Arial" w:cs="Arial"/>
                  <w:sz w:val="16"/>
                  <w:szCs w:val="16"/>
                  <w:lang w:eastAsia="de-DE"/>
                </w:rPr>
                <w:t>www.wilsonsecurity.com.au</w:t>
              </w:r>
            </w:hyperlink>
          </w:p>
          <w:p w14:paraId="5AA71757" w14:textId="77777777" w:rsidR="002867C2" w:rsidRPr="00C14424" w:rsidRDefault="001B2D0A" w:rsidP="006F7C94">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de-DE"/>
              </w:rPr>
            </w:pPr>
            <w:r w:rsidRPr="00C14424">
              <w:rPr>
                <w:rFonts w:ascii="Arial" w:eastAsiaTheme="minorEastAsia" w:hAnsi="Arial" w:cs="Arial"/>
                <w:sz w:val="16"/>
                <w:szCs w:val="16"/>
                <w:lang w:eastAsia="de-DE"/>
              </w:rPr>
              <w:t>Tel.</w:t>
            </w:r>
            <w:r w:rsidR="002867C2" w:rsidRPr="00C14424">
              <w:rPr>
                <w:rFonts w:ascii="Arial" w:eastAsiaTheme="minorEastAsia" w:hAnsi="Arial" w:cs="Arial"/>
                <w:sz w:val="16"/>
                <w:szCs w:val="16"/>
                <w:lang w:eastAsia="de-DE"/>
              </w:rPr>
              <w:t>: +61 1300 945 766</w:t>
            </w:r>
          </w:p>
        </w:tc>
      </w:tr>
    </w:tbl>
    <w:p w14:paraId="016E3E88" w14:textId="575E8FA2" w:rsidR="00A17563" w:rsidRPr="00501D70" w:rsidRDefault="00A17563" w:rsidP="00501D70">
      <w:pPr>
        <w:sectPr w:rsidR="00A17563" w:rsidRPr="00501D70" w:rsidSect="00B849C0">
          <w:pgSz w:w="16838" w:h="11906" w:orient="landscape"/>
          <w:pgMar w:top="1077" w:right="1440" w:bottom="1077" w:left="1440" w:header="709" w:footer="709" w:gutter="0"/>
          <w:cols w:space="720"/>
          <w:docGrid w:linePitch="360"/>
        </w:sectPr>
      </w:pPr>
    </w:p>
    <w:p w14:paraId="62E1D8C0" w14:textId="77777777" w:rsidR="00DA194E" w:rsidRPr="00A17563" w:rsidRDefault="00DA194E">
      <w:pPr>
        <w:spacing w:line="240" w:lineRule="exact"/>
        <w:jc w:val="both"/>
        <w:rPr>
          <w:rFonts w:ascii="Arial" w:hAnsi="Arial" w:cs="Arial"/>
          <w:color w:val="2F5496" w:themeColor="accent1" w:themeShade="BF"/>
          <w:sz w:val="36"/>
          <w:szCs w:val="36"/>
        </w:rPr>
      </w:pPr>
    </w:p>
    <w:p w14:paraId="4B1CA55F" w14:textId="6CCE0F9E" w:rsidR="004A26B5" w:rsidRPr="009A5E76" w:rsidRDefault="00E52304" w:rsidP="001B3A2E">
      <w:pPr>
        <w:pStyle w:val="Heading1"/>
      </w:pPr>
      <w:bookmarkStart w:id="69" w:name="_Toc119341307"/>
      <w:r w:rsidRPr="009A5E76">
        <w:t>Marktchancen für Sicherheitstechnologien</w:t>
      </w:r>
      <w:r w:rsidR="009A13D8" w:rsidRPr="009A5E76">
        <w:t xml:space="preserve"> in Neuseeland</w:t>
      </w:r>
      <w:bookmarkEnd w:id="69"/>
      <w:r w:rsidRPr="009A5E76">
        <w:t xml:space="preserve"> </w:t>
      </w:r>
    </w:p>
    <w:p w14:paraId="17FD1026" w14:textId="77777777" w:rsidR="00E52304" w:rsidRPr="004E4DF6" w:rsidRDefault="00E52304">
      <w:pPr>
        <w:spacing w:line="240" w:lineRule="exact"/>
        <w:rPr>
          <w:rFonts w:ascii="Times New Roman" w:hAnsi="Times New Roman" w:cs="Times New Roman"/>
          <w:sz w:val="19"/>
          <w:szCs w:val="19"/>
        </w:rPr>
      </w:pPr>
    </w:p>
    <w:p w14:paraId="513A1F2A" w14:textId="4320212F" w:rsidR="00DA194E" w:rsidRDefault="00E52304" w:rsidP="00F031EA">
      <w:pPr>
        <w:spacing w:line="240" w:lineRule="exact"/>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Neuseeland verfolgt eine ehrgeizige Langzeitstrategie zum Aufbau einer wissensorientierten und innovativen Infrastruktur im Bereich ziviler Sicherheitstechnologien. Einige Vorfälle der letzten Jahre – vor allem Naturereignisse – haben die Bereiche Katastrophenschutz und Frühwarnung weiter sensibilisiert.</w:t>
      </w:r>
    </w:p>
    <w:p w14:paraId="42A5D5DA" w14:textId="77777777" w:rsidR="00F031EA" w:rsidRPr="00F031EA" w:rsidRDefault="00F031EA" w:rsidP="00F031EA">
      <w:pPr>
        <w:spacing w:line="240" w:lineRule="exact"/>
        <w:jc w:val="both"/>
        <w:rPr>
          <w:rFonts w:ascii="Times New Roman" w:hAnsi="Times New Roman" w:cs="Times New Roman"/>
          <w:color w:val="000000" w:themeColor="text1"/>
          <w:sz w:val="19"/>
          <w:szCs w:val="19"/>
        </w:rPr>
      </w:pPr>
    </w:p>
    <w:p w14:paraId="12B0E64E" w14:textId="18CC3837" w:rsidR="00E52304" w:rsidRPr="004E4DF6" w:rsidRDefault="00F031EA" w:rsidP="00F031EA">
      <w:pPr>
        <w:pStyle w:val="Heading2"/>
        <w:numPr>
          <w:ilvl w:val="0"/>
          <w:numId w:val="0"/>
        </w:numPr>
        <w:ind w:left="720" w:hanging="360"/>
      </w:pPr>
      <w:bookmarkStart w:id="70" w:name="_Toc119341308"/>
      <w:r>
        <w:t xml:space="preserve">A. </w:t>
      </w:r>
      <w:r w:rsidR="00E52304" w:rsidRPr="004E4DF6">
        <w:t>Grenzschutz - maritimer Schutz</w:t>
      </w:r>
      <w:bookmarkEnd w:id="70"/>
      <w:r w:rsidR="00E52304" w:rsidRPr="004E4DF6">
        <w:t xml:space="preserve"> </w:t>
      </w:r>
    </w:p>
    <w:p w14:paraId="277FF02A" w14:textId="77777777" w:rsidR="00E52304" w:rsidRDefault="00E52304">
      <w:pPr>
        <w:spacing w:line="240" w:lineRule="exact"/>
      </w:pPr>
    </w:p>
    <w:p w14:paraId="722D4D14" w14:textId="77777777" w:rsidR="00E52304" w:rsidRPr="004E4DF6" w:rsidRDefault="00E52304">
      <w:pPr>
        <w:spacing w:line="240" w:lineRule="exact"/>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 xml:space="preserve">Aufgrund seiner Insellage kann Neuseeland nur per Schiff oder Flugzeug erreicht werden. Neben den normalen international üblichen Grenzkontrollen für Waren, Gepäck und Passagiere hat Neuseeland auch sehr strenge Vorschriften hinsichtlich der Einfuhr von Waren und Produkten. Waren, die auf dem Luft-, See- oder Postweg nach Neuseeland kommen, müssen strenge Biosicherheitsanforderungen erfüllen, um die Einschleppung von Schädlingen und Krankheiten zu verhindern. Zuständig ist das </w:t>
      </w:r>
      <w:r w:rsidRPr="004E4DF6">
        <w:rPr>
          <w:rFonts w:ascii="Times New Roman" w:hAnsi="Times New Roman" w:cs="Times New Roman"/>
          <w:i/>
          <w:iCs/>
          <w:color w:val="000000" w:themeColor="text1"/>
          <w:sz w:val="19"/>
          <w:szCs w:val="19"/>
        </w:rPr>
        <w:t>Ministry for Primary Industries</w:t>
      </w:r>
      <w:r w:rsidRPr="004E4DF6">
        <w:rPr>
          <w:rFonts w:ascii="Times New Roman" w:hAnsi="Times New Roman" w:cs="Times New Roman"/>
          <w:color w:val="000000" w:themeColor="text1"/>
          <w:sz w:val="19"/>
          <w:szCs w:val="19"/>
        </w:rPr>
        <w:t xml:space="preserve"> (MPI)</w:t>
      </w:r>
      <w:r w:rsidR="00960F06" w:rsidRPr="004E4DF6">
        <w:rPr>
          <w:rFonts w:ascii="Times New Roman" w:hAnsi="Times New Roman" w:cs="Times New Roman"/>
          <w:color w:val="000000" w:themeColor="text1"/>
          <w:sz w:val="19"/>
          <w:szCs w:val="19"/>
        </w:rPr>
        <w:t>.</w:t>
      </w:r>
      <w:r w:rsidRPr="004E4DF6">
        <w:rPr>
          <w:rStyle w:val="FootnoteReference"/>
          <w:rFonts w:ascii="Times New Roman" w:hAnsi="Times New Roman" w:cs="Times New Roman"/>
          <w:color w:val="000000" w:themeColor="text1"/>
          <w:sz w:val="19"/>
          <w:szCs w:val="19"/>
        </w:rPr>
        <w:footnoteReference w:id="86"/>
      </w:r>
    </w:p>
    <w:p w14:paraId="4EF2DF97" w14:textId="77777777" w:rsidR="00E52304" w:rsidRPr="004E4DF6" w:rsidRDefault="00E52304">
      <w:pPr>
        <w:spacing w:line="240" w:lineRule="exact"/>
        <w:jc w:val="both"/>
        <w:rPr>
          <w:rFonts w:ascii="Times New Roman" w:hAnsi="Times New Roman" w:cs="Times New Roman"/>
          <w:color w:val="000000" w:themeColor="text1"/>
          <w:sz w:val="19"/>
          <w:szCs w:val="19"/>
        </w:rPr>
      </w:pPr>
    </w:p>
    <w:p w14:paraId="56789047" w14:textId="77777777" w:rsidR="00E52304" w:rsidRPr="004E4DF6" w:rsidRDefault="00E52304">
      <w:pPr>
        <w:spacing w:line="240" w:lineRule="exact"/>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Der Ausbau maritimer Sicherheit erfordert innovative Technologien (Überwachungs- und Datenanalysetools). Von hohem Interesse sind Technologien für:</w:t>
      </w:r>
    </w:p>
    <w:p w14:paraId="6A43C743" w14:textId="77777777" w:rsidR="00E52304" w:rsidRPr="004E4DF6" w:rsidRDefault="00E52304">
      <w:pPr>
        <w:spacing w:line="240" w:lineRule="exact"/>
        <w:jc w:val="both"/>
        <w:rPr>
          <w:rFonts w:ascii="Times New Roman" w:hAnsi="Times New Roman" w:cs="Times New Roman"/>
          <w:color w:val="000000" w:themeColor="text1"/>
          <w:sz w:val="19"/>
          <w:szCs w:val="19"/>
        </w:rPr>
      </w:pPr>
    </w:p>
    <w:p w14:paraId="45403C84" w14:textId="77777777" w:rsidR="00E52304" w:rsidRPr="004E4DF6" w:rsidRDefault="00E52304">
      <w:pPr>
        <w:pStyle w:val="ListParagraph"/>
        <w:widowControl w:val="0"/>
        <w:numPr>
          <w:ilvl w:val="0"/>
          <w:numId w:val="21"/>
        </w:numPr>
        <w:autoSpaceDE w:val="0"/>
        <w:autoSpaceDN w:val="0"/>
        <w:adjustRightInd w:val="0"/>
        <w:spacing w:after="0" w:line="240" w:lineRule="exact"/>
        <w:contextualSpacing w:val="0"/>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 xml:space="preserve">eine weltraumgestützte Überwachung, </w:t>
      </w:r>
    </w:p>
    <w:p w14:paraId="4C5E725D" w14:textId="77777777" w:rsidR="00E52304" w:rsidRPr="004E4DF6" w:rsidRDefault="00E52304">
      <w:pPr>
        <w:pStyle w:val="ListParagraph"/>
        <w:widowControl w:val="0"/>
        <w:numPr>
          <w:ilvl w:val="0"/>
          <w:numId w:val="21"/>
        </w:numPr>
        <w:autoSpaceDE w:val="0"/>
        <w:autoSpaceDN w:val="0"/>
        <w:adjustRightInd w:val="0"/>
        <w:spacing w:after="0" w:line="240" w:lineRule="exact"/>
        <w:contextualSpacing w:val="0"/>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 xml:space="preserve">für preiswerte und sehr leistungsfähige Konstellationen von multifunktionalen Überwachungssatelliten, satellitengestützte automatische Schiffsverfolgungssysteme unterstützt durch eine leistungsfähige Datenanalyse zur Erkennung von Risiken </w:t>
      </w:r>
    </w:p>
    <w:p w14:paraId="5E562E87" w14:textId="77777777" w:rsidR="00E52304" w:rsidRPr="004E4DF6" w:rsidRDefault="00E52304">
      <w:pPr>
        <w:pStyle w:val="ListParagraph"/>
        <w:widowControl w:val="0"/>
        <w:numPr>
          <w:ilvl w:val="0"/>
          <w:numId w:val="21"/>
        </w:numPr>
        <w:autoSpaceDE w:val="0"/>
        <w:autoSpaceDN w:val="0"/>
        <w:adjustRightInd w:val="0"/>
        <w:spacing w:after="0" w:line="240" w:lineRule="exact"/>
        <w:contextualSpacing w:val="0"/>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leistungsfähigen unbemannten Luftfahrzeugen zur Unterstützung der maritimen Sicherheit und Umweltüberwachung und -kontrolle</w:t>
      </w:r>
    </w:p>
    <w:p w14:paraId="2B43DB98" w14:textId="77777777" w:rsidR="00E52304" w:rsidRPr="004E4DF6" w:rsidRDefault="00E52304">
      <w:pPr>
        <w:pStyle w:val="ListParagraph"/>
        <w:widowControl w:val="0"/>
        <w:numPr>
          <w:ilvl w:val="0"/>
          <w:numId w:val="21"/>
        </w:numPr>
        <w:autoSpaceDE w:val="0"/>
        <w:autoSpaceDN w:val="0"/>
        <w:adjustRightInd w:val="0"/>
        <w:spacing w:after="0" w:line="240" w:lineRule="exact"/>
        <w:contextualSpacing w:val="0"/>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Autonome Langstrecken-Luft-, Überwasser- und autonome Unterwasserfahrzeuge</w:t>
      </w:r>
    </w:p>
    <w:p w14:paraId="654C14EF" w14:textId="77777777" w:rsidR="00E52304" w:rsidRPr="004E4DF6" w:rsidRDefault="00E52304">
      <w:pPr>
        <w:pStyle w:val="ListParagraph"/>
        <w:widowControl w:val="0"/>
        <w:numPr>
          <w:ilvl w:val="0"/>
          <w:numId w:val="21"/>
        </w:numPr>
        <w:autoSpaceDE w:val="0"/>
        <w:autoSpaceDN w:val="0"/>
        <w:adjustRightInd w:val="0"/>
        <w:spacing w:after="0" w:line="240" w:lineRule="exact"/>
        <w:contextualSpacing w:val="0"/>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 xml:space="preserve">Leistungsstarke Systeme zur Zusammenführung von Informationen, um die Koordinierung behördenübergreifender Maßnahmen zu unterstützen </w:t>
      </w:r>
    </w:p>
    <w:p w14:paraId="32CBEFF0" w14:textId="77777777" w:rsidR="00E52304" w:rsidRDefault="00E52304">
      <w:pPr>
        <w:spacing w:line="240" w:lineRule="exact"/>
        <w:jc w:val="both"/>
        <w:rPr>
          <w:rFonts w:ascii="Arial" w:hAnsi="Arial" w:cs="Arial"/>
          <w:color w:val="000000" w:themeColor="text1"/>
          <w:sz w:val="20"/>
          <w:szCs w:val="20"/>
        </w:rPr>
      </w:pPr>
    </w:p>
    <w:p w14:paraId="54C09F3B" w14:textId="77777777" w:rsidR="00E52304" w:rsidRPr="007C32C6" w:rsidRDefault="00E52304" w:rsidP="00F031EA">
      <w:pPr>
        <w:pStyle w:val="Heading3"/>
        <w:rPr>
          <w:i/>
          <w:iCs/>
        </w:rPr>
      </w:pPr>
      <w:bookmarkStart w:id="71" w:name="_Toc119341309"/>
      <w:r w:rsidRPr="007C32C6">
        <w:t>Seehäfen</w:t>
      </w:r>
      <w:bookmarkEnd w:id="71"/>
    </w:p>
    <w:p w14:paraId="7CA97A7D" w14:textId="77777777" w:rsidR="00E52304" w:rsidRPr="001C1AE5" w:rsidRDefault="00E52304">
      <w:pPr>
        <w:spacing w:line="240" w:lineRule="exact"/>
        <w:jc w:val="both"/>
        <w:rPr>
          <w:rFonts w:ascii="Arial" w:hAnsi="Arial" w:cs="Arial"/>
          <w:color w:val="000000" w:themeColor="text1"/>
          <w:sz w:val="20"/>
          <w:szCs w:val="20"/>
        </w:rPr>
      </w:pPr>
    </w:p>
    <w:p w14:paraId="0CCD085F" w14:textId="77777777" w:rsidR="00E52304" w:rsidRPr="004E4DF6" w:rsidRDefault="00E52304">
      <w:pPr>
        <w:spacing w:line="240" w:lineRule="exact"/>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 xml:space="preserve">Neuseeland ist fast vollständig vom Seehandel abhängig, welcher hauptsächlich von ausländischer Schifffahrt </w:t>
      </w:r>
      <w:r w:rsidR="00F15A3E" w:rsidRPr="004E4DF6">
        <w:rPr>
          <w:rFonts w:ascii="Times New Roman" w:hAnsi="Times New Roman" w:cs="Times New Roman"/>
          <w:color w:val="000000" w:themeColor="text1"/>
          <w:sz w:val="19"/>
          <w:szCs w:val="19"/>
        </w:rPr>
        <w:t>betrieben wird,</w:t>
      </w:r>
      <w:r w:rsidRPr="004E4DF6">
        <w:rPr>
          <w:rFonts w:ascii="Times New Roman" w:hAnsi="Times New Roman" w:cs="Times New Roman"/>
          <w:color w:val="000000" w:themeColor="text1"/>
          <w:sz w:val="19"/>
          <w:szCs w:val="19"/>
        </w:rPr>
        <w:t xml:space="preserve"> und damit ist Neuseelands Lieferkette besonders anfällig für Störungen. Die Regierung hat eine Reihe von Maßnahmen ergriffen, um Sicherheitsrisiken im Handel und im Reiseverkehr an der Grenze anzugehen, darunter den Maritime Security Act, dessen Zweck es ist, den Verpflichtungen aus internationalen Übereinkommen nachzukommen, eine Verbesserung der Schiffs- und Hafensicherheit zu erzielen sowie die Verhinderung internationalen Tourismus.</w:t>
      </w:r>
      <w:r w:rsidRPr="004E4DF6">
        <w:rPr>
          <w:rFonts w:ascii="Times New Roman" w:hAnsi="Times New Roman" w:cs="Times New Roman"/>
          <w:color w:val="000000" w:themeColor="text1"/>
          <w:sz w:val="19"/>
          <w:szCs w:val="19"/>
          <w:vertAlign w:val="superscript"/>
        </w:rPr>
        <w:footnoteReference w:id="87"/>
      </w:r>
      <w:r w:rsidRPr="004E4DF6">
        <w:rPr>
          <w:rFonts w:ascii="Times New Roman" w:hAnsi="Times New Roman" w:cs="Times New Roman"/>
          <w:color w:val="000000" w:themeColor="text1"/>
          <w:sz w:val="19"/>
          <w:szCs w:val="19"/>
        </w:rPr>
        <w:t xml:space="preserve"> </w:t>
      </w:r>
    </w:p>
    <w:p w14:paraId="30C6DAD6" w14:textId="77777777" w:rsidR="00E52304" w:rsidRPr="004E4DF6" w:rsidRDefault="00E52304">
      <w:pPr>
        <w:spacing w:line="240" w:lineRule="exact"/>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Maritime New Zealand kontrolliert den Schiffsverkehr in Neuseeland. Zu ihren Aufgaben gehören, die Regulierung und Einhaltung von Vorschriften, die Bereitstellung der maritimen Sicherheitsinfrastruktur und die Reaktion auf Zwischenfälle sowie die Beschaffung durch öffentliche Ausschreibungen.</w:t>
      </w:r>
      <w:r w:rsidRPr="004E4DF6">
        <w:rPr>
          <w:rFonts w:ascii="Times New Roman" w:hAnsi="Times New Roman" w:cs="Times New Roman"/>
          <w:color w:val="000000" w:themeColor="text1"/>
          <w:sz w:val="19"/>
          <w:szCs w:val="19"/>
          <w:vertAlign w:val="superscript"/>
        </w:rPr>
        <w:footnoteReference w:id="88"/>
      </w:r>
    </w:p>
    <w:p w14:paraId="57C611AB" w14:textId="77777777" w:rsidR="005C0171" w:rsidRDefault="005C0171">
      <w:pPr>
        <w:spacing w:line="240" w:lineRule="exact"/>
        <w:jc w:val="both"/>
        <w:rPr>
          <w:rFonts w:ascii="Arial" w:hAnsi="Arial" w:cs="Arial"/>
          <w:color w:val="000000" w:themeColor="text1"/>
          <w:sz w:val="20"/>
          <w:szCs w:val="20"/>
        </w:rPr>
      </w:pPr>
    </w:p>
    <w:p w14:paraId="64A0A35D" w14:textId="77777777" w:rsidR="00E52304" w:rsidRPr="004E4DF6" w:rsidRDefault="00E52304" w:rsidP="005C0171">
      <w:pPr>
        <w:spacing w:line="240" w:lineRule="exact"/>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Neuseeland verfügt über 21 Hafenanlagen, die unter dem</w:t>
      </w:r>
      <w:r w:rsidRPr="004E4DF6">
        <w:rPr>
          <w:rFonts w:ascii="Times New Roman" w:hAnsi="Times New Roman" w:cs="Times New Roman"/>
          <w:sz w:val="19"/>
          <w:szCs w:val="19"/>
        </w:rPr>
        <w:t xml:space="preserve"> </w:t>
      </w:r>
      <w:hyperlink r:id="rId79" w:history="1">
        <w:r w:rsidRPr="004E4DF6">
          <w:rPr>
            <w:rStyle w:val="Hyperlink"/>
            <w:rFonts w:ascii="Times New Roman" w:hAnsi="Times New Roman" w:cs="Times New Roman"/>
            <w:sz w:val="19"/>
            <w:szCs w:val="19"/>
          </w:rPr>
          <w:t>INTERNATIONAL SHIP &amp; PORT SECURITY CODE (ISPS-Code)</w:t>
        </w:r>
      </w:hyperlink>
      <w:r w:rsidRPr="004E4DF6">
        <w:rPr>
          <w:rFonts w:ascii="Times New Roman" w:hAnsi="Times New Roman" w:cs="Times New Roman"/>
          <w:color w:val="000000" w:themeColor="text1"/>
          <w:sz w:val="19"/>
          <w:szCs w:val="19"/>
        </w:rPr>
        <w:t xml:space="preserve"> betrieben werden. Jede dieser Hafenanlagen wurde von Maritime New Zealand geprüft, um Best Practices zu gewährleisten. Jedes Schiff, das in einer neuseeländischen ISPS-Hafenanlage anlegt, muss sich an die Sicherheitsbestimmungen dieses Hafens halten.</w:t>
      </w:r>
      <w:r w:rsidRPr="004E4DF6">
        <w:rPr>
          <w:rFonts w:ascii="Times New Roman" w:hAnsi="Times New Roman" w:cs="Times New Roman"/>
          <w:color w:val="000000" w:themeColor="text1"/>
          <w:sz w:val="19"/>
          <w:szCs w:val="19"/>
          <w:vertAlign w:val="superscript"/>
        </w:rPr>
        <w:footnoteReference w:id="89"/>
      </w:r>
    </w:p>
    <w:p w14:paraId="01A80340" w14:textId="77777777" w:rsidR="005C0171" w:rsidRPr="005C0171" w:rsidRDefault="005C0171" w:rsidP="005C0171">
      <w:pPr>
        <w:spacing w:line="240" w:lineRule="exact"/>
        <w:jc w:val="both"/>
        <w:rPr>
          <w:rFonts w:ascii="Arial" w:hAnsi="Arial" w:cs="Arial"/>
          <w:color w:val="000000" w:themeColor="text1"/>
          <w:sz w:val="20"/>
          <w:szCs w:val="20"/>
        </w:rPr>
      </w:pPr>
    </w:p>
    <w:p w14:paraId="25916746" w14:textId="77777777" w:rsidR="00E52304" w:rsidRPr="007C32C6" w:rsidRDefault="00E52304" w:rsidP="00F031EA">
      <w:pPr>
        <w:pStyle w:val="Heading3"/>
        <w:rPr>
          <w:rFonts w:eastAsiaTheme="minorEastAsia"/>
          <w:i/>
          <w:iCs/>
        </w:rPr>
      </w:pPr>
      <w:bookmarkStart w:id="72" w:name="_Toc119341310"/>
      <w:r w:rsidRPr="007C32C6">
        <w:t>Grenzschutz - Luftsicherheit</w:t>
      </w:r>
      <w:bookmarkEnd w:id="72"/>
    </w:p>
    <w:p w14:paraId="5633A4AC" w14:textId="77777777" w:rsidR="00E52304" w:rsidRDefault="00E52304">
      <w:pPr>
        <w:spacing w:line="240" w:lineRule="exact"/>
        <w:jc w:val="both"/>
        <w:rPr>
          <w:rFonts w:ascii="Arial" w:hAnsi="Arial" w:cs="Arial"/>
          <w:color w:val="000000" w:themeColor="text1"/>
          <w:sz w:val="20"/>
          <w:szCs w:val="20"/>
        </w:rPr>
      </w:pPr>
    </w:p>
    <w:p w14:paraId="16414154" w14:textId="77777777" w:rsidR="00E52304" w:rsidRPr="004E4DF6" w:rsidRDefault="00E52304">
      <w:pPr>
        <w:spacing w:line="240" w:lineRule="exact"/>
        <w:jc w:val="both"/>
        <w:rPr>
          <w:rFonts w:ascii="Times New Roman" w:hAnsi="Times New Roman" w:cs="Times New Roman"/>
          <w:color w:val="000000" w:themeColor="text1"/>
          <w:sz w:val="19"/>
          <w:szCs w:val="19"/>
        </w:rPr>
      </w:pPr>
      <w:r w:rsidRPr="004E4DF6">
        <w:rPr>
          <w:rFonts w:ascii="Times New Roman" w:hAnsi="Times New Roman" w:cs="Times New Roman"/>
          <w:color w:val="000000" w:themeColor="text1"/>
          <w:sz w:val="19"/>
          <w:szCs w:val="19"/>
        </w:rPr>
        <w:t xml:space="preserve">New Zealand Aviation Security beaufsichtigt sämtliche Sicherheitsangelegenheiten der Zivilluftfahrt, einschließlich der Untersuchung von Sicherheitsverstößen und der Bewertung und Genehmigung von Sicherheitsprogrammen von Luftfahrtunternehmen. Sie berät die Industrie und die Luftfahrtbranche in Sicherheitsfragen, einschließlich der Betreiber von nicht zertifizierten Flugplätzen. </w:t>
      </w:r>
    </w:p>
    <w:p w14:paraId="6073DF6C" w14:textId="77777777" w:rsidR="00E52304" w:rsidRPr="00F079B9" w:rsidRDefault="00E52304">
      <w:pPr>
        <w:spacing w:line="240" w:lineRule="exact"/>
        <w:jc w:val="both"/>
        <w:rPr>
          <w:rFonts w:ascii="Arial" w:hAnsi="Arial" w:cs="Arial"/>
          <w:color w:val="000000" w:themeColor="text1"/>
          <w:sz w:val="20"/>
          <w:szCs w:val="20"/>
        </w:rPr>
      </w:pPr>
    </w:p>
    <w:p w14:paraId="584F1D02" w14:textId="77777777" w:rsidR="00E52304" w:rsidRPr="007C32C6" w:rsidRDefault="00E52304" w:rsidP="00F031EA">
      <w:pPr>
        <w:pStyle w:val="Heading3"/>
        <w:rPr>
          <w:i/>
          <w:iCs/>
        </w:rPr>
      </w:pPr>
      <w:bookmarkStart w:id="73" w:name="_Toc119341311"/>
      <w:r w:rsidRPr="007C32C6">
        <w:t>Flughäfen</w:t>
      </w:r>
      <w:bookmarkEnd w:id="73"/>
    </w:p>
    <w:p w14:paraId="6E18A958" w14:textId="77777777" w:rsidR="00E52304" w:rsidRPr="00071A4E" w:rsidRDefault="00E52304">
      <w:pPr>
        <w:spacing w:line="240" w:lineRule="exact"/>
        <w:jc w:val="both"/>
        <w:rPr>
          <w:rFonts w:ascii="Arial" w:hAnsi="Arial" w:cs="Arial"/>
          <w:color w:val="000000"/>
          <w:sz w:val="20"/>
          <w:szCs w:val="20"/>
        </w:rPr>
      </w:pPr>
    </w:p>
    <w:p w14:paraId="43258A15" w14:textId="77777777" w:rsidR="00E52304" w:rsidRPr="004B0A2F" w:rsidRDefault="00E52304">
      <w:pPr>
        <w:spacing w:line="240" w:lineRule="exact"/>
        <w:jc w:val="both"/>
        <w:rPr>
          <w:rFonts w:ascii="Times New Roman" w:hAnsi="Times New Roman" w:cs="Times New Roman"/>
          <w:color w:val="000000" w:themeColor="text1"/>
          <w:sz w:val="19"/>
          <w:szCs w:val="19"/>
        </w:rPr>
      </w:pPr>
      <w:r w:rsidRPr="004B0A2F">
        <w:rPr>
          <w:rFonts w:ascii="Times New Roman" w:hAnsi="Times New Roman" w:cs="Times New Roman"/>
          <w:color w:val="000000" w:themeColor="text1"/>
          <w:sz w:val="19"/>
          <w:szCs w:val="19"/>
        </w:rPr>
        <w:t xml:space="preserve">Neben einer Anzahl kleinerer, nationaler Flughäfen, verfügt Neuseeland über große internationale Flughäfen in Auckland, Wellington und Christchurch. Bei diesen laufen Großprojekte, die sich in verschiedenen Stadien befinden. Der internationale Flughafen in Auckland erhält beispielsweise ein neues nationales Terminal für ca. 650 Mio. USD. Große Investitionen sind in diesem Zusammenhang in den Bereichen Cybersicherheit zur Absicherung der Infrastruktur- und Informationssysteme geplant. </w:t>
      </w:r>
    </w:p>
    <w:p w14:paraId="122F1DE0" w14:textId="77777777" w:rsidR="00E52304" w:rsidRPr="004B0A2F" w:rsidRDefault="00E52304">
      <w:pPr>
        <w:spacing w:line="240" w:lineRule="exact"/>
        <w:jc w:val="both"/>
        <w:rPr>
          <w:rFonts w:ascii="Times New Roman" w:hAnsi="Times New Roman" w:cs="Times New Roman"/>
          <w:color w:val="000000" w:themeColor="text1"/>
          <w:sz w:val="19"/>
          <w:szCs w:val="19"/>
        </w:rPr>
      </w:pPr>
      <w:r w:rsidRPr="004B0A2F">
        <w:rPr>
          <w:rFonts w:ascii="Times New Roman" w:hAnsi="Times New Roman" w:cs="Times New Roman"/>
          <w:color w:val="000000" w:themeColor="text1"/>
          <w:sz w:val="19"/>
          <w:szCs w:val="19"/>
        </w:rPr>
        <w:t xml:space="preserve">Der Flughafen in Wellington soll ebenfalls für rund 650 Mio. USD erweitert werden. U.a. sind der Ausbau des Passagierterminals sowie der Bau von Frachtanlagen, einem Mehrzweckterminal, einer modernen Feuerwache und einer Schnellbahnverbindung ins Stadtzentrum geplant. </w:t>
      </w:r>
    </w:p>
    <w:p w14:paraId="3499D079" w14:textId="77777777" w:rsidR="00E52304" w:rsidRPr="004B0A2F" w:rsidRDefault="00E52304">
      <w:pPr>
        <w:spacing w:line="240" w:lineRule="exact"/>
        <w:jc w:val="both"/>
        <w:rPr>
          <w:rFonts w:ascii="Times New Roman" w:hAnsi="Times New Roman" w:cs="Times New Roman"/>
          <w:color w:val="000000"/>
          <w:sz w:val="19"/>
          <w:szCs w:val="19"/>
        </w:rPr>
      </w:pPr>
      <w:r w:rsidRPr="004B0A2F">
        <w:rPr>
          <w:rFonts w:ascii="Times New Roman" w:hAnsi="Times New Roman" w:cs="Times New Roman"/>
          <w:color w:val="000000" w:themeColor="text1"/>
          <w:sz w:val="19"/>
          <w:szCs w:val="19"/>
        </w:rPr>
        <w:t>Für die Beschaffung der notwendigen, zivilen Sicherheitstechnologien sind der Aviation Security Service (Avsec) und die Civil Aviation Authority of New Zealand (CAA) zuständig.</w:t>
      </w:r>
      <w:r w:rsidR="00960F06" w:rsidRPr="004B0A2F">
        <w:rPr>
          <w:rFonts w:ascii="Times New Roman" w:hAnsi="Times New Roman" w:cs="Times New Roman"/>
          <w:color w:val="000000" w:themeColor="text1"/>
          <w:sz w:val="19"/>
          <w:szCs w:val="19"/>
        </w:rPr>
        <w:t xml:space="preserve"> </w:t>
      </w:r>
      <w:r w:rsidRPr="004B0A2F">
        <w:rPr>
          <w:rFonts w:ascii="Times New Roman" w:hAnsi="Times New Roman" w:cs="Times New Roman"/>
          <w:color w:val="000000" w:themeColor="text1"/>
          <w:sz w:val="19"/>
          <w:szCs w:val="19"/>
        </w:rPr>
        <w:t>Öffentliche Ausschreibungen laufen.</w:t>
      </w:r>
      <w:r w:rsidRPr="004B0A2F">
        <w:rPr>
          <w:rStyle w:val="FootnoteReference"/>
          <w:rFonts w:ascii="Times New Roman" w:hAnsi="Times New Roman" w:cs="Times New Roman"/>
          <w:color w:val="000000" w:themeColor="text1"/>
          <w:sz w:val="19"/>
          <w:szCs w:val="19"/>
        </w:rPr>
        <w:footnoteReference w:id="90"/>
      </w:r>
    </w:p>
    <w:p w14:paraId="0BDF9158" w14:textId="77777777" w:rsidR="00E52304" w:rsidRPr="004B0A2F" w:rsidRDefault="00E52304">
      <w:pPr>
        <w:spacing w:line="240" w:lineRule="exact"/>
        <w:rPr>
          <w:rFonts w:ascii="Arial" w:hAnsi="Arial" w:cs="Arial"/>
          <w:b/>
          <w:bCs/>
          <w:color w:val="2F5496" w:themeColor="accent1" w:themeShade="BF"/>
          <w:sz w:val="24"/>
          <w:szCs w:val="24"/>
        </w:rPr>
      </w:pPr>
    </w:p>
    <w:p w14:paraId="1AD79937" w14:textId="7C05C5E1" w:rsidR="00E52304" w:rsidRPr="00D84F3F" w:rsidRDefault="00E52304" w:rsidP="00F031EA">
      <w:pPr>
        <w:pStyle w:val="Heading2"/>
        <w:numPr>
          <w:ilvl w:val="0"/>
          <w:numId w:val="47"/>
        </w:numPr>
      </w:pPr>
      <w:bookmarkStart w:id="74" w:name="_Toc119341312"/>
      <w:r w:rsidRPr="00D84F3F">
        <w:t>Katastrophenschutz und Naturereignisse</w:t>
      </w:r>
      <w:bookmarkEnd w:id="74"/>
    </w:p>
    <w:p w14:paraId="5C1D87F4" w14:textId="77777777" w:rsidR="00E52304" w:rsidRDefault="00E52304">
      <w:pPr>
        <w:spacing w:line="240" w:lineRule="exact"/>
      </w:pPr>
    </w:p>
    <w:p w14:paraId="73F58596" w14:textId="77777777" w:rsidR="00E52304" w:rsidRPr="004B0A2F" w:rsidRDefault="00E52304">
      <w:pPr>
        <w:spacing w:line="240" w:lineRule="exact"/>
        <w:jc w:val="both"/>
        <w:rPr>
          <w:rFonts w:ascii="Times New Roman" w:hAnsi="Times New Roman" w:cs="Times New Roman"/>
          <w:sz w:val="19"/>
          <w:szCs w:val="19"/>
        </w:rPr>
      </w:pPr>
      <w:r w:rsidRPr="004B0A2F">
        <w:rPr>
          <w:rFonts w:ascii="Times New Roman" w:hAnsi="Times New Roman" w:cs="Times New Roman"/>
          <w:sz w:val="19"/>
          <w:szCs w:val="19"/>
        </w:rPr>
        <w:t xml:space="preserve">Neuseeland hatte in den vergangenen Jahren mit einigen Natur- und anderen Katastrophen zu kämpfen. Die Überwachung und Vorhersage vulkanischer Aktivitäten, Erdbeben sowie Überflutungen und Tsunamis stellt dabei die zentrale Herausforderung dar. </w:t>
      </w:r>
    </w:p>
    <w:p w14:paraId="2D12C58D" w14:textId="77777777" w:rsidR="00E52304" w:rsidRPr="004B0A2F" w:rsidRDefault="00E52304">
      <w:pPr>
        <w:spacing w:line="240" w:lineRule="exact"/>
        <w:jc w:val="both"/>
        <w:rPr>
          <w:rFonts w:ascii="Times New Roman" w:hAnsi="Times New Roman" w:cs="Times New Roman"/>
          <w:sz w:val="19"/>
          <w:szCs w:val="19"/>
        </w:rPr>
      </w:pPr>
      <w:r w:rsidRPr="004B0A2F">
        <w:rPr>
          <w:rFonts w:ascii="Times New Roman" w:hAnsi="Times New Roman" w:cs="Times New Roman"/>
          <w:sz w:val="19"/>
          <w:szCs w:val="19"/>
        </w:rPr>
        <w:t xml:space="preserve">Für die Überwachung der vulkanischen Tätigkeit und ihrer Folgen ist GeoNet zuständig, eine Partnerschaft zwischen der Earthquake Commission (EQC), GNS Science und Land Information New Zealand (LINZ). Das seit 2001 laufende GeoNet-Projekt baut ein modernes System zur Überwachung geologischer Gefahren in Neuseeland auf. Hierzu verfügt GeoNet über ein Netzwerk geophysikalischer Instrumente, automatisierter Softwareanwendungen und qualifizierter Mitarbeiter, um Erdbeben, vulkanische Aktivitäten, Erdrutsche und Tsunamis zu erkennen, zu analysieren und darauf zu reagieren. </w:t>
      </w:r>
    </w:p>
    <w:p w14:paraId="44318804" w14:textId="77777777" w:rsidR="00E52304" w:rsidRDefault="00E52304">
      <w:pPr>
        <w:spacing w:line="240" w:lineRule="exact"/>
        <w:jc w:val="both"/>
        <w:rPr>
          <w:rFonts w:ascii="Times New Roman" w:hAnsi="Times New Roman" w:cs="Times New Roman"/>
          <w:sz w:val="19"/>
          <w:szCs w:val="19"/>
        </w:rPr>
      </w:pPr>
      <w:r w:rsidRPr="004B0A2F">
        <w:rPr>
          <w:rFonts w:ascii="Times New Roman" w:hAnsi="Times New Roman" w:cs="Times New Roman"/>
          <w:sz w:val="19"/>
          <w:szCs w:val="19"/>
        </w:rPr>
        <w:t>Zur Erkennung potenzieller Tsunamis, die Neuseeland bedrohen könnten, ist das Deep-Ocean Assessment and Reporting on Tsunami (DART)-Netzwerk über den südwestlichen Pazifik verteilt. Besonderer Fokus liegt auf den Gräben von Hikurangi, Kermadec, Tonga und Vanuatu.</w:t>
      </w:r>
      <w:r w:rsidRPr="004B0A2F">
        <w:rPr>
          <w:rStyle w:val="FootnoteReference"/>
          <w:rFonts w:ascii="Times New Roman" w:hAnsi="Times New Roman" w:cs="Times New Roman"/>
          <w:sz w:val="19"/>
          <w:szCs w:val="19"/>
        </w:rPr>
        <w:footnoteReference w:id="91"/>
      </w:r>
    </w:p>
    <w:p w14:paraId="49E3C9C0" w14:textId="77777777" w:rsidR="004B0A2F" w:rsidRPr="004B0A2F" w:rsidRDefault="004B0A2F">
      <w:pPr>
        <w:spacing w:line="240" w:lineRule="exact"/>
        <w:jc w:val="both"/>
        <w:rPr>
          <w:rFonts w:ascii="Times New Roman" w:hAnsi="Times New Roman" w:cs="Times New Roman"/>
          <w:sz w:val="19"/>
          <w:szCs w:val="19"/>
        </w:rPr>
      </w:pPr>
    </w:p>
    <w:p w14:paraId="3B3BDA78" w14:textId="77777777" w:rsidR="00E52304" w:rsidRPr="004B0A2F" w:rsidRDefault="00E52304">
      <w:pPr>
        <w:spacing w:line="240" w:lineRule="exact"/>
        <w:jc w:val="both"/>
        <w:rPr>
          <w:rFonts w:ascii="Times New Roman" w:hAnsi="Times New Roman" w:cs="Times New Roman"/>
          <w:sz w:val="19"/>
          <w:szCs w:val="19"/>
        </w:rPr>
      </w:pPr>
      <w:r w:rsidRPr="004B0A2F">
        <w:rPr>
          <w:rFonts w:ascii="Times New Roman" w:hAnsi="Times New Roman" w:cs="Times New Roman"/>
          <w:sz w:val="19"/>
          <w:szCs w:val="19"/>
        </w:rPr>
        <w:t xml:space="preserve">Erdbeben sind in einigen Teilen des Landes an der Tagesordnung. Besonders die Region um die Hauptstadt Wellington und der obere Teil der Südinsel, inklusive der Großstadt Christchurch, wurden in den letzten Jahren stark getroffen. </w:t>
      </w:r>
    </w:p>
    <w:p w14:paraId="0238FF58" w14:textId="77777777" w:rsidR="00E52304" w:rsidRPr="004B0A2F" w:rsidRDefault="00E52304" w:rsidP="005C0171">
      <w:pPr>
        <w:spacing w:line="240" w:lineRule="exact"/>
        <w:jc w:val="both"/>
        <w:rPr>
          <w:rFonts w:ascii="Times New Roman" w:hAnsi="Times New Roman" w:cs="Times New Roman"/>
          <w:sz w:val="19"/>
          <w:szCs w:val="19"/>
        </w:rPr>
      </w:pPr>
      <w:r w:rsidRPr="004B0A2F">
        <w:rPr>
          <w:rFonts w:ascii="Times New Roman" w:hAnsi="Times New Roman" w:cs="Times New Roman"/>
          <w:sz w:val="19"/>
          <w:szCs w:val="19"/>
        </w:rPr>
        <w:t xml:space="preserve">Eine bis dahin in Neuseeland vollkommen unbekannte Katastrophe, war der terroristisch motivierte Angriff auf eine Moschee im März 2019, ebenfalls in Christchurch. 51 Menschen verloren ihr Leben und weitere 40 Menschen wurden teilweise schwer verletzt. Als Reaktion auf den Terroranschlag wurde der Intelligence and Security Act 2017 überprüft. Das Ergebnis des Berichts und die Empfehlungen der eigens eingerichteten Kommission wird der Regierung Ende September 2022 vorgelegt. </w:t>
      </w:r>
    </w:p>
    <w:p w14:paraId="5FA88CF6" w14:textId="77777777" w:rsidR="00E52304" w:rsidRPr="004B0A2F" w:rsidRDefault="00E52304">
      <w:pPr>
        <w:rPr>
          <w:rFonts w:ascii="Times New Roman" w:hAnsi="Times New Roman" w:cs="Times New Roman"/>
          <w:sz w:val="19"/>
          <w:szCs w:val="19"/>
        </w:rPr>
      </w:pPr>
      <w:r w:rsidRPr="004B0A2F">
        <w:rPr>
          <w:rFonts w:ascii="Times New Roman" w:hAnsi="Times New Roman" w:cs="Times New Roman"/>
          <w:sz w:val="19"/>
          <w:szCs w:val="19"/>
        </w:rPr>
        <w:t>Seit 2016 führt die „National Emergency Management Agency“ (NEMA) als selbstständige Agentur der neuseeländischen Regierung das zivile Notfallmanagement. Wichtiges Werkzeug ist hierbei das CDEM Capability Assessment Tool. Es wurde nach internationalem Vorbild kreiert und soll Organisationen helfen ihre Reaktionsfähigkeit in Notfällen selbst einzuschätzen oder evaluieren zu lassen.</w:t>
      </w:r>
      <w:r w:rsidRPr="004B0A2F">
        <w:rPr>
          <w:rStyle w:val="FootnoteReference"/>
          <w:rFonts w:ascii="Times New Roman" w:hAnsi="Times New Roman" w:cs="Times New Roman"/>
          <w:sz w:val="19"/>
          <w:szCs w:val="19"/>
        </w:rPr>
        <w:footnoteReference w:id="92"/>
      </w:r>
      <w:r w:rsidRPr="004B0A2F">
        <w:rPr>
          <w:rFonts w:ascii="Times New Roman" w:hAnsi="Times New Roman" w:cs="Times New Roman"/>
          <w:sz w:val="19"/>
          <w:szCs w:val="19"/>
        </w:rPr>
        <w:t xml:space="preserve"> Die NEMA führt öffentliche Vergabeverfahren für neue Projekte durch.</w:t>
      </w:r>
      <w:r w:rsidRPr="004B0A2F">
        <w:rPr>
          <w:rStyle w:val="FootnoteReference"/>
          <w:rFonts w:ascii="Times New Roman" w:hAnsi="Times New Roman" w:cs="Times New Roman"/>
          <w:sz w:val="19"/>
          <w:szCs w:val="19"/>
        </w:rPr>
        <w:footnoteReference w:id="93"/>
      </w:r>
    </w:p>
    <w:p w14:paraId="6034A9D6" w14:textId="77777777" w:rsidR="00E52304" w:rsidRPr="004B0A2F" w:rsidRDefault="00E52304">
      <w:pPr>
        <w:rPr>
          <w:rFonts w:ascii="Times New Roman" w:hAnsi="Times New Roman" w:cs="Times New Roman"/>
          <w:sz w:val="19"/>
          <w:szCs w:val="19"/>
        </w:rPr>
      </w:pPr>
    </w:p>
    <w:p w14:paraId="5F6459DF" w14:textId="7DD999A1" w:rsidR="00E52304" w:rsidRPr="00D84F3F" w:rsidRDefault="00E52304" w:rsidP="002B500E">
      <w:pPr>
        <w:pStyle w:val="Heading2"/>
      </w:pPr>
      <w:bookmarkStart w:id="75" w:name="_Toc119341313"/>
      <w:r w:rsidRPr="00D84F3F">
        <w:t>Verkehrswesen</w:t>
      </w:r>
      <w:bookmarkEnd w:id="75"/>
    </w:p>
    <w:p w14:paraId="27D8A5C4" w14:textId="77777777" w:rsidR="00E52304" w:rsidRDefault="00E52304"/>
    <w:p w14:paraId="3D5C1D4E" w14:textId="77777777" w:rsidR="00E52304" w:rsidRPr="004B0A2F" w:rsidRDefault="00E52304">
      <w:pPr>
        <w:spacing w:line="240" w:lineRule="exact"/>
        <w:jc w:val="both"/>
        <w:rPr>
          <w:rFonts w:ascii="Times New Roman" w:hAnsi="Times New Roman" w:cs="Times New Roman"/>
          <w:color w:val="000000"/>
          <w:sz w:val="19"/>
          <w:szCs w:val="19"/>
        </w:rPr>
      </w:pPr>
      <w:r w:rsidRPr="004B0A2F">
        <w:rPr>
          <w:rFonts w:ascii="Times New Roman" w:hAnsi="Times New Roman" w:cs="Times New Roman"/>
          <w:color w:val="000000"/>
          <w:sz w:val="19"/>
          <w:szCs w:val="19"/>
        </w:rPr>
        <w:t xml:space="preserve">Gute Marktchancen präsentieren sich in den Bereichen der Verkehrssicherheit und -überwachung. Das Verkehrsvolumen hat auch in Neuseeland stark zugenommen. Die strategischen Prioritäten der Regierung für das nationale Verkehrssystem sind in der Grundsatzerklärung der Regierung zum nationalen Verkehr (GPS 2021) dargelegt und konzentrieren sich auf Sicherheit, verbesserte Reiseoptionen, verbesserte Frachtverbindungen und Klimawandel. </w:t>
      </w:r>
    </w:p>
    <w:p w14:paraId="11DD0FA8" w14:textId="77777777" w:rsidR="00E52304" w:rsidRPr="004B0A2F" w:rsidRDefault="00E52304">
      <w:pPr>
        <w:spacing w:line="240" w:lineRule="exact"/>
        <w:jc w:val="both"/>
        <w:rPr>
          <w:rFonts w:ascii="Times New Roman" w:hAnsi="Times New Roman" w:cs="Times New Roman"/>
          <w:sz w:val="19"/>
          <w:szCs w:val="19"/>
        </w:rPr>
      </w:pPr>
      <w:r w:rsidRPr="004B0A2F">
        <w:rPr>
          <w:rFonts w:ascii="Times New Roman" w:hAnsi="Times New Roman" w:cs="Times New Roman"/>
          <w:color w:val="000000"/>
          <w:sz w:val="19"/>
          <w:szCs w:val="19"/>
        </w:rPr>
        <w:t>Der Schwerpunkt liegt auf der Entwicklung eines sicheren, gut vernetzten und emissionsarmen nationalen Verkehrssystems. GPS 2021 ist für die Vergabe von Investitionen aus dem Nationalen Land Transport Fund (NLTF) für die kommenden 10 Jahre verantwortlich. Es umfasst u.a. ein Investitionsprogramm für das Eisenbahnnetz (RNIP)</w:t>
      </w:r>
      <w:r w:rsidR="00960F06" w:rsidRPr="004B0A2F">
        <w:rPr>
          <w:rFonts w:ascii="Times New Roman" w:hAnsi="Times New Roman" w:cs="Times New Roman"/>
          <w:color w:val="000000"/>
          <w:sz w:val="19"/>
          <w:szCs w:val="19"/>
        </w:rPr>
        <w:t>.</w:t>
      </w:r>
      <w:r w:rsidRPr="004B0A2F">
        <w:rPr>
          <w:rStyle w:val="FootnoteReference"/>
          <w:rFonts w:ascii="Times New Roman" w:hAnsi="Times New Roman" w:cs="Times New Roman"/>
          <w:color w:val="000000"/>
          <w:sz w:val="19"/>
          <w:szCs w:val="19"/>
        </w:rPr>
        <w:footnoteReference w:id="94"/>
      </w:r>
    </w:p>
    <w:p w14:paraId="68AE5D18" w14:textId="77777777" w:rsidR="00E52304" w:rsidRPr="004B0A2F" w:rsidRDefault="00E52304">
      <w:pPr>
        <w:spacing w:line="240" w:lineRule="exact"/>
        <w:jc w:val="both"/>
        <w:rPr>
          <w:rFonts w:ascii="Times New Roman" w:hAnsi="Times New Roman" w:cs="Times New Roman"/>
          <w:color w:val="000000"/>
          <w:sz w:val="19"/>
          <w:szCs w:val="19"/>
        </w:rPr>
      </w:pPr>
      <w:r w:rsidRPr="004B0A2F">
        <w:rPr>
          <w:rFonts w:ascii="Times New Roman" w:hAnsi="Times New Roman" w:cs="Times New Roman"/>
          <w:color w:val="000000"/>
          <w:sz w:val="19"/>
          <w:szCs w:val="19"/>
        </w:rPr>
        <w:t xml:space="preserve">Großprojekte wie das Auckland Transport Alignment Project (ATAP), das Let’s Get Wellington Moving (LGWM), die Road to Zero Strategy und der New Zealand Rail Plan bieten hier Potenzial. </w:t>
      </w:r>
    </w:p>
    <w:p w14:paraId="04366359" w14:textId="77777777" w:rsidR="00E52304" w:rsidRPr="004B0A2F" w:rsidRDefault="00E52304">
      <w:pPr>
        <w:spacing w:line="240" w:lineRule="exact"/>
        <w:rPr>
          <w:rFonts w:ascii="Times New Roman" w:eastAsia="Arial Nova" w:hAnsi="Times New Roman" w:cs="Times New Roman"/>
          <w:sz w:val="19"/>
          <w:szCs w:val="19"/>
        </w:rPr>
      </w:pPr>
      <w:r w:rsidRPr="004B0A2F">
        <w:rPr>
          <w:rFonts w:ascii="Times New Roman" w:hAnsi="Times New Roman" w:cs="Times New Roman"/>
          <w:color w:val="000000"/>
          <w:sz w:val="19"/>
          <w:szCs w:val="19"/>
        </w:rPr>
        <w:t>Im Folgenden ist der strategische Entwicklungsplan Aucklands zu sehen, wofür es zahlreiche aktuell laufende Ausschreibungen gibt</w:t>
      </w:r>
      <w:r w:rsidRPr="004B0A2F">
        <w:rPr>
          <w:rFonts w:ascii="Times New Roman" w:eastAsia="Arial Nova" w:hAnsi="Times New Roman" w:cs="Times New Roman"/>
          <w:sz w:val="19"/>
          <w:szCs w:val="19"/>
        </w:rPr>
        <w:t>.</w:t>
      </w:r>
      <w:r w:rsidRPr="004B0A2F">
        <w:rPr>
          <w:rStyle w:val="FootnoteReference"/>
          <w:rFonts w:ascii="Times New Roman" w:eastAsia="Arial Nova" w:hAnsi="Times New Roman" w:cs="Times New Roman"/>
          <w:sz w:val="19"/>
          <w:szCs w:val="19"/>
        </w:rPr>
        <w:footnoteReference w:id="95"/>
      </w:r>
    </w:p>
    <w:p w14:paraId="358E09F3" w14:textId="77777777" w:rsidR="005C0171" w:rsidRPr="00AF3F7E" w:rsidRDefault="005C0171">
      <w:pPr>
        <w:spacing w:line="240" w:lineRule="exact"/>
        <w:rPr>
          <w:rFonts w:ascii="Arial Nova" w:eastAsia="Arial Nova" w:hAnsi="Arial Nova" w:cs="Arial Nova"/>
          <w:sz w:val="20"/>
          <w:szCs w:val="20"/>
        </w:rPr>
      </w:pPr>
    </w:p>
    <w:p w14:paraId="25208718" w14:textId="77777777" w:rsidR="005C0171" w:rsidRPr="00AF3F7E" w:rsidRDefault="005C0171">
      <w:pPr>
        <w:spacing w:line="240" w:lineRule="exact"/>
        <w:rPr>
          <w:rFonts w:ascii="Arial Nova" w:eastAsia="Arial Nova" w:hAnsi="Arial Nova" w:cs="Arial Nova"/>
          <w:sz w:val="20"/>
          <w:szCs w:val="20"/>
        </w:rPr>
      </w:pPr>
    </w:p>
    <w:p w14:paraId="6BEB790F" w14:textId="77777777" w:rsidR="00B97775" w:rsidRPr="00AF3F7E" w:rsidRDefault="00B97775">
      <w:pPr>
        <w:pStyle w:val="Caption"/>
      </w:pPr>
    </w:p>
    <w:p w14:paraId="43903061" w14:textId="77777777" w:rsidR="00E52304" w:rsidRPr="00AF3F7E" w:rsidRDefault="00E52304">
      <w:pPr>
        <w:rPr>
          <w:rFonts w:ascii="Arial" w:hAnsi="Arial" w:cs="Arial"/>
          <w:bCs/>
          <w:sz w:val="20"/>
          <w:szCs w:val="20"/>
        </w:rPr>
      </w:pPr>
    </w:p>
    <w:p w14:paraId="0D9CE3DD" w14:textId="4DDCD911" w:rsidR="00B27535" w:rsidRPr="00F53FAC" w:rsidRDefault="00B27535" w:rsidP="00B27535">
      <w:pPr>
        <w:pStyle w:val="Caption"/>
        <w:jc w:val="left"/>
        <w:rPr>
          <w:color w:val="2F5496" w:themeColor="accent1" w:themeShade="BF"/>
          <w:lang w:val="en-AU"/>
        </w:rPr>
      </w:pPr>
      <w:bookmarkStart w:id="76" w:name="_Toc117162264"/>
      <w:r w:rsidRPr="00F53FAC">
        <w:rPr>
          <w:color w:val="2F5496" w:themeColor="accent1" w:themeShade="BF"/>
          <w:lang w:val="en-AU"/>
        </w:rPr>
        <w:lastRenderedPageBreak/>
        <w:t xml:space="preserve">Abbildung </w:t>
      </w:r>
      <w:r w:rsidR="00337C00" w:rsidRPr="00F53FAC">
        <w:rPr>
          <w:color w:val="2F5496" w:themeColor="accent1" w:themeShade="BF"/>
        </w:rPr>
        <w:fldChar w:fldCharType="begin"/>
      </w:r>
      <w:r w:rsidR="00337C00" w:rsidRPr="00F53FAC">
        <w:rPr>
          <w:color w:val="2F5496" w:themeColor="accent1" w:themeShade="BF"/>
          <w:lang w:val="en-AU"/>
        </w:rPr>
        <w:instrText xml:space="preserve"> SEQ Abbildung \* ARABIC </w:instrText>
      </w:r>
      <w:r w:rsidR="00337C00" w:rsidRPr="00F53FAC">
        <w:rPr>
          <w:color w:val="2F5496" w:themeColor="accent1" w:themeShade="BF"/>
        </w:rPr>
        <w:fldChar w:fldCharType="separate"/>
      </w:r>
      <w:r w:rsidR="00E859E0">
        <w:rPr>
          <w:noProof/>
          <w:color w:val="2F5496" w:themeColor="accent1" w:themeShade="BF"/>
          <w:lang w:val="en-AU"/>
        </w:rPr>
        <w:t>11</w:t>
      </w:r>
      <w:r w:rsidR="00337C00" w:rsidRPr="00F53FAC">
        <w:rPr>
          <w:noProof/>
          <w:color w:val="2F5496" w:themeColor="accent1" w:themeShade="BF"/>
        </w:rPr>
        <w:fldChar w:fldCharType="end"/>
      </w:r>
      <w:r w:rsidRPr="00F53FAC">
        <w:rPr>
          <w:color w:val="2F5496" w:themeColor="accent1" w:themeShade="BF"/>
          <w:lang w:val="en-AU"/>
        </w:rPr>
        <w:t xml:space="preserve"> Neuseeland - Auckland Transport Strategic Planning Architecture</w:t>
      </w:r>
      <w:bookmarkEnd w:id="76"/>
    </w:p>
    <w:p w14:paraId="56DE5AF8" w14:textId="77777777" w:rsidR="00E52304" w:rsidRDefault="00E52304">
      <w:r w:rsidRPr="000E4BBD">
        <w:rPr>
          <w:rFonts w:cstheme="minorHAnsi"/>
          <w:noProof/>
          <w:color w:val="000000"/>
        </w:rPr>
        <w:drawing>
          <wp:inline distT="0" distB="0" distL="0" distR="0" wp14:anchorId="69217C6A" wp14:editId="44AEE3EC">
            <wp:extent cx="5727700" cy="3810000"/>
            <wp:effectExtent l="0" t="0" r="635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0"/>
                    <a:stretch>
                      <a:fillRect/>
                    </a:stretch>
                  </pic:blipFill>
                  <pic:spPr>
                    <a:xfrm>
                      <a:off x="0" y="0"/>
                      <a:ext cx="5727700" cy="3810000"/>
                    </a:xfrm>
                    <a:prstGeom prst="rect">
                      <a:avLst/>
                    </a:prstGeom>
                  </pic:spPr>
                </pic:pic>
              </a:graphicData>
            </a:graphic>
          </wp:inline>
        </w:drawing>
      </w:r>
    </w:p>
    <w:p w14:paraId="2B54B316" w14:textId="7A25D868" w:rsidR="00E52304" w:rsidRPr="004B0A2F" w:rsidRDefault="00E52304">
      <w:pPr>
        <w:rPr>
          <w:rFonts w:ascii="Arial" w:hAnsi="Arial" w:cs="Arial"/>
          <w:sz w:val="14"/>
          <w:szCs w:val="14"/>
        </w:rPr>
      </w:pPr>
      <w:r w:rsidRPr="004B0A2F">
        <w:rPr>
          <w:rFonts w:ascii="Arial" w:hAnsi="Arial" w:cs="Arial"/>
          <w:sz w:val="14"/>
          <w:szCs w:val="14"/>
        </w:rPr>
        <w:t xml:space="preserve">Quelle: </w:t>
      </w:r>
      <w:r w:rsidR="00AE7AD5" w:rsidRPr="004B0A2F">
        <w:rPr>
          <w:rFonts w:ascii="Arial" w:hAnsi="Arial" w:cs="Arial"/>
          <w:sz w:val="14"/>
          <w:szCs w:val="14"/>
        </w:rPr>
        <w:t>Strategic Planning Architecture, 2022</w:t>
      </w:r>
      <w:r w:rsidRPr="004B0A2F">
        <w:rPr>
          <w:rStyle w:val="FootnoteReference"/>
          <w:rFonts w:ascii="Arial" w:hAnsi="Arial" w:cs="Arial"/>
          <w:sz w:val="14"/>
          <w:szCs w:val="14"/>
        </w:rPr>
        <w:footnoteReference w:id="96"/>
      </w:r>
    </w:p>
    <w:p w14:paraId="6B672868" w14:textId="77777777" w:rsidR="00E52304" w:rsidRPr="004B0A2F" w:rsidRDefault="00E52304">
      <w:pPr>
        <w:rPr>
          <w:rFonts w:ascii="Arial" w:hAnsi="Arial" w:cs="Arial"/>
          <w:b/>
          <w:bCs/>
          <w:color w:val="2F5496" w:themeColor="accent1" w:themeShade="BF"/>
          <w:sz w:val="18"/>
          <w:szCs w:val="18"/>
        </w:rPr>
      </w:pPr>
    </w:p>
    <w:p w14:paraId="6F8620AE" w14:textId="34CAA74F" w:rsidR="00E52304" w:rsidRPr="004B0A2F" w:rsidRDefault="00E52304" w:rsidP="00D300BD">
      <w:pPr>
        <w:pStyle w:val="Heading2"/>
        <w:rPr>
          <w:i/>
          <w:iCs/>
        </w:rPr>
      </w:pPr>
      <w:bookmarkStart w:id="77" w:name="_Toc119341314"/>
      <w:r w:rsidRPr="00D84F3F">
        <w:t>Gebäudeschutz</w:t>
      </w:r>
      <w:bookmarkEnd w:id="77"/>
    </w:p>
    <w:p w14:paraId="07A099A4" w14:textId="77777777" w:rsidR="00E52304" w:rsidRDefault="00E52304"/>
    <w:p w14:paraId="3732E7BE" w14:textId="77777777" w:rsidR="00E52304" w:rsidRPr="004B0A2F" w:rsidRDefault="00E52304">
      <w:pPr>
        <w:spacing w:line="240" w:lineRule="exact"/>
        <w:jc w:val="both"/>
        <w:rPr>
          <w:rFonts w:ascii="Times New Roman" w:hAnsi="Times New Roman" w:cs="Times New Roman"/>
          <w:sz w:val="19"/>
          <w:szCs w:val="19"/>
        </w:rPr>
      </w:pPr>
      <w:r w:rsidRPr="004B0A2F">
        <w:rPr>
          <w:rFonts w:ascii="Times New Roman" w:hAnsi="Times New Roman" w:cs="Times New Roman"/>
          <w:sz w:val="19"/>
          <w:szCs w:val="19"/>
        </w:rPr>
        <w:t>Die Bauindustrie trägt wesentlich zur Wirtschaft des Landes bei. Der BIP-Beitrag der Bauindustrie erreichte im Jahr bis Ende März 2021 über 15,8 Mrd. NZD. In einem Bericht des Ministry of Business, Innovation and Employment (MBIE) wird hervorgehoben, wie sich die Baulandschaft mit der Einführung innovativer Gebäudedesigns, Technologien und Materialien wie Smart Buildings, 3D-Druck und Engineered Living Materials verändert.  Große Investitionen finden im Bereich Retrofit statt, da viele der Gebäude, den Anforderungen der neuen Bauverordnung nicht entsprechen und nachgerüstet werden müssen.</w:t>
      </w:r>
      <w:r w:rsidRPr="004B0A2F">
        <w:rPr>
          <w:rStyle w:val="FootnoteReference"/>
          <w:rFonts w:ascii="Times New Roman" w:hAnsi="Times New Roman" w:cs="Times New Roman"/>
          <w:sz w:val="19"/>
          <w:szCs w:val="19"/>
        </w:rPr>
        <w:footnoteReference w:id="97"/>
      </w:r>
    </w:p>
    <w:p w14:paraId="36F14295" w14:textId="77777777" w:rsidR="00E52304" w:rsidRPr="004B0A2F" w:rsidRDefault="00E52304">
      <w:pPr>
        <w:spacing w:line="240" w:lineRule="exact"/>
        <w:jc w:val="both"/>
        <w:rPr>
          <w:rFonts w:ascii="Times New Roman" w:hAnsi="Times New Roman" w:cs="Times New Roman"/>
          <w:sz w:val="19"/>
          <w:szCs w:val="19"/>
        </w:rPr>
      </w:pPr>
      <w:r w:rsidRPr="004B0A2F">
        <w:rPr>
          <w:rFonts w:ascii="Times New Roman" w:hAnsi="Times New Roman" w:cs="Times New Roman"/>
          <w:sz w:val="19"/>
          <w:szCs w:val="19"/>
        </w:rPr>
        <w:t xml:space="preserve">Neuseeland verfügt über eine Reihe von Einkaufs- und Veranstaltungszentren, sowie Stadien. Bedarf besteht vor allem in den Segmenten Brandschutzausrüstung, Brandbekämpfungssysteme und Brandmeldesysteme, insbesondere bei den Stadien und Veranstaltungszentren für Zutrittskontrollsysteme und für Videoüberwachungssysteme. </w:t>
      </w:r>
    </w:p>
    <w:p w14:paraId="609430CF" w14:textId="77777777" w:rsidR="00E52304" w:rsidRDefault="00E52304">
      <w:pPr>
        <w:spacing w:line="240" w:lineRule="exact"/>
        <w:jc w:val="both"/>
        <w:rPr>
          <w:rFonts w:ascii="Times New Roman" w:hAnsi="Times New Roman" w:cs="Times New Roman"/>
          <w:sz w:val="19"/>
          <w:szCs w:val="19"/>
        </w:rPr>
      </w:pPr>
    </w:p>
    <w:p w14:paraId="133D12B0" w14:textId="77777777" w:rsidR="004B0A2F" w:rsidRPr="004B0A2F" w:rsidRDefault="004B0A2F">
      <w:pPr>
        <w:spacing w:line="240" w:lineRule="exact"/>
        <w:jc w:val="both"/>
        <w:rPr>
          <w:rFonts w:ascii="Times New Roman" w:hAnsi="Times New Roman" w:cs="Times New Roman"/>
          <w:sz w:val="19"/>
          <w:szCs w:val="19"/>
        </w:rPr>
      </w:pPr>
    </w:p>
    <w:p w14:paraId="30215782" w14:textId="77777777" w:rsidR="00CF7C10" w:rsidRPr="004B0A2F" w:rsidRDefault="00CF7C10">
      <w:pPr>
        <w:spacing w:line="240" w:lineRule="exact"/>
        <w:jc w:val="both"/>
        <w:rPr>
          <w:rFonts w:ascii="Times New Roman" w:hAnsi="Times New Roman" w:cs="Times New Roman"/>
          <w:sz w:val="19"/>
          <w:szCs w:val="19"/>
        </w:rPr>
      </w:pPr>
    </w:p>
    <w:p w14:paraId="0A26D5B2" w14:textId="77777777" w:rsidR="00CF7C10" w:rsidRDefault="00CF7C10">
      <w:pPr>
        <w:spacing w:line="240" w:lineRule="exact"/>
        <w:jc w:val="both"/>
        <w:rPr>
          <w:rFonts w:ascii="Arial" w:hAnsi="Arial" w:cs="Arial"/>
          <w:sz w:val="20"/>
          <w:szCs w:val="20"/>
        </w:rPr>
      </w:pPr>
    </w:p>
    <w:p w14:paraId="5DB48BBD" w14:textId="77777777" w:rsidR="004B0A2F" w:rsidRDefault="004B0A2F">
      <w:pPr>
        <w:spacing w:line="240" w:lineRule="exact"/>
        <w:jc w:val="both"/>
        <w:rPr>
          <w:rFonts w:ascii="Arial" w:hAnsi="Arial" w:cs="Arial"/>
          <w:sz w:val="20"/>
          <w:szCs w:val="20"/>
        </w:rPr>
      </w:pPr>
    </w:p>
    <w:p w14:paraId="0EE0BB60" w14:textId="169BFE99" w:rsidR="00E52304" w:rsidRPr="00D84F3F" w:rsidRDefault="00E52304" w:rsidP="005450DC">
      <w:pPr>
        <w:pStyle w:val="Heading2"/>
      </w:pPr>
      <w:bookmarkStart w:id="78" w:name="_Toc119341315"/>
      <w:r w:rsidRPr="00D84F3F">
        <w:lastRenderedPageBreak/>
        <w:t>Gesundheit und Pandemieschutz</w:t>
      </w:r>
      <w:bookmarkEnd w:id="78"/>
    </w:p>
    <w:p w14:paraId="5E80FDB5" w14:textId="77777777" w:rsidR="00E52304" w:rsidRDefault="00E52304"/>
    <w:p w14:paraId="1591EC90" w14:textId="77777777" w:rsidR="00E52304" w:rsidRPr="004B0A2F" w:rsidRDefault="00E52304">
      <w:pPr>
        <w:jc w:val="both"/>
        <w:rPr>
          <w:rFonts w:ascii="Times New Roman" w:hAnsi="Times New Roman" w:cs="Times New Roman"/>
          <w:sz w:val="19"/>
          <w:szCs w:val="19"/>
        </w:rPr>
      </w:pPr>
      <w:r w:rsidRPr="004B0A2F">
        <w:rPr>
          <w:rFonts w:ascii="Times New Roman" w:hAnsi="Times New Roman" w:cs="Times New Roman"/>
          <w:sz w:val="19"/>
          <w:szCs w:val="19"/>
        </w:rPr>
        <w:t>Neuseeland unternimmt große Anstrengungen bei der Nutzung von IT-Lösungen im Gesundheitssektor. Hier werden u.a. digitale Sicherheitslösungen für das zentrale elektronische Management des Sektors (Infrastruktur) sowie digitale Sicherheitslösungen in Gesundheits- und Sozialdiensten, sowie in cyberphysischen Systemen nachgefragt. Auch die digitale Sicherheit der häuslichen Pflege via 5G wird in Zukunft ein wichtiges Thema darstellen.</w:t>
      </w:r>
    </w:p>
    <w:p w14:paraId="1A2D01B1" w14:textId="77777777" w:rsidR="00E52304" w:rsidRDefault="00E52304">
      <w:pPr>
        <w:rPr>
          <w:rFonts w:ascii="Arial Nova" w:eastAsia="Arial Nova" w:hAnsi="Arial Nova" w:cs="Arial Nova"/>
          <w:sz w:val="20"/>
          <w:szCs w:val="20"/>
        </w:rPr>
      </w:pPr>
    </w:p>
    <w:p w14:paraId="4BA6B1AD" w14:textId="77777777" w:rsidR="00E52304" w:rsidRPr="007C32C6" w:rsidRDefault="00E52304" w:rsidP="005450DC">
      <w:pPr>
        <w:pStyle w:val="Heading3"/>
        <w:rPr>
          <w:i/>
          <w:iCs/>
          <w:sz w:val="24"/>
          <w:szCs w:val="24"/>
        </w:rPr>
      </w:pPr>
      <w:bookmarkStart w:id="79" w:name="_Toc119341316"/>
      <w:r w:rsidRPr="007C32C6">
        <w:t>Pandemieschutz</w:t>
      </w:r>
      <w:bookmarkEnd w:id="79"/>
    </w:p>
    <w:p w14:paraId="54FB1389" w14:textId="77777777" w:rsidR="00E52304" w:rsidRPr="007172E0" w:rsidRDefault="00E52304"/>
    <w:p w14:paraId="3F2958DE" w14:textId="77777777" w:rsidR="00E52304" w:rsidRPr="004B0A2F" w:rsidRDefault="00E52304">
      <w:pPr>
        <w:jc w:val="both"/>
        <w:rPr>
          <w:rFonts w:ascii="Times New Roman" w:hAnsi="Times New Roman" w:cs="Times New Roman"/>
          <w:sz w:val="19"/>
          <w:szCs w:val="19"/>
        </w:rPr>
      </w:pPr>
      <w:r w:rsidRPr="004B0A2F">
        <w:rPr>
          <w:rFonts w:ascii="Times New Roman" w:hAnsi="Times New Roman" w:cs="Times New Roman"/>
          <w:sz w:val="19"/>
          <w:szCs w:val="19"/>
        </w:rPr>
        <w:t>Das Gesundheitsministerium ist die in Neuseeland zuständige Behörde. Dies schließt die Planung auf nationaler Ebene, das Risikomanagement und die Koordinierung der Erbringung der Gesundheitsdienstleistungen ein. Die Koordination erfolgt durch das Official Committee for Domestic and External Security Coordination (ODESC), in Partnerschaft mit einschlägigen nationalen und internationalen Organisationen und Partnerländern. Der neuseeländische Aktionsplan bezüglich einer Influenzapandemie, anwendbar auf alle Arten von Ausbrüchen, ist auf der Website des Gesundheitsministeriums verfügbar. Der Plan enthält zahlreiche Hintergrund- und Begleitinformationen sowie Informationen über den Aktionsplan und die diversen Planungsszenarien.</w:t>
      </w:r>
      <w:r w:rsidRPr="004B0A2F">
        <w:rPr>
          <w:rStyle w:val="FootnoteReference"/>
          <w:rFonts w:ascii="Times New Roman" w:hAnsi="Times New Roman" w:cs="Times New Roman"/>
          <w:sz w:val="19"/>
          <w:szCs w:val="19"/>
        </w:rPr>
        <w:footnoteReference w:id="98"/>
      </w:r>
    </w:p>
    <w:p w14:paraId="30431E48" w14:textId="77777777" w:rsidR="00E52304" w:rsidRDefault="00E52304">
      <w:pPr>
        <w:pStyle w:val="Heading7"/>
        <w:numPr>
          <w:ilvl w:val="0"/>
          <w:numId w:val="0"/>
        </w:numPr>
      </w:pPr>
    </w:p>
    <w:p w14:paraId="19ED7DA2" w14:textId="77777777" w:rsidR="00E52304" w:rsidRPr="007C32C6" w:rsidRDefault="00E52304" w:rsidP="005450DC">
      <w:pPr>
        <w:pStyle w:val="Heading3"/>
        <w:rPr>
          <w:i/>
          <w:iCs/>
        </w:rPr>
      </w:pPr>
      <w:bookmarkStart w:id="80" w:name="_Toc119341317"/>
      <w:r w:rsidRPr="007C32C6">
        <w:t>Biosecurity</w:t>
      </w:r>
      <w:bookmarkEnd w:id="80"/>
    </w:p>
    <w:p w14:paraId="46F982A6" w14:textId="77777777" w:rsidR="00E52304" w:rsidRDefault="00E52304"/>
    <w:p w14:paraId="6D15E920" w14:textId="77777777" w:rsidR="00E52304" w:rsidRPr="004B0A2F" w:rsidRDefault="00E52304">
      <w:pPr>
        <w:spacing w:line="240" w:lineRule="exact"/>
        <w:jc w:val="both"/>
        <w:rPr>
          <w:rFonts w:ascii="Times New Roman" w:eastAsia="Arial Nova" w:hAnsi="Times New Roman" w:cs="Times New Roman"/>
          <w:noProof/>
          <w:sz w:val="19"/>
          <w:szCs w:val="19"/>
        </w:rPr>
      </w:pPr>
      <w:r w:rsidRPr="004B0A2F">
        <w:rPr>
          <w:rFonts w:ascii="Times New Roman" w:hAnsi="Times New Roman" w:cs="Times New Roman"/>
          <w:sz w:val="19"/>
          <w:szCs w:val="19"/>
        </w:rPr>
        <w:t>Neuseeland ist sehr darauf bedacht, sein einmaliges Ökosystem zu schützen. Die Einfuhr von organischem Material jeder Art wird akribisch untersucht, sowohl von Besuchern als auch bei kommerziellen Importen. Jede Person, die Neuseeland auf dem Flug- oder Seeweg betritt, muss eine Erklärung zum Inhalt des Gepäcks abgeben. Um dieses System aufrechtzuerhalten und zu verbessern wurde für das Jahr 2022 ein Budget in Höhe von 42,9 Mio. NZD genehmigt, welches in den kommenden Jahren auf über 68 Mio. NZD erhöht werden soll</w:t>
      </w:r>
      <w:r w:rsidRPr="004B0A2F">
        <w:rPr>
          <w:rFonts w:ascii="Times New Roman" w:eastAsia="Arial" w:hAnsi="Times New Roman" w:cs="Times New Roman"/>
          <w:color w:val="000000" w:themeColor="text1"/>
          <w:sz w:val="19"/>
          <w:szCs w:val="19"/>
        </w:rPr>
        <w:t>.</w:t>
      </w:r>
      <w:r w:rsidRPr="004B0A2F">
        <w:rPr>
          <w:rStyle w:val="FootnoteReference"/>
          <w:rFonts w:ascii="Times New Roman" w:eastAsia="Arial" w:hAnsi="Times New Roman" w:cs="Times New Roman"/>
          <w:color w:val="000000" w:themeColor="text1"/>
          <w:sz w:val="19"/>
          <w:szCs w:val="19"/>
        </w:rPr>
        <w:footnoteReference w:id="99"/>
      </w:r>
      <w:r w:rsidRPr="004B0A2F">
        <w:rPr>
          <w:rFonts w:ascii="Times New Roman" w:hAnsi="Times New Roman" w:cs="Times New Roman"/>
          <w:sz w:val="19"/>
          <w:szCs w:val="19"/>
        </w:rPr>
        <w:t xml:space="preserve"> Hinweise zu öffentlichen Ausschreibungen können auf der Webseite des Ministry of Primary Industries eingesehen werden</w:t>
      </w:r>
      <w:r w:rsidRPr="004B0A2F">
        <w:rPr>
          <w:rFonts w:ascii="Times New Roman" w:eastAsia="Arial Nova" w:hAnsi="Times New Roman" w:cs="Times New Roman"/>
          <w:noProof/>
          <w:color w:val="000000" w:themeColor="text1"/>
          <w:sz w:val="19"/>
          <w:szCs w:val="19"/>
        </w:rPr>
        <w:t>.</w:t>
      </w:r>
      <w:r w:rsidRPr="004B0A2F">
        <w:rPr>
          <w:rStyle w:val="FootnoteReference"/>
          <w:rFonts w:ascii="Times New Roman" w:eastAsia="Arial Nova" w:hAnsi="Times New Roman" w:cs="Times New Roman"/>
          <w:noProof/>
          <w:color w:val="000000" w:themeColor="text1"/>
          <w:sz w:val="19"/>
          <w:szCs w:val="19"/>
        </w:rPr>
        <w:footnoteReference w:id="100"/>
      </w:r>
    </w:p>
    <w:p w14:paraId="7C9D741F" w14:textId="77777777" w:rsidR="00E52304" w:rsidRPr="008C42B4" w:rsidRDefault="00E52304">
      <w:pPr>
        <w:rPr>
          <w:rFonts w:cstheme="minorHAnsi"/>
          <w:sz w:val="20"/>
          <w:szCs w:val="20"/>
        </w:rPr>
      </w:pPr>
    </w:p>
    <w:p w14:paraId="3F7CC113" w14:textId="77777777" w:rsidR="00E52304" w:rsidRPr="007C32C6" w:rsidRDefault="00E52304" w:rsidP="005450DC">
      <w:pPr>
        <w:pStyle w:val="Heading3"/>
        <w:rPr>
          <w:i/>
          <w:iCs/>
        </w:rPr>
      </w:pPr>
      <w:bookmarkStart w:id="81" w:name="_Toc119341318"/>
      <w:r w:rsidRPr="007C32C6">
        <w:t>Gesundheitssystem</w:t>
      </w:r>
      <w:bookmarkEnd w:id="81"/>
    </w:p>
    <w:p w14:paraId="3007BA77" w14:textId="77777777" w:rsidR="00E52304" w:rsidRDefault="00E52304"/>
    <w:p w14:paraId="3389226D" w14:textId="77777777" w:rsidR="00E52304" w:rsidRDefault="00E52304">
      <w:pPr>
        <w:jc w:val="both"/>
        <w:rPr>
          <w:rFonts w:ascii="Times New Roman" w:hAnsi="Times New Roman" w:cs="Times New Roman"/>
          <w:sz w:val="19"/>
          <w:szCs w:val="19"/>
        </w:rPr>
      </w:pPr>
      <w:r w:rsidRPr="00C14424">
        <w:rPr>
          <w:rFonts w:ascii="Times New Roman" w:hAnsi="Times New Roman" w:cs="Times New Roman"/>
          <w:sz w:val="19"/>
          <w:szCs w:val="19"/>
        </w:rPr>
        <w:t xml:space="preserve">Auch im Gesundheitsbereich kam es in den letzten Jahren zu Cyber-Angriffen. Ein Vorfall </w:t>
      </w:r>
      <w:r w:rsidR="002B1763" w:rsidRPr="00C14424">
        <w:rPr>
          <w:rFonts w:ascii="Times New Roman" w:hAnsi="Times New Roman" w:cs="Times New Roman"/>
          <w:sz w:val="19"/>
          <w:szCs w:val="19"/>
        </w:rPr>
        <w:t>im Jahr 2021</w:t>
      </w:r>
      <w:r w:rsidRPr="00C14424">
        <w:rPr>
          <w:rFonts w:ascii="Times New Roman" w:hAnsi="Times New Roman" w:cs="Times New Roman"/>
          <w:sz w:val="19"/>
          <w:szCs w:val="19"/>
        </w:rPr>
        <w:t xml:space="preserve"> führte dazu, dass Telefone und Computer in einem mittelgroßen Krankenhaus unbenutzbar waren und sogar Operationen abgesagt werden mussten. Seither wurde das Budget für die digitale Infrastruktur im Gesundheitsbereich auf 47 Mio. NZD erhöht, ein Anstieg auf 56Mio. NZD ist für die nahe Zukunft prognostiziert.</w:t>
      </w:r>
      <w:r w:rsidRPr="00C14424">
        <w:rPr>
          <w:rStyle w:val="FootnoteReference"/>
          <w:rFonts w:ascii="Times New Roman" w:hAnsi="Times New Roman" w:cs="Times New Roman"/>
          <w:sz w:val="19"/>
          <w:szCs w:val="19"/>
        </w:rPr>
        <w:footnoteReference w:id="101"/>
      </w:r>
      <w:r w:rsidRPr="00C14424">
        <w:rPr>
          <w:rFonts w:ascii="Times New Roman" w:hAnsi="Times New Roman" w:cs="Times New Roman"/>
          <w:sz w:val="19"/>
          <w:szCs w:val="19"/>
        </w:rPr>
        <w:t xml:space="preserve"> </w:t>
      </w:r>
    </w:p>
    <w:p w14:paraId="3110DA40" w14:textId="77777777" w:rsidR="00C14424" w:rsidRDefault="00C14424">
      <w:pPr>
        <w:jc w:val="both"/>
        <w:rPr>
          <w:rFonts w:ascii="Times New Roman" w:hAnsi="Times New Roman" w:cs="Times New Roman"/>
          <w:sz w:val="19"/>
          <w:szCs w:val="19"/>
        </w:rPr>
      </w:pPr>
    </w:p>
    <w:p w14:paraId="16AB61FD" w14:textId="77777777" w:rsidR="003C0EBD" w:rsidRDefault="003C0EBD">
      <w:pPr>
        <w:jc w:val="both"/>
        <w:rPr>
          <w:rFonts w:ascii="Times New Roman" w:hAnsi="Times New Roman" w:cs="Times New Roman"/>
          <w:sz w:val="19"/>
          <w:szCs w:val="19"/>
        </w:rPr>
      </w:pPr>
    </w:p>
    <w:p w14:paraId="62B6C9E8" w14:textId="77777777" w:rsidR="00C14424" w:rsidRPr="00C14424" w:rsidRDefault="00C14424">
      <w:pPr>
        <w:jc w:val="both"/>
        <w:rPr>
          <w:rFonts w:ascii="Times New Roman" w:hAnsi="Times New Roman" w:cs="Times New Roman"/>
          <w:sz w:val="19"/>
          <w:szCs w:val="19"/>
        </w:rPr>
      </w:pPr>
    </w:p>
    <w:p w14:paraId="2EFA761B" w14:textId="77777777" w:rsidR="00E52304" w:rsidRPr="002D72BC" w:rsidRDefault="00E52304">
      <w:pPr>
        <w:jc w:val="both"/>
        <w:rPr>
          <w:rFonts w:ascii="Arial" w:hAnsi="Arial" w:cs="Arial"/>
          <w:sz w:val="20"/>
          <w:szCs w:val="20"/>
        </w:rPr>
      </w:pPr>
    </w:p>
    <w:p w14:paraId="5991C0B9" w14:textId="4935EAE1" w:rsidR="00E52304" w:rsidRPr="00D84F3F" w:rsidRDefault="00E52304" w:rsidP="005450DC">
      <w:pPr>
        <w:pStyle w:val="Heading2"/>
      </w:pPr>
      <w:bookmarkStart w:id="82" w:name="_Toc119341319"/>
      <w:r w:rsidRPr="00D84F3F">
        <w:lastRenderedPageBreak/>
        <w:t>Aktuelle Projekte</w:t>
      </w:r>
      <w:bookmarkEnd w:id="82"/>
    </w:p>
    <w:p w14:paraId="479B6E05" w14:textId="77777777" w:rsidR="00E52304" w:rsidRDefault="00E52304"/>
    <w:p w14:paraId="30D8967A" w14:textId="77777777" w:rsidR="00E52304" w:rsidRPr="00C14424" w:rsidRDefault="00E52304" w:rsidP="0029787A">
      <w:pPr>
        <w:jc w:val="both"/>
        <w:rPr>
          <w:rFonts w:ascii="Times New Roman" w:hAnsi="Times New Roman" w:cs="Times New Roman"/>
          <w:color w:val="000000"/>
          <w:sz w:val="19"/>
          <w:szCs w:val="19"/>
        </w:rPr>
      </w:pPr>
      <w:r w:rsidRPr="00C14424">
        <w:rPr>
          <w:rFonts w:ascii="Times New Roman" w:hAnsi="Times New Roman" w:cs="Times New Roman"/>
          <w:b/>
          <w:bCs/>
          <w:color w:val="000000"/>
          <w:sz w:val="19"/>
          <w:szCs w:val="19"/>
        </w:rPr>
        <w:t xml:space="preserve">Der internationale Flughafen Auckland </w:t>
      </w:r>
      <w:r w:rsidRPr="00C14424">
        <w:rPr>
          <w:rFonts w:ascii="Times New Roman" w:hAnsi="Times New Roman" w:cs="Times New Roman"/>
          <w:color w:val="000000"/>
          <w:sz w:val="19"/>
          <w:szCs w:val="19"/>
        </w:rPr>
        <w:t>stellt laut seinem Plan, dieses Jahr die erste Phase ihres 30-Jahre-Plans fertig. Dieser Plan wurde 2017 veröffentlicht und soll bis 2044 die ersten drei von insgesamt vier Phasen abschließen. Das Projektvolumen liegt bei insgesamt 2 Mrd. NZD, wobei große Investitionen im Zusammenhang mit Cyber-Security getätigt werden sollen. Das Ziel ist 40 Mio. Passagiere und 260.000 Flüge pro Jahr operieren zu können.</w:t>
      </w:r>
      <w:r w:rsidRPr="00C14424">
        <w:rPr>
          <w:rStyle w:val="FootnoteReference"/>
          <w:rFonts w:ascii="Times New Roman" w:hAnsi="Times New Roman" w:cs="Times New Roman"/>
          <w:color w:val="000000"/>
          <w:sz w:val="19"/>
          <w:szCs w:val="19"/>
        </w:rPr>
        <w:footnoteReference w:id="102"/>
      </w:r>
    </w:p>
    <w:p w14:paraId="001185F0" w14:textId="77777777" w:rsidR="00E52304" w:rsidRPr="00C14424" w:rsidRDefault="00E52304">
      <w:pPr>
        <w:spacing w:line="240" w:lineRule="exact"/>
        <w:jc w:val="both"/>
        <w:rPr>
          <w:rFonts w:ascii="Times New Roman" w:hAnsi="Times New Roman" w:cs="Times New Roman"/>
          <w:color w:val="000000"/>
          <w:sz w:val="19"/>
          <w:szCs w:val="19"/>
        </w:rPr>
      </w:pPr>
      <w:r w:rsidRPr="00C14424">
        <w:rPr>
          <w:rFonts w:ascii="Times New Roman" w:hAnsi="Times New Roman" w:cs="Times New Roman"/>
          <w:b/>
          <w:bCs/>
          <w:color w:val="000000"/>
          <w:sz w:val="19"/>
          <w:szCs w:val="19"/>
        </w:rPr>
        <w:t>Der internationale Flughafen Christchurch</w:t>
      </w:r>
      <w:r w:rsidRPr="00C14424">
        <w:rPr>
          <w:rFonts w:ascii="Times New Roman" w:hAnsi="Times New Roman" w:cs="Times New Roman"/>
          <w:color w:val="000000"/>
          <w:sz w:val="19"/>
          <w:szCs w:val="19"/>
        </w:rPr>
        <w:t xml:space="preserve"> ist der einzige internationale Flughafen auf der Südinsel. Bis 2040 ist ein großangelegter Ausbau des Flughafens geplant. Zukunftsweisend führt der Flughafen den ersten autonomen Fahrzeugversuch des Landes durch und war weltweit der erste Partner von Alibaba, eine weltweit operierende E-Commerce Unternehmensgruppe, ähnlich Amazon. Der Ausbau des Terminals soll bis 2040 65% mehr Flugzeuge und bis zu 12 Mio. Passagiere jährlich händeln.</w:t>
      </w:r>
      <w:r w:rsidRPr="00C14424">
        <w:rPr>
          <w:rStyle w:val="FootnoteReference"/>
          <w:rFonts w:ascii="Times New Roman" w:hAnsi="Times New Roman" w:cs="Times New Roman"/>
          <w:color w:val="000000"/>
          <w:sz w:val="19"/>
          <w:szCs w:val="19"/>
        </w:rPr>
        <w:footnoteReference w:id="103"/>
      </w:r>
    </w:p>
    <w:p w14:paraId="3B4C03D5" w14:textId="77777777" w:rsidR="00E52304" w:rsidRPr="00C14424" w:rsidRDefault="00E52304" w:rsidP="0029787A">
      <w:pPr>
        <w:spacing w:line="240" w:lineRule="exact"/>
        <w:jc w:val="both"/>
        <w:rPr>
          <w:rFonts w:ascii="Times New Roman" w:hAnsi="Times New Roman" w:cs="Times New Roman"/>
          <w:color w:val="000000"/>
          <w:sz w:val="19"/>
          <w:szCs w:val="19"/>
        </w:rPr>
      </w:pPr>
      <w:r w:rsidRPr="00C14424">
        <w:rPr>
          <w:rFonts w:ascii="Times New Roman" w:hAnsi="Times New Roman" w:cs="Times New Roman"/>
          <w:b/>
          <w:bCs/>
          <w:color w:val="000000" w:themeColor="text1"/>
          <w:sz w:val="19"/>
          <w:szCs w:val="19"/>
        </w:rPr>
        <w:t>Der Wellington International Airport</w:t>
      </w:r>
      <w:r w:rsidRPr="00C14424">
        <w:rPr>
          <w:rFonts w:ascii="Times New Roman" w:hAnsi="Times New Roman" w:cs="Times New Roman"/>
          <w:color w:val="000000" w:themeColor="text1"/>
          <w:sz w:val="19"/>
          <w:szCs w:val="19"/>
        </w:rPr>
        <w:t xml:space="preserve"> in Neuseeland hat einen ‘Masterplan’ vorgestellt, der Pläne zur Bewältigung des Verkehrswachstums bis 2040 mit einer Investition von 1 Mrd. NZD enthält. Der Masterplan umfasst den Ausbau des Terminals, die Verbesserung des Start- und Landebahn- und Rollbahnsystems sowie den Bau von Frachtanlagen, zusätzlichen Abstellplätzen für Flugzeuge und einer modernen Feuerwache. </w:t>
      </w:r>
    </w:p>
    <w:p w14:paraId="6E3BCC55" w14:textId="77777777" w:rsidR="00E52304" w:rsidRPr="00C14424" w:rsidRDefault="00E52304">
      <w:pPr>
        <w:jc w:val="both"/>
        <w:rPr>
          <w:rFonts w:ascii="Times New Roman" w:hAnsi="Times New Roman" w:cs="Times New Roman"/>
          <w:color w:val="000000" w:themeColor="text1"/>
          <w:sz w:val="19"/>
          <w:szCs w:val="19"/>
        </w:rPr>
      </w:pPr>
      <w:r w:rsidRPr="00C14424">
        <w:rPr>
          <w:rFonts w:ascii="Times New Roman" w:eastAsia="Arial Nova" w:hAnsi="Times New Roman" w:cs="Times New Roman"/>
          <w:b/>
          <w:bCs/>
          <w:sz w:val="19"/>
          <w:szCs w:val="19"/>
        </w:rPr>
        <w:t xml:space="preserve">Verschiedenen Transportprojekte </w:t>
      </w:r>
      <w:r w:rsidRPr="00C14424">
        <w:rPr>
          <w:rFonts w:ascii="Times New Roman" w:hAnsi="Times New Roman" w:cs="Times New Roman"/>
          <w:color w:val="000000" w:themeColor="text1"/>
          <w:sz w:val="19"/>
          <w:szCs w:val="19"/>
        </w:rPr>
        <w:t xml:space="preserve">wie z. B. in Wellington und Auckland wie z. B. das Light Rail Projekt mit einem Projektvolumen von 17 Mrd. NZD, Auckland City Rail Link, zur Verbesserung des Angebotes des öffentlichen Verkehrs, zur Reduzierung der Verkehrsdichte und der Emissionen, soll bis 2024 gebaut werden mit einer Investitionssumme in Höhe von 4,8 Mrd. NZD, Ausbau der Straßennetze in Auckland und auf nationaler Ebene. </w:t>
      </w:r>
    </w:p>
    <w:p w14:paraId="071ACB13" w14:textId="77777777" w:rsidR="00E52304" w:rsidRPr="00C14424" w:rsidRDefault="00E52304" w:rsidP="00B97775">
      <w:pPr>
        <w:jc w:val="both"/>
        <w:rPr>
          <w:rFonts w:ascii="Times New Roman" w:hAnsi="Times New Roman" w:cs="Times New Roman"/>
          <w:color w:val="000000" w:themeColor="text1"/>
          <w:sz w:val="19"/>
          <w:szCs w:val="19"/>
        </w:rPr>
        <w:sectPr w:rsidR="00E52304" w:rsidRPr="00C14424">
          <w:pgSz w:w="11910" w:h="16840"/>
          <w:pgMar w:top="1440" w:right="1440" w:bottom="1440" w:left="1440" w:header="720" w:footer="720" w:gutter="0"/>
          <w:cols w:space="720"/>
          <w:noEndnote/>
          <w:docGrid w:linePitch="299"/>
        </w:sectPr>
      </w:pPr>
      <w:r w:rsidRPr="00C14424">
        <w:rPr>
          <w:rFonts w:ascii="Times New Roman" w:hAnsi="Times New Roman" w:cs="Times New Roman"/>
          <w:b/>
          <w:bCs/>
          <w:color w:val="000000" w:themeColor="text1"/>
          <w:sz w:val="19"/>
          <w:szCs w:val="19"/>
        </w:rPr>
        <w:t>New Zealand Housing Acceleration Fund</w:t>
      </w:r>
      <w:r w:rsidRPr="00C14424">
        <w:rPr>
          <w:rFonts w:ascii="Times New Roman" w:hAnsi="Times New Roman" w:cs="Times New Roman"/>
          <w:color w:val="000000" w:themeColor="text1"/>
          <w:sz w:val="19"/>
          <w:szCs w:val="19"/>
        </w:rPr>
        <w:t xml:space="preserve"> mit einer Laufzeit bis zum Jahr 2038 und einem Investitionsvolumen von 4,4 Mrd. NZD, zur Bekämpfung der dringenden Wohnungsnot sowie zur Finanzierung der dringend notwendigen Renovierung bestehenden Bestandes im </w:t>
      </w:r>
      <w:r w:rsidR="00A52472" w:rsidRPr="00C14424">
        <w:rPr>
          <w:rFonts w:ascii="Times New Roman" w:hAnsi="Times New Roman" w:cs="Times New Roman"/>
          <w:color w:val="000000" w:themeColor="text1"/>
          <w:sz w:val="19"/>
          <w:szCs w:val="19"/>
        </w:rPr>
        <w:t>s</w:t>
      </w:r>
      <w:r w:rsidRPr="00C14424">
        <w:rPr>
          <w:rFonts w:ascii="Times New Roman" w:hAnsi="Times New Roman" w:cs="Times New Roman"/>
          <w:color w:val="000000" w:themeColor="text1"/>
          <w:sz w:val="19"/>
          <w:szCs w:val="19"/>
        </w:rPr>
        <w:t xml:space="preserve">ozialen Wohnungsbau, im Einklang mit der neuen Bauverordnung, </w:t>
      </w:r>
    </w:p>
    <w:p w14:paraId="29ED447D" w14:textId="624A0267" w:rsidR="00876A8B" w:rsidRPr="00C14424" w:rsidRDefault="00E52304" w:rsidP="005450DC">
      <w:pPr>
        <w:pStyle w:val="Heading2"/>
      </w:pPr>
      <w:bookmarkStart w:id="83" w:name="_Toc119341320"/>
      <w:r w:rsidRPr="00C14424">
        <w:lastRenderedPageBreak/>
        <w:t>Wichtige Marktakteure</w:t>
      </w:r>
      <w:bookmarkEnd w:id="83"/>
    </w:p>
    <w:p w14:paraId="0E6925D0" w14:textId="1DDC79B0" w:rsidR="00BD601B" w:rsidRPr="00025612" w:rsidRDefault="00BD601B" w:rsidP="00BD601B">
      <w:pPr>
        <w:pStyle w:val="Caption"/>
        <w:rPr>
          <w:color w:val="2F5496" w:themeColor="accent1" w:themeShade="BF"/>
        </w:rPr>
      </w:pPr>
      <w:bookmarkStart w:id="84" w:name="_Toc117158673"/>
      <w:r w:rsidRPr="00025612">
        <w:rPr>
          <w:color w:val="2F5496" w:themeColor="accent1" w:themeShade="BF"/>
        </w:rPr>
        <w:t xml:space="preserve">Tabelle </w:t>
      </w:r>
      <w:r w:rsidRPr="00025612">
        <w:rPr>
          <w:color w:val="2F5496" w:themeColor="accent1" w:themeShade="BF"/>
        </w:rPr>
        <w:fldChar w:fldCharType="begin"/>
      </w:r>
      <w:r w:rsidRPr="00025612">
        <w:rPr>
          <w:color w:val="2F5496" w:themeColor="accent1" w:themeShade="BF"/>
        </w:rPr>
        <w:instrText xml:space="preserve"> SEQ Tabelle \* ARABIC </w:instrText>
      </w:r>
      <w:r w:rsidRPr="00025612">
        <w:rPr>
          <w:color w:val="2F5496" w:themeColor="accent1" w:themeShade="BF"/>
        </w:rPr>
        <w:fldChar w:fldCharType="separate"/>
      </w:r>
      <w:r w:rsidR="00E859E0">
        <w:rPr>
          <w:noProof/>
          <w:color w:val="2F5496" w:themeColor="accent1" w:themeShade="BF"/>
        </w:rPr>
        <w:t>7</w:t>
      </w:r>
      <w:r w:rsidRPr="00025612">
        <w:rPr>
          <w:noProof/>
          <w:color w:val="2F5496" w:themeColor="accent1" w:themeShade="BF"/>
        </w:rPr>
        <w:fldChar w:fldCharType="end"/>
      </w:r>
      <w:r w:rsidRPr="00025612">
        <w:rPr>
          <w:color w:val="2F5496" w:themeColor="accent1" w:themeShade="BF"/>
        </w:rPr>
        <w:t xml:space="preserve"> </w:t>
      </w:r>
      <w:r w:rsidR="001B1F70" w:rsidRPr="00025612">
        <w:rPr>
          <w:color w:val="2F5496" w:themeColor="accent1" w:themeShade="BF"/>
        </w:rPr>
        <w:t>Neuseeland</w:t>
      </w:r>
      <w:r w:rsidRPr="00025612">
        <w:rPr>
          <w:color w:val="2F5496" w:themeColor="accent1" w:themeShade="BF"/>
        </w:rPr>
        <w:t xml:space="preserve"> - Wichtige Marktakteure</w:t>
      </w:r>
      <w:bookmarkEnd w:id="84"/>
    </w:p>
    <w:tbl>
      <w:tblPr>
        <w:tblW w:w="13603" w:type="dxa"/>
        <w:tblLook w:val="04A0" w:firstRow="1" w:lastRow="0" w:firstColumn="1" w:lastColumn="0" w:noHBand="0" w:noVBand="1"/>
      </w:tblPr>
      <w:tblGrid>
        <w:gridCol w:w="2640"/>
        <w:gridCol w:w="6427"/>
        <w:gridCol w:w="4536"/>
      </w:tblGrid>
      <w:tr w:rsidR="00E52304" w:rsidRPr="00994C2B" w14:paraId="4993EE6A" w14:textId="77777777">
        <w:trPr>
          <w:trHeight w:val="464"/>
        </w:trPr>
        <w:tc>
          <w:tcPr>
            <w:tcW w:w="26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2DC4B17" w14:textId="77777777" w:rsidR="00E52304" w:rsidRPr="00E07413" w:rsidRDefault="00E52304">
            <w:pPr>
              <w:jc w:val="center"/>
              <w:rPr>
                <w:rFonts w:ascii="Arial" w:eastAsia="Times New Roman" w:hAnsi="Arial" w:cs="Arial"/>
                <w:b/>
                <w:bCs/>
                <w:color w:val="000000"/>
                <w:sz w:val="16"/>
                <w:szCs w:val="16"/>
                <w:lang w:val="en-NZ" w:eastAsia="en-NZ"/>
              </w:rPr>
            </w:pPr>
            <w:r w:rsidRPr="00E07413">
              <w:rPr>
                <w:rFonts w:ascii="Arial" w:eastAsia="Times New Roman" w:hAnsi="Arial" w:cs="Arial"/>
                <w:b/>
                <w:bCs/>
                <w:color w:val="000000"/>
                <w:sz w:val="16"/>
                <w:szCs w:val="16"/>
                <w:lang w:val="en-NZ" w:eastAsia="en-NZ"/>
              </w:rPr>
              <w:t>Unternehmen</w:t>
            </w:r>
          </w:p>
        </w:tc>
        <w:tc>
          <w:tcPr>
            <w:tcW w:w="6427" w:type="dxa"/>
            <w:tcBorders>
              <w:top w:val="single" w:sz="4" w:space="0" w:color="auto"/>
              <w:left w:val="nil"/>
              <w:bottom w:val="single" w:sz="4" w:space="0" w:color="auto"/>
              <w:right w:val="single" w:sz="4" w:space="0" w:color="auto"/>
            </w:tcBorders>
            <w:shd w:val="clear" w:color="000000" w:fill="BDD7EE"/>
            <w:noWrap/>
            <w:vAlign w:val="center"/>
            <w:hideMark/>
          </w:tcPr>
          <w:p w14:paraId="0839A9D8" w14:textId="77777777" w:rsidR="00E52304" w:rsidRPr="00E07413" w:rsidRDefault="00E52304">
            <w:pPr>
              <w:jc w:val="center"/>
              <w:rPr>
                <w:rFonts w:ascii="Arial" w:eastAsia="Times New Roman" w:hAnsi="Arial" w:cs="Arial"/>
                <w:b/>
                <w:bCs/>
                <w:color w:val="000000"/>
                <w:sz w:val="16"/>
                <w:szCs w:val="16"/>
                <w:lang w:val="en-NZ" w:eastAsia="en-NZ"/>
              </w:rPr>
            </w:pPr>
            <w:r w:rsidRPr="00E07413">
              <w:rPr>
                <w:rFonts w:ascii="Arial" w:eastAsia="Times New Roman" w:hAnsi="Arial" w:cs="Arial"/>
                <w:b/>
                <w:bCs/>
                <w:color w:val="000000"/>
                <w:sz w:val="16"/>
                <w:szCs w:val="16"/>
                <w:lang w:val="en-NZ" w:eastAsia="en-NZ"/>
              </w:rPr>
              <w:t>Verbindungen</w:t>
            </w:r>
          </w:p>
        </w:tc>
        <w:tc>
          <w:tcPr>
            <w:tcW w:w="4536" w:type="dxa"/>
            <w:tcBorders>
              <w:top w:val="single" w:sz="4" w:space="0" w:color="auto"/>
              <w:left w:val="nil"/>
              <w:bottom w:val="single" w:sz="4" w:space="0" w:color="auto"/>
              <w:right w:val="single" w:sz="4" w:space="0" w:color="auto"/>
            </w:tcBorders>
            <w:shd w:val="clear" w:color="000000" w:fill="BDD7EE"/>
            <w:noWrap/>
            <w:vAlign w:val="center"/>
            <w:hideMark/>
          </w:tcPr>
          <w:p w14:paraId="273579F2" w14:textId="77777777" w:rsidR="00E52304" w:rsidRPr="00E07413" w:rsidRDefault="00E52304">
            <w:pPr>
              <w:jc w:val="center"/>
              <w:rPr>
                <w:rFonts w:ascii="Arial" w:eastAsia="Times New Roman" w:hAnsi="Arial" w:cs="Arial"/>
                <w:b/>
                <w:bCs/>
                <w:color w:val="000000"/>
                <w:sz w:val="16"/>
                <w:szCs w:val="16"/>
                <w:lang w:val="en-NZ" w:eastAsia="en-NZ"/>
              </w:rPr>
            </w:pPr>
            <w:r w:rsidRPr="00E07413">
              <w:rPr>
                <w:rFonts w:ascii="Arial" w:eastAsia="Times New Roman" w:hAnsi="Arial" w:cs="Arial"/>
                <w:b/>
                <w:bCs/>
                <w:color w:val="000000"/>
                <w:sz w:val="16"/>
                <w:szCs w:val="16"/>
                <w:lang w:val="en-NZ" w:eastAsia="en-NZ"/>
              </w:rPr>
              <w:t>Produkte &amp; Services</w:t>
            </w:r>
          </w:p>
        </w:tc>
      </w:tr>
      <w:tr w:rsidR="00E52304" w:rsidRPr="00994C2B" w14:paraId="07AB3F4E"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B2E2682"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Allied Telesis</w:t>
            </w:r>
          </w:p>
        </w:tc>
        <w:tc>
          <w:tcPr>
            <w:tcW w:w="6427" w:type="dxa"/>
            <w:tcBorders>
              <w:top w:val="nil"/>
              <w:left w:val="nil"/>
              <w:bottom w:val="single" w:sz="4" w:space="0" w:color="auto"/>
              <w:right w:val="single" w:sz="4" w:space="0" w:color="auto"/>
            </w:tcBorders>
            <w:shd w:val="clear" w:color="auto" w:fill="auto"/>
            <w:vAlign w:val="center"/>
            <w:hideMark/>
          </w:tcPr>
          <w:p w14:paraId="44882670"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Envigilant Systems, tokalabs, Forescout, Norwich University, rasilient, Flowmon</w:t>
            </w:r>
          </w:p>
        </w:tc>
        <w:tc>
          <w:tcPr>
            <w:tcW w:w="4536" w:type="dxa"/>
            <w:tcBorders>
              <w:top w:val="nil"/>
              <w:left w:val="nil"/>
              <w:bottom w:val="single" w:sz="4" w:space="0" w:color="auto"/>
              <w:right w:val="single" w:sz="4" w:space="0" w:color="auto"/>
            </w:tcBorders>
            <w:shd w:val="clear" w:color="auto" w:fill="auto"/>
            <w:vAlign w:val="center"/>
            <w:hideMark/>
          </w:tcPr>
          <w:p w14:paraId="36376F07"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Cyber Security</w:t>
            </w:r>
          </w:p>
        </w:tc>
      </w:tr>
      <w:tr w:rsidR="00E52304" w:rsidRPr="00812E60" w14:paraId="60170BDB"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FA84C0E"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avigilon</w:t>
            </w:r>
          </w:p>
        </w:tc>
        <w:tc>
          <w:tcPr>
            <w:tcW w:w="6427" w:type="dxa"/>
            <w:tcBorders>
              <w:top w:val="nil"/>
              <w:left w:val="nil"/>
              <w:bottom w:val="single" w:sz="4" w:space="0" w:color="auto"/>
              <w:right w:val="single" w:sz="4" w:space="0" w:color="auto"/>
            </w:tcBorders>
            <w:shd w:val="clear" w:color="auto" w:fill="auto"/>
            <w:vAlign w:val="center"/>
            <w:hideMark/>
          </w:tcPr>
          <w:p w14:paraId="067AA22F"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SSM Health, Alabama Power, Vodafone Arena, U.S. Air Force</w:t>
            </w:r>
          </w:p>
        </w:tc>
        <w:tc>
          <w:tcPr>
            <w:tcW w:w="4536" w:type="dxa"/>
            <w:tcBorders>
              <w:top w:val="nil"/>
              <w:left w:val="nil"/>
              <w:bottom w:val="single" w:sz="4" w:space="0" w:color="auto"/>
              <w:right w:val="single" w:sz="4" w:space="0" w:color="auto"/>
            </w:tcBorders>
            <w:shd w:val="clear" w:color="auto" w:fill="auto"/>
            <w:vAlign w:val="center"/>
            <w:hideMark/>
          </w:tcPr>
          <w:p w14:paraId="29ACAA89"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AI &amp; Video Analytics, Cameras &amp; Sensors, Video Infrastructure, Video Management Software, Access Control</w:t>
            </w:r>
          </w:p>
        </w:tc>
      </w:tr>
      <w:tr w:rsidR="00E52304" w:rsidRPr="00812E60" w14:paraId="0EE1752A"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F2EB256"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 xml:space="preserve">Aware Group </w:t>
            </w:r>
          </w:p>
        </w:tc>
        <w:tc>
          <w:tcPr>
            <w:tcW w:w="6427" w:type="dxa"/>
            <w:tcBorders>
              <w:top w:val="nil"/>
              <w:left w:val="nil"/>
              <w:bottom w:val="single" w:sz="4" w:space="0" w:color="auto"/>
              <w:right w:val="single" w:sz="4" w:space="0" w:color="auto"/>
            </w:tcBorders>
            <w:shd w:val="clear" w:color="auto" w:fill="auto"/>
            <w:vAlign w:val="center"/>
            <w:hideMark/>
          </w:tcPr>
          <w:p w14:paraId="6D7C8F04"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Tauranga City, Hamilton City Counsel, Vodafone, Microsoft, Lincoln University, NZ Defence Force, Wellington Airport, NZ Police</w:t>
            </w:r>
          </w:p>
        </w:tc>
        <w:tc>
          <w:tcPr>
            <w:tcW w:w="4536" w:type="dxa"/>
            <w:tcBorders>
              <w:top w:val="nil"/>
              <w:left w:val="nil"/>
              <w:bottom w:val="single" w:sz="4" w:space="0" w:color="auto"/>
              <w:right w:val="single" w:sz="4" w:space="0" w:color="auto"/>
            </w:tcBorders>
            <w:shd w:val="clear" w:color="auto" w:fill="auto"/>
            <w:vAlign w:val="center"/>
            <w:hideMark/>
          </w:tcPr>
          <w:p w14:paraId="5E877D5E"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AI Solutions for Pathways, Facilities, Custom Solutions</w:t>
            </w:r>
          </w:p>
        </w:tc>
      </w:tr>
      <w:tr w:rsidR="00E52304" w:rsidRPr="00812E60" w14:paraId="037AF2DE"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A5882F4"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Axis Communications</w:t>
            </w:r>
          </w:p>
        </w:tc>
        <w:tc>
          <w:tcPr>
            <w:tcW w:w="6427" w:type="dxa"/>
            <w:tcBorders>
              <w:top w:val="nil"/>
              <w:left w:val="nil"/>
              <w:bottom w:val="single" w:sz="4" w:space="0" w:color="auto"/>
              <w:right w:val="single" w:sz="4" w:space="0" w:color="auto"/>
            </w:tcBorders>
            <w:shd w:val="clear" w:color="auto" w:fill="auto"/>
            <w:vAlign w:val="center"/>
            <w:hideMark/>
          </w:tcPr>
          <w:p w14:paraId="30A4BB69"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Advanced Security, AOTEA Security, Chillisoft, M.Tech NZ, NEXTGEN Group, Soft Solutions</w:t>
            </w:r>
          </w:p>
        </w:tc>
        <w:tc>
          <w:tcPr>
            <w:tcW w:w="4536" w:type="dxa"/>
            <w:tcBorders>
              <w:top w:val="nil"/>
              <w:left w:val="nil"/>
              <w:bottom w:val="single" w:sz="4" w:space="0" w:color="auto"/>
              <w:right w:val="single" w:sz="4" w:space="0" w:color="auto"/>
            </w:tcBorders>
            <w:shd w:val="clear" w:color="auto" w:fill="auto"/>
            <w:vAlign w:val="center"/>
            <w:hideMark/>
          </w:tcPr>
          <w:p w14:paraId="3AB66CDB"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Access Control, System devices, Video management software, Cyber Security</w:t>
            </w:r>
          </w:p>
        </w:tc>
      </w:tr>
      <w:tr w:rsidR="00E52304" w:rsidRPr="00994C2B" w14:paraId="10A5FA6E"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1EC3D1F1"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Caughey &amp; Dignon Ltd as Northern Districts Security</w:t>
            </w:r>
          </w:p>
        </w:tc>
        <w:tc>
          <w:tcPr>
            <w:tcW w:w="6427" w:type="dxa"/>
            <w:tcBorders>
              <w:top w:val="nil"/>
              <w:left w:val="nil"/>
              <w:bottom w:val="single" w:sz="4" w:space="0" w:color="auto"/>
              <w:right w:val="single" w:sz="4" w:space="0" w:color="auto"/>
            </w:tcBorders>
            <w:shd w:val="clear" w:color="auto" w:fill="auto"/>
            <w:vAlign w:val="center"/>
            <w:hideMark/>
          </w:tcPr>
          <w:p w14:paraId="5959D33B"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Mc Donalds's, New World, Whangarei District Council, Northland Regional Council, Kaipara Sistrict, Kensington Hospital,</w:t>
            </w:r>
          </w:p>
        </w:tc>
        <w:tc>
          <w:tcPr>
            <w:tcW w:w="4536" w:type="dxa"/>
            <w:tcBorders>
              <w:top w:val="nil"/>
              <w:left w:val="nil"/>
              <w:bottom w:val="single" w:sz="4" w:space="0" w:color="auto"/>
              <w:right w:val="single" w:sz="4" w:space="0" w:color="auto"/>
            </w:tcBorders>
            <w:shd w:val="clear" w:color="auto" w:fill="auto"/>
            <w:vAlign w:val="center"/>
            <w:hideMark/>
          </w:tcPr>
          <w:p w14:paraId="66095F9D"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Alarm Monitoring Systems</w:t>
            </w:r>
          </w:p>
        </w:tc>
      </w:tr>
      <w:tr w:rsidR="00E52304" w:rsidRPr="00994C2B" w14:paraId="2D8FB2B8"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A85131F"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checkpoint</w:t>
            </w:r>
          </w:p>
        </w:tc>
        <w:tc>
          <w:tcPr>
            <w:tcW w:w="6427" w:type="dxa"/>
            <w:tcBorders>
              <w:top w:val="nil"/>
              <w:left w:val="nil"/>
              <w:bottom w:val="single" w:sz="4" w:space="0" w:color="auto"/>
              <w:right w:val="single" w:sz="4" w:space="0" w:color="auto"/>
            </w:tcBorders>
            <w:shd w:val="clear" w:color="auto" w:fill="auto"/>
            <w:vAlign w:val="center"/>
            <w:hideMark/>
          </w:tcPr>
          <w:p w14:paraId="6E3B58D6"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Tesco, Lacoste, Carrefour, Sainsbury's, Myer</w:t>
            </w:r>
          </w:p>
        </w:tc>
        <w:tc>
          <w:tcPr>
            <w:tcW w:w="4536" w:type="dxa"/>
            <w:tcBorders>
              <w:top w:val="nil"/>
              <w:left w:val="nil"/>
              <w:bottom w:val="single" w:sz="4" w:space="0" w:color="auto"/>
              <w:right w:val="single" w:sz="4" w:space="0" w:color="auto"/>
            </w:tcBorders>
            <w:shd w:val="clear" w:color="auto" w:fill="auto"/>
            <w:vAlign w:val="center"/>
            <w:hideMark/>
          </w:tcPr>
          <w:p w14:paraId="75CBFC01"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Retail Security</w:t>
            </w:r>
          </w:p>
        </w:tc>
      </w:tr>
      <w:tr w:rsidR="00E52304" w:rsidRPr="00994C2B" w14:paraId="66AB6D04"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CC7F629"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Clevertronics Ltd</w:t>
            </w:r>
          </w:p>
        </w:tc>
        <w:tc>
          <w:tcPr>
            <w:tcW w:w="6427" w:type="dxa"/>
            <w:tcBorders>
              <w:top w:val="nil"/>
              <w:left w:val="nil"/>
              <w:bottom w:val="single" w:sz="4" w:space="0" w:color="auto"/>
              <w:right w:val="single" w:sz="4" w:space="0" w:color="auto"/>
            </w:tcBorders>
            <w:shd w:val="clear" w:color="auto" w:fill="auto"/>
            <w:vAlign w:val="center"/>
            <w:hideMark/>
          </w:tcPr>
          <w:p w14:paraId="1E3B8160"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MCG, Optus Stadium, Brisbane, Crown Towers, pwc</w:t>
            </w:r>
          </w:p>
        </w:tc>
        <w:tc>
          <w:tcPr>
            <w:tcW w:w="4536" w:type="dxa"/>
            <w:tcBorders>
              <w:top w:val="nil"/>
              <w:left w:val="nil"/>
              <w:bottom w:val="single" w:sz="4" w:space="0" w:color="auto"/>
              <w:right w:val="single" w:sz="4" w:space="0" w:color="auto"/>
            </w:tcBorders>
            <w:shd w:val="clear" w:color="auto" w:fill="auto"/>
            <w:vAlign w:val="center"/>
            <w:hideMark/>
          </w:tcPr>
          <w:p w14:paraId="6BDF0ABA"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Emergency and Exit Lightning</w:t>
            </w:r>
          </w:p>
        </w:tc>
      </w:tr>
      <w:tr w:rsidR="00E52304" w:rsidRPr="00994C2B" w14:paraId="79DF829D"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9821E93"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CONQA</w:t>
            </w:r>
          </w:p>
        </w:tc>
        <w:tc>
          <w:tcPr>
            <w:tcW w:w="6427" w:type="dxa"/>
            <w:tcBorders>
              <w:top w:val="nil"/>
              <w:left w:val="nil"/>
              <w:bottom w:val="single" w:sz="4" w:space="0" w:color="auto"/>
              <w:right w:val="single" w:sz="4" w:space="0" w:color="auto"/>
            </w:tcBorders>
            <w:shd w:val="clear" w:color="auto" w:fill="auto"/>
            <w:vAlign w:val="center"/>
            <w:hideMark/>
          </w:tcPr>
          <w:p w14:paraId="6FDBCB5C"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Auckland Airport, Live Firm, Hawkins, TSA</w:t>
            </w:r>
          </w:p>
        </w:tc>
        <w:tc>
          <w:tcPr>
            <w:tcW w:w="4536" w:type="dxa"/>
            <w:tcBorders>
              <w:top w:val="nil"/>
              <w:left w:val="nil"/>
              <w:bottom w:val="single" w:sz="4" w:space="0" w:color="auto"/>
              <w:right w:val="single" w:sz="4" w:space="0" w:color="auto"/>
            </w:tcBorders>
            <w:shd w:val="clear" w:color="auto" w:fill="auto"/>
            <w:vAlign w:val="center"/>
            <w:hideMark/>
          </w:tcPr>
          <w:p w14:paraId="5E158015"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Project Management Sevices</w:t>
            </w:r>
          </w:p>
        </w:tc>
      </w:tr>
      <w:tr w:rsidR="00E52304" w:rsidRPr="00812E60" w14:paraId="0D77FD2B"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EA2AAD6"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Cougar Security Group</w:t>
            </w:r>
          </w:p>
        </w:tc>
        <w:tc>
          <w:tcPr>
            <w:tcW w:w="6427" w:type="dxa"/>
            <w:tcBorders>
              <w:top w:val="nil"/>
              <w:left w:val="nil"/>
              <w:bottom w:val="single" w:sz="4" w:space="0" w:color="auto"/>
              <w:right w:val="single" w:sz="4" w:space="0" w:color="auto"/>
            </w:tcBorders>
            <w:shd w:val="clear" w:color="auto" w:fill="auto"/>
            <w:vAlign w:val="center"/>
            <w:hideMark/>
          </w:tcPr>
          <w:p w14:paraId="11809981"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Gallagher, Mitre 10 Mega, Freshchoice</w:t>
            </w:r>
          </w:p>
        </w:tc>
        <w:tc>
          <w:tcPr>
            <w:tcW w:w="4536" w:type="dxa"/>
            <w:tcBorders>
              <w:top w:val="nil"/>
              <w:left w:val="nil"/>
              <w:bottom w:val="single" w:sz="4" w:space="0" w:color="auto"/>
              <w:right w:val="single" w:sz="4" w:space="0" w:color="auto"/>
            </w:tcBorders>
            <w:shd w:val="clear" w:color="auto" w:fill="auto"/>
            <w:vAlign w:val="center"/>
            <w:hideMark/>
          </w:tcPr>
          <w:p w14:paraId="0D8DA177"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Alarm Monitoring, Intruder Alarm, CCTV, Access Control, Consulting Services</w:t>
            </w:r>
          </w:p>
        </w:tc>
      </w:tr>
      <w:tr w:rsidR="00E52304" w:rsidRPr="00994C2B" w14:paraId="7F1CE266"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F38112B"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Ecoglo International Ltd.</w:t>
            </w:r>
          </w:p>
        </w:tc>
        <w:tc>
          <w:tcPr>
            <w:tcW w:w="6427" w:type="dxa"/>
            <w:tcBorders>
              <w:top w:val="nil"/>
              <w:left w:val="nil"/>
              <w:bottom w:val="single" w:sz="4" w:space="0" w:color="auto"/>
              <w:right w:val="single" w:sz="4" w:space="0" w:color="auto"/>
            </w:tcBorders>
            <w:shd w:val="clear" w:color="auto" w:fill="auto"/>
            <w:vAlign w:val="center"/>
            <w:hideMark/>
          </w:tcPr>
          <w:p w14:paraId="34F78174"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Railey- Williams Electrical, ecoglo solution partner, FCS Fire &amp; Compliance Systems</w:t>
            </w:r>
          </w:p>
        </w:tc>
        <w:tc>
          <w:tcPr>
            <w:tcW w:w="4536" w:type="dxa"/>
            <w:tcBorders>
              <w:top w:val="nil"/>
              <w:left w:val="nil"/>
              <w:bottom w:val="single" w:sz="4" w:space="0" w:color="auto"/>
              <w:right w:val="single" w:sz="4" w:space="0" w:color="auto"/>
            </w:tcBorders>
            <w:shd w:val="clear" w:color="auto" w:fill="auto"/>
            <w:vAlign w:val="center"/>
            <w:hideMark/>
          </w:tcPr>
          <w:p w14:paraId="162E0906"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Emergency and Exit Lightning</w:t>
            </w:r>
          </w:p>
        </w:tc>
      </w:tr>
      <w:tr w:rsidR="00E52304" w:rsidRPr="00812E60" w14:paraId="38E5BE4E"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12265E3D"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Fire Security Services</w:t>
            </w:r>
          </w:p>
        </w:tc>
        <w:tc>
          <w:tcPr>
            <w:tcW w:w="6427" w:type="dxa"/>
            <w:tcBorders>
              <w:top w:val="nil"/>
              <w:left w:val="nil"/>
              <w:bottom w:val="single" w:sz="4" w:space="0" w:color="auto"/>
              <w:right w:val="single" w:sz="4" w:space="0" w:color="auto"/>
            </w:tcBorders>
            <w:shd w:val="clear" w:color="auto" w:fill="auto"/>
            <w:vAlign w:val="center"/>
            <w:hideMark/>
          </w:tcPr>
          <w:p w14:paraId="64FA1550"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Bunnings Warehouse, Vodafone, KiwiRail, Wellington Airport</w:t>
            </w:r>
          </w:p>
        </w:tc>
        <w:tc>
          <w:tcPr>
            <w:tcW w:w="4536" w:type="dxa"/>
            <w:tcBorders>
              <w:top w:val="nil"/>
              <w:left w:val="nil"/>
              <w:bottom w:val="single" w:sz="4" w:space="0" w:color="auto"/>
              <w:right w:val="single" w:sz="4" w:space="0" w:color="auto"/>
            </w:tcBorders>
            <w:shd w:val="clear" w:color="auto" w:fill="auto"/>
            <w:vAlign w:val="center"/>
            <w:hideMark/>
          </w:tcPr>
          <w:p w14:paraId="69107F04"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Fire Equipment, Passive Fire Protection, Emergency and Exit Lightning, Evacuation Schemes</w:t>
            </w:r>
          </w:p>
        </w:tc>
      </w:tr>
      <w:tr w:rsidR="00E52304" w:rsidRPr="00812E60" w14:paraId="3D9D6DF9"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0C287DB"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Fortress Security Ltd</w:t>
            </w:r>
          </w:p>
        </w:tc>
        <w:tc>
          <w:tcPr>
            <w:tcW w:w="6427" w:type="dxa"/>
            <w:tcBorders>
              <w:top w:val="nil"/>
              <w:left w:val="nil"/>
              <w:bottom w:val="single" w:sz="4" w:space="0" w:color="auto"/>
              <w:right w:val="single" w:sz="4" w:space="0" w:color="auto"/>
            </w:tcBorders>
            <w:shd w:val="clear" w:color="auto" w:fill="auto"/>
            <w:vAlign w:val="center"/>
            <w:hideMark/>
          </w:tcPr>
          <w:p w14:paraId="21E2CE60"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Southern Cross, Courier Post, Pak'n Save, Vodafone</w:t>
            </w:r>
          </w:p>
        </w:tc>
        <w:tc>
          <w:tcPr>
            <w:tcW w:w="4536" w:type="dxa"/>
            <w:tcBorders>
              <w:top w:val="nil"/>
              <w:left w:val="nil"/>
              <w:bottom w:val="single" w:sz="4" w:space="0" w:color="auto"/>
              <w:right w:val="single" w:sz="4" w:space="0" w:color="auto"/>
            </w:tcBorders>
            <w:shd w:val="clear" w:color="auto" w:fill="auto"/>
            <w:vAlign w:val="center"/>
            <w:hideMark/>
          </w:tcPr>
          <w:p w14:paraId="15140F58"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Alarm Monitoring, Intruder Alarm, CCTV, Access Control</w:t>
            </w:r>
          </w:p>
        </w:tc>
      </w:tr>
      <w:tr w:rsidR="00E52304" w:rsidRPr="00812E60" w14:paraId="1417E9A3"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B90BC7A"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Gallagher</w:t>
            </w:r>
          </w:p>
        </w:tc>
        <w:tc>
          <w:tcPr>
            <w:tcW w:w="6427" w:type="dxa"/>
            <w:tcBorders>
              <w:top w:val="nil"/>
              <w:left w:val="nil"/>
              <w:bottom w:val="single" w:sz="4" w:space="0" w:color="auto"/>
              <w:right w:val="single" w:sz="4" w:space="0" w:color="auto"/>
            </w:tcBorders>
            <w:shd w:val="clear" w:color="auto" w:fill="auto"/>
            <w:vAlign w:val="center"/>
            <w:hideMark/>
          </w:tcPr>
          <w:p w14:paraId="5A9B780C"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Waterford Security, Security Specialists, Red Wolf High Level Security, Optic Security Group, AOTEA Security, Advanced Security Group</w:t>
            </w:r>
          </w:p>
        </w:tc>
        <w:tc>
          <w:tcPr>
            <w:tcW w:w="4536" w:type="dxa"/>
            <w:tcBorders>
              <w:top w:val="nil"/>
              <w:left w:val="nil"/>
              <w:bottom w:val="single" w:sz="4" w:space="0" w:color="auto"/>
              <w:right w:val="single" w:sz="4" w:space="0" w:color="auto"/>
            </w:tcBorders>
            <w:shd w:val="clear" w:color="auto" w:fill="auto"/>
            <w:vAlign w:val="center"/>
            <w:hideMark/>
          </w:tcPr>
          <w:p w14:paraId="19595B7F"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Electric Fencing, Gates &amp; Gate Hardware, Access Control, CCTV, Sensors</w:t>
            </w:r>
          </w:p>
        </w:tc>
      </w:tr>
      <w:tr w:rsidR="00E52304" w:rsidRPr="00994C2B" w14:paraId="2C850E83" w14:textId="77777777">
        <w:trPr>
          <w:trHeight w:val="44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46AC52A"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Geutebr</w:t>
            </w:r>
            <w:r>
              <w:rPr>
                <w:rFonts w:ascii="Arial" w:eastAsia="Times New Roman" w:hAnsi="Arial" w:cs="Arial"/>
                <w:color w:val="000000"/>
                <w:sz w:val="16"/>
                <w:szCs w:val="16"/>
                <w:lang w:val="en-NZ" w:eastAsia="en-NZ"/>
              </w:rPr>
              <w:t>ü</w:t>
            </w:r>
            <w:r w:rsidRPr="00E07413">
              <w:rPr>
                <w:rFonts w:ascii="Arial" w:eastAsia="Times New Roman" w:hAnsi="Arial" w:cs="Arial"/>
                <w:color w:val="000000"/>
                <w:sz w:val="16"/>
                <w:szCs w:val="16"/>
                <w:lang w:val="en-NZ" w:eastAsia="en-NZ"/>
              </w:rPr>
              <w:t>ck security</w:t>
            </w:r>
          </w:p>
        </w:tc>
        <w:tc>
          <w:tcPr>
            <w:tcW w:w="6427" w:type="dxa"/>
            <w:tcBorders>
              <w:top w:val="nil"/>
              <w:left w:val="nil"/>
              <w:bottom w:val="single" w:sz="4" w:space="0" w:color="auto"/>
              <w:right w:val="single" w:sz="4" w:space="0" w:color="auto"/>
            </w:tcBorders>
            <w:shd w:val="clear" w:color="auto" w:fill="auto"/>
            <w:vAlign w:val="center"/>
            <w:hideMark/>
          </w:tcPr>
          <w:p w14:paraId="3F1AC9E1"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Aotea Security</w:t>
            </w:r>
          </w:p>
        </w:tc>
        <w:tc>
          <w:tcPr>
            <w:tcW w:w="4536" w:type="dxa"/>
            <w:tcBorders>
              <w:top w:val="nil"/>
              <w:left w:val="nil"/>
              <w:bottom w:val="single" w:sz="4" w:space="0" w:color="auto"/>
              <w:right w:val="single" w:sz="4" w:space="0" w:color="auto"/>
            </w:tcBorders>
            <w:shd w:val="clear" w:color="auto" w:fill="auto"/>
            <w:vAlign w:val="center"/>
            <w:hideMark/>
          </w:tcPr>
          <w:p w14:paraId="01BF8CB1"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AI Security, CCTV</w:t>
            </w:r>
          </w:p>
        </w:tc>
      </w:tr>
      <w:tr w:rsidR="00E52304" w:rsidRPr="00812E60" w14:paraId="049D88CF" w14:textId="77777777">
        <w:trPr>
          <w:trHeight w:val="464"/>
        </w:trPr>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A7184"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lastRenderedPageBreak/>
              <w:t>Global Seismic Data</w:t>
            </w:r>
          </w:p>
        </w:tc>
        <w:tc>
          <w:tcPr>
            <w:tcW w:w="6427" w:type="dxa"/>
            <w:tcBorders>
              <w:top w:val="single" w:sz="4" w:space="0" w:color="auto"/>
              <w:left w:val="nil"/>
              <w:bottom w:val="single" w:sz="4" w:space="0" w:color="auto"/>
              <w:right w:val="single" w:sz="4" w:space="0" w:color="auto"/>
            </w:tcBorders>
            <w:shd w:val="clear" w:color="auto" w:fill="auto"/>
            <w:vAlign w:val="center"/>
            <w:hideMark/>
          </w:tcPr>
          <w:p w14:paraId="653188BA"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Branz</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857351E"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Solutions for Building Owners, Governments, Property Manager</w:t>
            </w:r>
          </w:p>
        </w:tc>
      </w:tr>
      <w:tr w:rsidR="00E52304" w:rsidRPr="00812E60" w14:paraId="41FBBB9B" w14:textId="77777777" w:rsidTr="00640DC4">
        <w:trPr>
          <w:trHeight w:val="464"/>
        </w:trPr>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61690"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HIKVISION</w:t>
            </w:r>
          </w:p>
        </w:tc>
        <w:tc>
          <w:tcPr>
            <w:tcW w:w="6427" w:type="dxa"/>
            <w:tcBorders>
              <w:top w:val="single" w:sz="4" w:space="0" w:color="auto"/>
              <w:left w:val="nil"/>
              <w:bottom w:val="single" w:sz="4" w:space="0" w:color="auto"/>
              <w:right w:val="single" w:sz="4" w:space="0" w:color="auto"/>
            </w:tcBorders>
            <w:shd w:val="clear" w:color="auto" w:fill="auto"/>
            <w:vAlign w:val="center"/>
            <w:hideMark/>
          </w:tcPr>
          <w:p w14:paraId="5AEC4FFA"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Atlas Gentech, National Fire &amp; Security</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6C51678"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Cyber Security, Camera Systems, Cloud-related systems, Access Control, Alarms Systems</w:t>
            </w:r>
          </w:p>
        </w:tc>
      </w:tr>
      <w:tr w:rsidR="00E52304" w:rsidRPr="00812E60" w14:paraId="2294EDED"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159041E"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HSM Group Holdings L</w:t>
            </w:r>
            <w:r>
              <w:rPr>
                <w:rFonts w:ascii="Arial" w:eastAsia="Times New Roman" w:hAnsi="Arial" w:cs="Arial"/>
                <w:color w:val="000000"/>
                <w:sz w:val="16"/>
                <w:szCs w:val="16"/>
                <w:lang w:val="en-NZ" w:eastAsia="en-NZ"/>
              </w:rPr>
              <w:t>i</w:t>
            </w:r>
            <w:r w:rsidRPr="00E07413">
              <w:rPr>
                <w:rFonts w:ascii="Arial" w:eastAsia="Times New Roman" w:hAnsi="Arial" w:cs="Arial"/>
                <w:color w:val="000000"/>
                <w:sz w:val="16"/>
                <w:szCs w:val="16"/>
                <w:lang w:val="en-NZ" w:eastAsia="en-NZ"/>
              </w:rPr>
              <w:t>mited</w:t>
            </w:r>
          </w:p>
        </w:tc>
        <w:tc>
          <w:tcPr>
            <w:tcW w:w="6427" w:type="dxa"/>
            <w:tcBorders>
              <w:top w:val="nil"/>
              <w:left w:val="nil"/>
              <w:bottom w:val="single" w:sz="4" w:space="0" w:color="auto"/>
              <w:right w:val="single" w:sz="4" w:space="0" w:color="auto"/>
            </w:tcBorders>
            <w:shd w:val="clear" w:color="auto" w:fill="auto"/>
            <w:vAlign w:val="center"/>
            <w:hideMark/>
          </w:tcPr>
          <w:p w14:paraId="7EFFF8CB"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Silver Fern Farms, New World, City of Napier, Housing New Zealand, easy steel, Unichem, Toll, New Zealand Police</w:t>
            </w:r>
          </w:p>
        </w:tc>
        <w:tc>
          <w:tcPr>
            <w:tcW w:w="4536" w:type="dxa"/>
            <w:tcBorders>
              <w:top w:val="nil"/>
              <w:left w:val="nil"/>
              <w:bottom w:val="single" w:sz="4" w:space="0" w:color="auto"/>
              <w:right w:val="single" w:sz="4" w:space="0" w:color="auto"/>
            </w:tcBorders>
            <w:shd w:val="clear" w:color="auto" w:fill="auto"/>
            <w:vAlign w:val="center"/>
            <w:hideMark/>
          </w:tcPr>
          <w:p w14:paraId="3CF8745D"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Alarm Monitoring, Intruder Alarm, CCTV, Access Control, Crowd Control, Graded Monitoring</w:t>
            </w:r>
          </w:p>
        </w:tc>
      </w:tr>
      <w:tr w:rsidR="00E52304" w:rsidRPr="00994C2B" w14:paraId="66090BCC"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6786448"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ICT</w:t>
            </w:r>
          </w:p>
        </w:tc>
        <w:tc>
          <w:tcPr>
            <w:tcW w:w="6427" w:type="dxa"/>
            <w:tcBorders>
              <w:top w:val="nil"/>
              <w:left w:val="nil"/>
              <w:bottom w:val="single" w:sz="4" w:space="0" w:color="auto"/>
              <w:right w:val="single" w:sz="4" w:space="0" w:color="auto"/>
            </w:tcBorders>
            <w:shd w:val="clear" w:color="auto" w:fill="auto"/>
            <w:vAlign w:val="center"/>
            <w:hideMark/>
          </w:tcPr>
          <w:p w14:paraId="13ABE711"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Kiwi Bank, ANZ, Windcave, Farmers, Squash Auckland, NZ Post, Unitec</w:t>
            </w:r>
          </w:p>
        </w:tc>
        <w:tc>
          <w:tcPr>
            <w:tcW w:w="4536" w:type="dxa"/>
            <w:tcBorders>
              <w:top w:val="nil"/>
              <w:left w:val="nil"/>
              <w:bottom w:val="single" w:sz="4" w:space="0" w:color="auto"/>
              <w:right w:val="single" w:sz="4" w:space="0" w:color="auto"/>
            </w:tcBorders>
            <w:shd w:val="clear" w:color="auto" w:fill="auto"/>
            <w:vAlign w:val="center"/>
            <w:hideMark/>
          </w:tcPr>
          <w:p w14:paraId="44CC2089"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Access Control, Security Solutions</w:t>
            </w:r>
          </w:p>
        </w:tc>
      </w:tr>
      <w:tr w:rsidR="00E52304" w:rsidRPr="00812E60" w14:paraId="3446CD3E"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4167DC2"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inner range</w:t>
            </w:r>
          </w:p>
        </w:tc>
        <w:tc>
          <w:tcPr>
            <w:tcW w:w="6427" w:type="dxa"/>
            <w:tcBorders>
              <w:top w:val="nil"/>
              <w:left w:val="nil"/>
              <w:bottom w:val="single" w:sz="4" w:space="0" w:color="auto"/>
              <w:right w:val="single" w:sz="4" w:space="0" w:color="auto"/>
            </w:tcBorders>
            <w:shd w:val="clear" w:color="auto" w:fill="auto"/>
            <w:vAlign w:val="center"/>
            <w:hideMark/>
          </w:tcPr>
          <w:p w14:paraId="6DE33D7C"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Auckland Museum, The University of Western Sydney, World Tower Sydney</w:t>
            </w:r>
          </w:p>
        </w:tc>
        <w:tc>
          <w:tcPr>
            <w:tcW w:w="4536" w:type="dxa"/>
            <w:tcBorders>
              <w:top w:val="nil"/>
              <w:left w:val="nil"/>
              <w:bottom w:val="single" w:sz="4" w:space="0" w:color="auto"/>
              <w:right w:val="single" w:sz="4" w:space="0" w:color="auto"/>
            </w:tcBorders>
            <w:shd w:val="clear" w:color="auto" w:fill="auto"/>
            <w:vAlign w:val="center"/>
            <w:hideMark/>
          </w:tcPr>
          <w:p w14:paraId="41BABF39"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Access Control, Intruder Alarms, CCTV</w:t>
            </w:r>
          </w:p>
        </w:tc>
      </w:tr>
      <w:tr w:rsidR="00E52304" w:rsidRPr="00812E60" w14:paraId="17A67C0B"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1B3C8DB4"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LSC New Zealand</w:t>
            </w:r>
          </w:p>
        </w:tc>
        <w:tc>
          <w:tcPr>
            <w:tcW w:w="6427" w:type="dxa"/>
            <w:tcBorders>
              <w:top w:val="nil"/>
              <w:left w:val="nil"/>
              <w:bottom w:val="single" w:sz="4" w:space="0" w:color="auto"/>
              <w:right w:val="single" w:sz="4" w:space="0" w:color="auto"/>
            </w:tcBorders>
            <w:shd w:val="clear" w:color="auto" w:fill="auto"/>
            <w:vAlign w:val="center"/>
            <w:hideMark/>
          </w:tcPr>
          <w:p w14:paraId="7D15057C" w14:textId="77777777" w:rsidR="00E52304" w:rsidRPr="00E07413" w:rsidRDefault="00E52304">
            <w:pPr>
              <w:rPr>
                <w:rFonts w:ascii="Arial" w:eastAsia="Times New Roman" w:hAnsi="Arial" w:cs="Arial"/>
                <w:color w:val="000000"/>
                <w:sz w:val="16"/>
                <w:szCs w:val="16"/>
                <w:lang w:val="en-NZ" w:eastAsia="en-NZ"/>
              </w:rPr>
            </w:pPr>
            <w:r>
              <w:rPr>
                <w:rFonts w:ascii="Arial" w:eastAsia="Times New Roman" w:hAnsi="Arial" w:cs="Arial"/>
                <w:color w:val="000000"/>
                <w:sz w:val="16"/>
                <w:szCs w:val="16"/>
                <w:lang w:val="en-NZ" w:eastAsia="en-NZ"/>
              </w:rPr>
              <w:t>C</w:t>
            </w:r>
            <w:r w:rsidRPr="00E07413">
              <w:rPr>
                <w:rFonts w:ascii="Arial" w:eastAsia="Times New Roman" w:hAnsi="Arial" w:cs="Arial"/>
                <w:color w:val="000000"/>
                <w:sz w:val="16"/>
                <w:szCs w:val="16"/>
                <w:lang w:val="en-NZ" w:eastAsia="en-NZ"/>
              </w:rPr>
              <w:t>alibrate legal, SiteSafe, Rothbury, walk ethical</w:t>
            </w:r>
          </w:p>
        </w:tc>
        <w:tc>
          <w:tcPr>
            <w:tcW w:w="4536" w:type="dxa"/>
            <w:tcBorders>
              <w:top w:val="nil"/>
              <w:left w:val="nil"/>
              <w:bottom w:val="single" w:sz="4" w:space="0" w:color="auto"/>
              <w:right w:val="single" w:sz="4" w:space="0" w:color="auto"/>
            </w:tcBorders>
            <w:shd w:val="clear" w:color="auto" w:fill="auto"/>
            <w:vAlign w:val="center"/>
            <w:hideMark/>
          </w:tcPr>
          <w:p w14:paraId="2A8050BF"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Retail Loss Prevention, Warehouse Security, Video Surveil</w:t>
            </w:r>
            <w:r>
              <w:rPr>
                <w:rFonts w:ascii="Arial" w:eastAsia="Times New Roman" w:hAnsi="Arial" w:cs="Arial"/>
                <w:color w:val="000000"/>
                <w:sz w:val="16"/>
                <w:szCs w:val="16"/>
                <w:lang w:val="en-NZ" w:eastAsia="en-NZ"/>
              </w:rPr>
              <w:t>l</w:t>
            </w:r>
            <w:r w:rsidRPr="00E07413">
              <w:rPr>
                <w:rFonts w:ascii="Arial" w:eastAsia="Times New Roman" w:hAnsi="Arial" w:cs="Arial"/>
                <w:color w:val="000000"/>
                <w:sz w:val="16"/>
                <w:szCs w:val="16"/>
                <w:lang w:val="en-NZ" w:eastAsia="en-NZ"/>
              </w:rPr>
              <w:t>ance</w:t>
            </w:r>
          </w:p>
        </w:tc>
      </w:tr>
      <w:tr w:rsidR="00E52304" w:rsidRPr="00812E60" w14:paraId="162C9C1C"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8F15E80"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milestone systems</w:t>
            </w:r>
          </w:p>
        </w:tc>
        <w:tc>
          <w:tcPr>
            <w:tcW w:w="6427" w:type="dxa"/>
            <w:tcBorders>
              <w:top w:val="nil"/>
              <w:left w:val="nil"/>
              <w:bottom w:val="single" w:sz="4" w:space="0" w:color="auto"/>
              <w:right w:val="single" w:sz="4" w:space="0" w:color="auto"/>
            </w:tcBorders>
            <w:shd w:val="clear" w:color="auto" w:fill="auto"/>
            <w:vAlign w:val="center"/>
            <w:hideMark/>
          </w:tcPr>
          <w:p w14:paraId="0EC350A9"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Optic Security Group Ltd, Advanced Security Group, AOTEA Security (NZ) Ltd</w:t>
            </w:r>
          </w:p>
        </w:tc>
        <w:tc>
          <w:tcPr>
            <w:tcW w:w="4536" w:type="dxa"/>
            <w:tcBorders>
              <w:top w:val="nil"/>
              <w:left w:val="nil"/>
              <w:bottom w:val="single" w:sz="4" w:space="0" w:color="auto"/>
              <w:right w:val="single" w:sz="4" w:space="0" w:color="auto"/>
            </w:tcBorders>
            <w:shd w:val="clear" w:color="auto" w:fill="auto"/>
            <w:vAlign w:val="center"/>
            <w:hideMark/>
          </w:tcPr>
          <w:p w14:paraId="75FA160B"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Video Management Software, Xprotect Cloud Solutions</w:t>
            </w:r>
          </w:p>
        </w:tc>
      </w:tr>
      <w:tr w:rsidR="00E52304" w:rsidRPr="00994C2B" w14:paraId="502855AF"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86D983E"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SEER Security</w:t>
            </w:r>
          </w:p>
        </w:tc>
        <w:tc>
          <w:tcPr>
            <w:tcW w:w="6427" w:type="dxa"/>
            <w:tcBorders>
              <w:top w:val="nil"/>
              <w:left w:val="nil"/>
              <w:bottom w:val="single" w:sz="4" w:space="0" w:color="auto"/>
              <w:right w:val="single" w:sz="4" w:space="0" w:color="auto"/>
            </w:tcBorders>
            <w:shd w:val="clear" w:color="auto" w:fill="auto"/>
            <w:vAlign w:val="center"/>
            <w:hideMark/>
          </w:tcPr>
          <w:p w14:paraId="2F765399" w14:textId="77777777" w:rsidR="00E52304" w:rsidRPr="00E07413" w:rsidRDefault="00E52304">
            <w:pPr>
              <w:rPr>
                <w:rFonts w:ascii="Arial" w:eastAsia="Times New Roman" w:hAnsi="Arial" w:cs="Arial"/>
                <w:color w:val="000000"/>
                <w:sz w:val="16"/>
                <w:szCs w:val="16"/>
                <w:lang w:val="en-NZ" w:eastAsia="en-NZ"/>
              </w:rPr>
            </w:pPr>
            <w:r>
              <w:rPr>
                <w:rFonts w:ascii="Arial" w:eastAsia="Times New Roman" w:hAnsi="Arial" w:cs="Arial"/>
                <w:color w:val="000000"/>
                <w:sz w:val="16"/>
                <w:szCs w:val="16"/>
                <w:lang w:val="en-NZ" w:eastAsia="en-NZ"/>
              </w:rPr>
              <w:t>P</w:t>
            </w:r>
            <w:r w:rsidRPr="00E07413">
              <w:rPr>
                <w:rFonts w:ascii="Arial" w:eastAsia="Times New Roman" w:hAnsi="Arial" w:cs="Arial"/>
                <w:color w:val="000000"/>
                <w:sz w:val="16"/>
                <w:szCs w:val="16"/>
                <w:lang w:val="en-NZ" w:eastAsia="en-NZ"/>
              </w:rPr>
              <w:t>art of tesserent group</w:t>
            </w:r>
          </w:p>
        </w:tc>
        <w:tc>
          <w:tcPr>
            <w:tcW w:w="4536" w:type="dxa"/>
            <w:tcBorders>
              <w:top w:val="nil"/>
              <w:left w:val="nil"/>
              <w:bottom w:val="single" w:sz="4" w:space="0" w:color="auto"/>
              <w:right w:val="single" w:sz="4" w:space="0" w:color="auto"/>
            </w:tcBorders>
            <w:shd w:val="clear" w:color="auto" w:fill="auto"/>
            <w:vAlign w:val="center"/>
            <w:hideMark/>
          </w:tcPr>
          <w:p w14:paraId="6971DC96"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Cyber Security</w:t>
            </w:r>
          </w:p>
        </w:tc>
      </w:tr>
      <w:tr w:rsidR="00E52304" w:rsidRPr="00812E60" w14:paraId="5142CB41"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366C09B2"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Site Safe</w:t>
            </w:r>
          </w:p>
        </w:tc>
        <w:tc>
          <w:tcPr>
            <w:tcW w:w="6427" w:type="dxa"/>
            <w:tcBorders>
              <w:top w:val="nil"/>
              <w:left w:val="nil"/>
              <w:bottom w:val="single" w:sz="4" w:space="0" w:color="auto"/>
              <w:right w:val="single" w:sz="4" w:space="0" w:color="auto"/>
            </w:tcBorders>
            <w:shd w:val="clear" w:color="auto" w:fill="auto"/>
            <w:vAlign w:val="center"/>
            <w:hideMark/>
          </w:tcPr>
          <w:p w14:paraId="69BCB373"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ACENZ, AWCINZ, BCITO, CCCA, FCANZ, FPA New Zealand, NZSA</w:t>
            </w:r>
          </w:p>
        </w:tc>
        <w:tc>
          <w:tcPr>
            <w:tcW w:w="4536" w:type="dxa"/>
            <w:tcBorders>
              <w:top w:val="nil"/>
              <w:left w:val="nil"/>
              <w:bottom w:val="single" w:sz="4" w:space="0" w:color="auto"/>
              <w:right w:val="single" w:sz="4" w:space="0" w:color="auto"/>
            </w:tcBorders>
            <w:shd w:val="clear" w:color="auto" w:fill="auto"/>
            <w:vAlign w:val="center"/>
            <w:hideMark/>
          </w:tcPr>
          <w:p w14:paraId="073D2F0D"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Non-Profit Membership organisation, Consulting</w:t>
            </w:r>
          </w:p>
        </w:tc>
      </w:tr>
      <w:tr w:rsidR="00E52304" w:rsidRPr="00994C2B" w14:paraId="159BC644" w14:textId="77777777">
        <w:trPr>
          <w:trHeight w:val="464"/>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A7C6C09"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Timescapes</w:t>
            </w:r>
          </w:p>
        </w:tc>
        <w:tc>
          <w:tcPr>
            <w:tcW w:w="6427" w:type="dxa"/>
            <w:tcBorders>
              <w:top w:val="nil"/>
              <w:left w:val="nil"/>
              <w:bottom w:val="single" w:sz="4" w:space="0" w:color="auto"/>
              <w:right w:val="single" w:sz="4" w:space="0" w:color="auto"/>
            </w:tcBorders>
            <w:shd w:val="clear" w:color="auto" w:fill="auto"/>
            <w:vAlign w:val="center"/>
            <w:hideMark/>
          </w:tcPr>
          <w:p w14:paraId="62494C91"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NZ Transport Agency, Auckland Transport, Auckland Council, ICON, Hawkins, Kiwi Rail</w:t>
            </w:r>
          </w:p>
        </w:tc>
        <w:tc>
          <w:tcPr>
            <w:tcW w:w="4536" w:type="dxa"/>
            <w:tcBorders>
              <w:top w:val="nil"/>
              <w:left w:val="nil"/>
              <w:bottom w:val="single" w:sz="4" w:space="0" w:color="auto"/>
              <w:right w:val="single" w:sz="4" w:space="0" w:color="auto"/>
            </w:tcBorders>
            <w:shd w:val="clear" w:color="auto" w:fill="auto"/>
            <w:vAlign w:val="center"/>
            <w:hideMark/>
          </w:tcPr>
          <w:p w14:paraId="310B3277" w14:textId="77777777" w:rsidR="00E52304" w:rsidRPr="00E07413" w:rsidRDefault="00E52304">
            <w:pPr>
              <w:rPr>
                <w:rFonts w:ascii="Arial" w:eastAsia="Times New Roman" w:hAnsi="Arial" w:cs="Arial"/>
                <w:color w:val="000000"/>
                <w:sz w:val="16"/>
                <w:szCs w:val="16"/>
                <w:lang w:val="en-NZ" w:eastAsia="en-NZ"/>
              </w:rPr>
            </w:pPr>
            <w:r w:rsidRPr="00E07413">
              <w:rPr>
                <w:rFonts w:ascii="Arial" w:eastAsia="Times New Roman" w:hAnsi="Arial" w:cs="Arial"/>
                <w:color w:val="000000"/>
                <w:sz w:val="16"/>
                <w:szCs w:val="16"/>
                <w:lang w:val="en-NZ" w:eastAsia="en-NZ"/>
              </w:rPr>
              <w:t>Camera Systems</w:t>
            </w:r>
          </w:p>
        </w:tc>
      </w:tr>
    </w:tbl>
    <w:p w14:paraId="1411D9AD" w14:textId="77777777" w:rsidR="00E52304" w:rsidRDefault="00E52304" w:rsidP="00E52304">
      <w:pPr>
        <w:rPr>
          <w:lang w:val="en-NZ"/>
        </w:rPr>
      </w:pPr>
    </w:p>
    <w:p w14:paraId="0BD87374" w14:textId="77777777" w:rsidR="00E52304" w:rsidRDefault="00E52304" w:rsidP="00E52304">
      <w:pPr>
        <w:rPr>
          <w:lang w:val="en-NZ"/>
        </w:rPr>
      </w:pPr>
    </w:p>
    <w:p w14:paraId="09D1E610" w14:textId="77777777" w:rsidR="00E52304" w:rsidRDefault="00E52304" w:rsidP="00E52304">
      <w:pPr>
        <w:rPr>
          <w:lang w:val="en-NZ"/>
        </w:rPr>
      </w:pPr>
    </w:p>
    <w:p w14:paraId="54739AC6" w14:textId="77777777" w:rsidR="00E52304" w:rsidRDefault="00E52304" w:rsidP="00E52304">
      <w:pPr>
        <w:rPr>
          <w:lang w:val="en-NZ"/>
        </w:rPr>
      </w:pPr>
    </w:p>
    <w:p w14:paraId="72058926" w14:textId="77777777" w:rsidR="00E52304" w:rsidRDefault="00E52304" w:rsidP="00E52304">
      <w:pPr>
        <w:rPr>
          <w:lang w:val="en-NZ"/>
        </w:rPr>
      </w:pPr>
    </w:p>
    <w:p w14:paraId="596B743C" w14:textId="77777777" w:rsidR="00E52304" w:rsidRDefault="00E52304" w:rsidP="00E52304">
      <w:pPr>
        <w:rPr>
          <w:lang w:val="en-NZ"/>
        </w:rPr>
      </w:pPr>
    </w:p>
    <w:p w14:paraId="0A56FE56" w14:textId="77777777" w:rsidR="00E52304" w:rsidRDefault="00E52304" w:rsidP="00E52304">
      <w:pPr>
        <w:rPr>
          <w:lang w:val="en-NZ"/>
        </w:rPr>
      </w:pPr>
    </w:p>
    <w:p w14:paraId="34E4CE47" w14:textId="77777777" w:rsidR="00DA194E" w:rsidRDefault="00DA194E" w:rsidP="001B3A2E">
      <w:pPr>
        <w:pStyle w:val="Heading3"/>
      </w:pPr>
    </w:p>
    <w:p w14:paraId="1B6B5AEC" w14:textId="06D39B79" w:rsidR="00E52304" w:rsidRPr="007467C1" w:rsidRDefault="00E52304" w:rsidP="005450DC">
      <w:pPr>
        <w:pStyle w:val="Heading2"/>
      </w:pPr>
      <w:bookmarkStart w:id="85" w:name="_Toc119341321"/>
      <w:r w:rsidRPr="007467C1">
        <w:t>Wichtige Distributoren</w:t>
      </w:r>
      <w:bookmarkEnd w:id="85"/>
    </w:p>
    <w:p w14:paraId="008BC516" w14:textId="77777777" w:rsidR="00E52304" w:rsidRDefault="00E52304" w:rsidP="00E52304"/>
    <w:p w14:paraId="0D149D0F" w14:textId="1B10A67D" w:rsidR="00BD601B" w:rsidRPr="003C0EBD" w:rsidRDefault="00BD601B" w:rsidP="00BD601B">
      <w:pPr>
        <w:pStyle w:val="Caption"/>
        <w:rPr>
          <w:color w:val="2F5496" w:themeColor="accent1" w:themeShade="BF"/>
        </w:rPr>
      </w:pPr>
      <w:bookmarkStart w:id="86" w:name="_Toc117158674"/>
      <w:r w:rsidRPr="003C0EBD">
        <w:rPr>
          <w:color w:val="2F5496" w:themeColor="accent1" w:themeShade="BF"/>
        </w:rPr>
        <w:t xml:space="preserve">Tabelle </w:t>
      </w:r>
      <w:r w:rsidRPr="003C0EBD">
        <w:rPr>
          <w:color w:val="2F5496" w:themeColor="accent1" w:themeShade="BF"/>
        </w:rPr>
        <w:fldChar w:fldCharType="begin"/>
      </w:r>
      <w:r w:rsidRPr="003C0EBD">
        <w:rPr>
          <w:color w:val="2F5496" w:themeColor="accent1" w:themeShade="BF"/>
        </w:rPr>
        <w:instrText xml:space="preserve"> SEQ Tabelle \* ARABIC </w:instrText>
      </w:r>
      <w:r w:rsidRPr="003C0EBD">
        <w:rPr>
          <w:color w:val="2F5496" w:themeColor="accent1" w:themeShade="BF"/>
        </w:rPr>
        <w:fldChar w:fldCharType="separate"/>
      </w:r>
      <w:r w:rsidR="00E859E0">
        <w:rPr>
          <w:noProof/>
          <w:color w:val="2F5496" w:themeColor="accent1" w:themeShade="BF"/>
        </w:rPr>
        <w:t>8</w:t>
      </w:r>
      <w:r w:rsidRPr="003C0EBD">
        <w:rPr>
          <w:noProof/>
          <w:color w:val="2F5496" w:themeColor="accent1" w:themeShade="BF"/>
        </w:rPr>
        <w:fldChar w:fldCharType="end"/>
      </w:r>
      <w:r w:rsidRPr="003C0EBD">
        <w:rPr>
          <w:color w:val="2F5496" w:themeColor="accent1" w:themeShade="BF"/>
        </w:rPr>
        <w:t xml:space="preserve"> Neuseeland - Wichtige Distributoren</w:t>
      </w:r>
      <w:bookmarkEnd w:id="86"/>
    </w:p>
    <w:tbl>
      <w:tblPr>
        <w:tblW w:w="13603" w:type="dxa"/>
        <w:tblLook w:val="04A0" w:firstRow="1" w:lastRow="0" w:firstColumn="1" w:lastColumn="0" w:noHBand="0" w:noVBand="1"/>
      </w:tblPr>
      <w:tblGrid>
        <w:gridCol w:w="2640"/>
        <w:gridCol w:w="6569"/>
        <w:gridCol w:w="4394"/>
      </w:tblGrid>
      <w:tr w:rsidR="00E52304" w:rsidRPr="003A5E59" w14:paraId="1808ACAF" w14:textId="77777777">
        <w:trPr>
          <w:trHeight w:val="469"/>
        </w:trPr>
        <w:tc>
          <w:tcPr>
            <w:tcW w:w="264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ADA078A" w14:textId="77777777" w:rsidR="00E52304" w:rsidRPr="003A5E59" w:rsidRDefault="00E52304">
            <w:pPr>
              <w:jc w:val="center"/>
              <w:rPr>
                <w:rFonts w:ascii="Arial" w:eastAsia="Times New Roman" w:hAnsi="Arial" w:cs="Arial"/>
                <w:b/>
                <w:bCs/>
                <w:color w:val="000000"/>
                <w:sz w:val="16"/>
                <w:szCs w:val="16"/>
                <w:lang w:val="en-NZ" w:eastAsia="en-NZ"/>
              </w:rPr>
            </w:pPr>
            <w:r w:rsidRPr="003A5E59">
              <w:rPr>
                <w:rFonts w:ascii="Arial" w:eastAsia="Times New Roman" w:hAnsi="Arial" w:cs="Arial"/>
                <w:b/>
                <w:bCs/>
                <w:color w:val="000000"/>
                <w:sz w:val="16"/>
                <w:szCs w:val="16"/>
                <w:lang w:val="en-NZ" w:eastAsia="en-NZ"/>
              </w:rPr>
              <w:t>Firma</w:t>
            </w:r>
          </w:p>
        </w:tc>
        <w:tc>
          <w:tcPr>
            <w:tcW w:w="6569" w:type="dxa"/>
            <w:tcBorders>
              <w:top w:val="single" w:sz="4" w:space="0" w:color="auto"/>
              <w:left w:val="nil"/>
              <w:bottom w:val="single" w:sz="4" w:space="0" w:color="auto"/>
              <w:right w:val="single" w:sz="4" w:space="0" w:color="auto"/>
            </w:tcBorders>
            <w:shd w:val="clear" w:color="000000" w:fill="BDD7EE"/>
            <w:noWrap/>
            <w:vAlign w:val="center"/>
            <w:hideMark/>
          </w:tcPr>
          <w:p w14:paraId="49601C3A" w14:textId="77777777" w:rsidR="00E52304" w:rsidRPr="003A5E59" w:rsidRDefault="00E52304">
            <w:pPr>
              <w:jc w:val="center"/>
              <w:rPr>
                <w:rFonts w:ascii="Arial" w:eastAsia="Times New Roman" w:hAnsi="Arial" w:cs="Arial"/>
                <w:b/>
                <w:bCs/>
                <w:color w:val="000000"/>
                <w:sz w:val="16"/>
                <w:szCs w:val="16"/>
                <w:lang w:val="en-NZ" w:eastAsia="en-NZ"/>
              </w:rPr>
            </w:pPr>
            <w:r w:rsidRPr="003A5E59">
              <w:rPr>
                <w:rFonts w:ascii="Arial" w:eastAsia="Times New Roman" w:hAnsi="Arial" w:cs="Arial"/>
                <w:b/>
                <w:bCs/>
                <w:color w:val="000000"/>
                <w:sz w:val="16"/>
                <w:szCs w:val="16"/>
                <w:lang w:val="en-NZ" w:eastAsia="en-NZ"/>
              </w:rPr>
              <w:t>Brands</w:t>
            </w:r>
          </w:p>
        </w:tc>
        <w:tc>
          <w:tcPr>
            <w:tcW w:w="4394" w:type="dxa"/>
            <w:tcBorders>
              <w:top w:val="single" w:sz="4" w:space="0" w:color="auto"/>
              <w:left w:val="nil"/>
              <w:bottom w:val="single" w:sz="4" w:space="0" w:color="auto"/>
              <w:right w:val="single" w:sz="4" w:space="0" w:color="auto"/>
            </w:tcBorders>
            <w:shd w:val="clear" w:color="000000" w:fill="BDD7EE"/>
            <w:noWrap/>
            <w:vAlign w:val="center"/>
            <w:hideMark/>
          </w:tcPr>
          <w:p w14:paraId="0727AC46" w14:textId="77777777" w:rsidR="00E52304" w:rsidRPr="003A5E59" w:rsidRDefault="00E52304">
            <w:pPr>
              <w:jc w:val="center"/>
              <w:rPr>
                <w:rFonts w:ascii="Arial" w:eastAsia="Times New Roman" w:hAnsi="Arial" w:cs="Arial"/>
                <w:b/>
                <w:bCs/>
                <w:color w:val="000000"/>
                <w:sz w:val="16"/>
                <w:szCs w:val="16"/>
                <w:lang w:val="en-NZ" w:eastAsia="en-NZ"/>
              </w:rPr>
            </w:pPr>
            <w:r w:rsidRPr="003A5E59">
              <w:rPr>
                <w:rFonts w:ascii="Arial" w:eastAsia="Times New Roman" w:hAnsi="Arial" w:cs="Arial"/>
                <w:b/>
                <w:bCs/>
                <w:color w:val="000000"/>
                <w:sz w:val="16"/>
                <w:szCs w:val="16"/>
                <w:lang w:val="en-NZ" w:eastAsia="en-NZ"/>
              </w:rPr>
              <w:t>Produkte &amp; Services</w:t>
            </w:r>
          </w:p>
        </w:tc>
      </w:tr>
      <w:tr w:rsidR="00E52304" w:rsidRPr="00812E60" w14:paraId="7A1849FE"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1FD57258"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 xml:space="preserve">Advanced Security </w:t>
            </w:r>
          </w:p>
        </w:tc>
        <w:tc>
          <w:tcPr>
            <w:tcW w:w="6569" w:type="dxa"/>
            <w:tcBorders>
              <w:top w:val="nil"/>
              <w:left w:val="nil"/>
              <w:bottom w:val="single" w:sz="4" w:space="0" w:color="auto"/>
              <w:right w:val="single" w:sz="4" w:space="0" w:color="auto"/>
            </w:tcBorders>
            <w:shd w:val="clear" w:color="auto" w:fill="auto"/>
            <w:vAlign w:val="center"/>
            <w:hideMark/>
          </w:tcPr>
          <w:p w14:paraId="5A90595B"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Gallagher, integriti Solutions, ICT, milestone, Genetec, avigilon, AXIS Communication, Panasonic, Flir, ASG Tech, KewWatcher</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6EC0EB85"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Access Control, CCTV, Intruder Detection Systems, Cloud Services</w:t>
            </w:r>
          </w:p>
        </w:tc>
      </w:tr>
      <w:tr w:rsidR="00E52304" w:rsidRPr="003A5E59" w14:paraId="373AFAD4"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10DB9F12"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Alarms New Zealand Ltd</w:t>
            </w:r>
          </w:p>
        </w:tc>
        <w:tc>
          <w:tcPr>
            <w:tcW w:w="6569" w:type="dxa"/>
            <w:tcBorders>
              <w:top w:val="nil"/>
              <w:left w:val="nil"/>
              <w:bottom w:val="single" w:sz="4" w:space="0" w:color="auto"/>
              <w:right w:val="single" w:sz="4" w:space="0" w:color="auto"/>
            </w:tcBorders>
            <w:shd w:val="clear" w:color="auto" w:fill="auto"/>
            <w:vAlign w:val="center"/>
            <w:hideMark/>
          </w:tcPr>
          <w:p w14:paraId="54722A83"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Paradox Security Systems, ARROWHEAD, ICT, POWERBRICK, KERUI</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3AD5CD8A"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Alarm Monitoring, Graded Monitoring</w:t>
            </w:r>
          </w:p>
        </w:tc>
      </w:tr>
      <w:tr w:rsidR="00E52304" w:rsidRPr="00812E60" w14:paraId="49022C99"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CB56CBB"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Allied Security</w:t>
            </w:r>
          </w:p>
        </w:tc>
        <w:tc>
          <w:tcPr>
            <w:tcW w:w="6569" w:type="dxa"/>
            <w:tcBorders>
              <w:top w:val="nil"/>
              <w:left w:val="nil"/>
              <w:bottom w:val="single" w:sz="4" w:space="0" w:color="auto"/>
              <w:right w:val="single" w:sz="4" w:space="0" w:color="auto"/>
            </w:tcBorders>
            <w:shd w:val="clear" w:color="auto" w:fill="auto"/>
            <w:vAlign w:val="center"/>
            <w:hideMark/>
          </w:tcPr>
          <w:p w14:paraId="07193A59"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Dahua, HIKVISION, Paradox Security Systems, AJAX Communications, BOSCH, inner range, DSC, Tecom Challenger</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6DE017E9"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CCTV, Access Control, Alarms Systems</w:t>
            </w:r>
          </w:p>
        </w:tc>
      </w:tr>
      <w:tr w:rsidR="00E52304" w:rsidRPr="00812E60" w14:paraId="71CC80A7"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375B33C"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AOTEA Security (NZ) Ltd</w:t>
            </w:r>
          </w:p>
        </w:tc>
        <w:tc>
          <w:tcPr>
            <w:tcW w:w="6569" w:type="dxa"/>
            <w:tcBorders>
              <w:top w:val="nil"/>
              <w:left w:val="nil"/>
              <w:bottom w:val="single" w:sz="4" w:space="0" w:color="auto"/>
              <w:right w:val="single" w:sz="4" w:space="0" w:color="auto"/>
            </w:tcBorders>
            <w:shd w:val="clear" w:color="auto" w:fill="auto"/>
            <w:vAlign w:val="center"/>
            <w:hideMark/>
          </w:tcPr>
          <w:p w14:paraId="0569F3D8"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 xml:space="preserve">avigilon, Gallagher, ICT, milestone, inner range, AXIS Communications, Geutebrück, Paradox Security Systems, DSC, HIKVISION, Genetec </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4CBC6070"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CCTV &amp; VMS, Intruder Detection, Access Control, Cloud Services</w:t>
            </w:r>
          </w:p>
        </w:tc>
      </w:tr>
      <w:tr w:rsidR="00E52304" w:rsidRPr="003A5E59" w14:paraId="55C09194"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D7069F3"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Aquion</w:t>
            </w:r>
          </w:p>
        </w:tc>
        <w:tc>
          <w:tcPr>
            <w:tcW w:w="6569" w:type="dxa"/>
            <w:tcBorders>
              <w:top w:val="nil"/>
              <w:left w:val="nil"/>
              <w:bottom w:val="single" w:sz="4" w:space="0" w:color="auto"/>
              <w:right w:val="single" w:sz="4" w:space="0" w:color="auto"/>
            </w:tcBorders>
            <w:shd w:val="clear" w:color="auto" w:fill="auto"/>
            <w:vAlign w:val="center"/>
            <w:hideMark/>
          </w:tcPr>
          <w:p w14:paraId="6C9D5CAD"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RAPID, Cofense, Crowdstrike, Cylance, Paessler, Darktrace, netskope</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6BF94B09"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Cyber Security</w:t>
            </w:r>
          </w:p>
        </w:tc>
      </w:tr>
      <w:tr w:rsidR="00E52304" w:rsidRPr="00812E60" w14:paraId="650862BC"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79DB79A"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Armstrong Smarter Security</w:t>
            </w:r>
          </w:p>
        </w:tc>
        <w:tc>
          <w:tcPr>
            <w:tcW w:w="6569" w:type="dxa"/>
            <w:tcBorders>
              <w:top w:val="nil"/>
              <w:left w:val="nil"/>
              <w:bottom w:val="single" w:sz="4" w:space="0" w:color="auto"/>
              <w:right w:val="single" w:sz="4" w:space="0" w:color="auto"/>
            </w:tcBorders>
            <w:shd w:val="clear" w:color="auto" w:fill="auto"/>
            <w:vAlign w:val="center"/>
            <w:hideMark/>
          </w:tcPr>
          <w:p w14:paraId="58996ACE"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AJAX, CARBINE, CAVIUS, CHALLENGER, E-LOK, FOGCANNONS NZ, MASTERLOCK, IMOU, BOCH SECURITY, SMARTAIR TECHNOLOGY</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10A35534"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Residential Locks &amp; Security, Commercial Locks &amp; Security, Security Alarms &amp; Cameras</w:t>
            </w:r>
          </w:p>
        </w:tc>
      </w:tr>
      <w:tr w:rsidR="00E52304" w:rsidRPr="00812E60" w14:paraId="0F8ED80C"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DC0C501"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Atlas Gentech</w:t>
            </w:r>
          </w:p>
        </w:tc>
        <w:tc>
          <w:tcPr>
            <w:tcW w:w="6569" w:type="dxa"/>
            <w:tcBorders>
              <w:top w:val="nil"/>
              <w:left w:val="nil"/>
              <w:bottom w:val="single" w:sz="4" w:space="0" w:color="auto"/>
              <w:right w:val="single" w:sz="4" w:space="0" w:color="auto"/>
            </w:tcBorders>
            <w:shd w:val="clear" w:color="auto" w:fill="auto"/>
            <w:vAlign w:val="center"/>
            <w:hideMark/>
          </w:tcPr>
          <w:p w14:paraId="375270C2" w14:textId="77777777" w:rsidR="00E52304" w:rsidRPr="003A5E59" w:rsidRDefault="00E52304">
            <w:pPr>
              <w:rPr>
                <w:rFonts w:ascii="Arial" w:eastAsia="Times New Roman" w:hAnsi="Arial" w:cs="Arial"/>
                <w:color w:val="000000"/>
                <w:sz w:val="16"/>
                <w:szCs w:val="16"/>
                <w:lang w:val="en-NZ" w:eastAsia="en-NZ"/>
              </w:rPr>
            </w:pPr>
            <w:r>
              <w:rPr>
                <w:rFonts w:ascii="Arial" w:eastAsia="Times New Roman" w:hAnsi="Arial" w:cs="Arial"/>
                <w:color w:val="000000"/>
                <w:sz w:val="16"/>
                <w:szCs w:val="16"/>
                <w:lang w:val="en-NZ" w:eastAsia="en-NZ"/>
              </w:rPr>
              <w:t>I</w:t>
            </w:r>
            <w:r w:rsidRPr="003A5E59">
              <w:rPr>
                <w:rFonts w:ascii="Arial" w:eastAsia="Times New Roman" w:hAnsi="Arial" w:cs="Arial"/>
                <w:color w:val="000000"/>
                <w:sz w:val="16"/>
                <w:szCs w:val="16"/>
                <w:lang w:val="en-NZ" w:eastAsia="en-NZ"/>
              </w:rPr>
              <w:t>nner range, Paradox Security Systems, ASSA ABLOY, HIK Vision, BOSCH Security, milestone, EPOS, Alcatel, SALTO Systems</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70BCA18F"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Access Control, Intruder Detection, IP Video Surveillance, IT Infrastructure</w:t>
            </w:r>
          </w:p>
        </w:tc>
      </w:tr>
      <w:tr w:rsidR="00E52304" w:rsidRPr="003A5E59" w14:paraId="5ACE3342"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60309D1"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Chillisoft</w:t>
            </w:r>
          </w:p>
        </w:tc>
        <w:tc>
          <w:tcPr>
            <w:tcW w:w="6569" w:type="dxa"/>
            <w:tcBorders>
              <w:top w:val="nil"/>
              <w:left w:val="nil"/>
              <w:bottom w:val="single" w:sz="4" w:space="0" w:color="auto"/>
              <w:right w:val="single" w:sz="4" w:space="0" w:color="auto"/>
            </w:tcBorders>
            <w:shd w:val="clear" w:color="auto" w:fill="auto"/>
            <w:vAlign w:val="center"/>
            <w:hideMark/>
          </w:tcPr>
          <w:p w14:paraId="6D9C7F60"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ESET, Tripwire, CyberArk, Radware, Cofense, Logrythym, Netskope, Imperva, Pulseway, Mimecast, ExtraHop</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27CF67CF"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Cyber Security</w:t>
            </w:r>
          </w:p>
        </w:tc>
      </w:tr>
      <w:tr w:rsidR="00E52304" w:rsidRPr="00812E60" w14:paraId="19C906B1"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33915A9F"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Connect Security Products</w:t>
            </w:r>
          </w:p>
        </w:tc>
        <w:tc>
          <w:tcPr>
            <w:tcW w:w="6569" w:type="dxa"/>
            <w:tcBorders>
              <w:top w:val="nil"/>
              <w:left w:val="nil"/>
              <w:bottom w:val="single" w:sz="4" w:space="0" w:color="auto"/>
              <w:right w:val="single" w:sz="4" w:space="0" w:color="auto"/>
            </w:tcBorders>
            <w:shd w:val="clear" w:color="auto" w:fill="auto"/>
            <w:vAlign w:val="center"/>
            <w:hideMark/>
          </w:tcPr>
          <w:p w14:paraId="6A4E51F6"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BOSCH, Indigo Vision, Uniview, Sony CCTV, ABB Intercoms, ASSA Abloy, Maser, Netgear, Grinnell, Ubiquiti</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59AB4027"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 xml:space="preserve">CCTV, Intrusion, Fire, Access Control </w:t>
            </w:r>
          </w:p>
        </w:tc>
      </w:tr>
      <w:tr w:rsidR="00E52304" w:rsidRPr="00812E60" w14:paraId="1D68E22D"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01264B4"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EVOTEK Technologies Limited</w:t>
            </w:r>
          </w:p>
        </w:tc>
        <w:tc>
          <w:tcPr>
            <w:tcW w:w="6569" w:type="dxa"/>
            <w:tcBorders>
              <w:top w:val="nil"/>
              <w:left w:val="nil"/>
              <w:bottom w:val="single" w:sz="4" w:space="0" w:color="auto"/>
              <w:right w:val="single" w:sz="4" w:space="0" w:color="auto"/>
            </w:tcBorders>
            <w:shd w:val="clear" w:color="auto" w:fill="auto"/>
            <w:vAlign w:val="center"/>
            <w:hideMark/>
          </w:tcPr>
          <w:p w14:paraId="6CAE3444"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HILLS, Gallagher, ICT, milestone, VIVOTEK, AXIS Communications, inner range</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7217FD9A"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Intruder Alarm Systems, CCTV, Access Control</w:t>
            </w:r>
          </w:p>
        </w:tc>
      </w:tr>
      <w:tr w:rsidR="00E52304" w:rsidRPr="00812E60" w14:paraId="59C2B829"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BB99B1B"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Nelson Alarms Security Systems Ltd</w:t>
            </w:r>
          </w:p>
        </w:tc>
        <w:tc>
          <w:tcPr>
            <w:tcW w:w="6569" w:type="dxa"/>
            <w:tcBorders>
              <w:top w:val="nil"/>
              <w:left w:val="nil"/>
              <w:bottom w:val="single" w:sz="4" w:space="0" w:color="auto"/>
              <w:right w:val="single" w:sz="4" w:space="0" w:color="auto"/>
            </w:tcBorders>
            <w:shd w:val="clear" w:color="auto" w:fill="auto"/>
            <w:vAlign w:val="center"/>
            <w:hideMark/>
          </w:tcPr>
          <w:p w14:paraId="7A8054F0"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inner range, Gallagher, DSC, BOSCH, Paradox Security Systems, uniview, HIKVISION, Alnet Systems</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28477E3D"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Alarms Monitoring, Intruder Alarm, CCTV, Access Control</w:t>
            </w:r>
          </w:p>
        </w:tc>
      </w:tr>
      <w:tr w:rsidR="00E52304" w:rsidRPr="00812E60" w14:paraId="2DED6666"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1E1FDA1C"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Net Alarms Ltd</w:t>
            </w:r>
          </w:p>
        </w:tc>
        <w:tc>
          <w:tcPr>
            <w:tcW w:w="6569" w:type="dxa"/>
            <w:tcBorders>
              <w:top w:val="nil"/>
              <w:left w:val="nil"/>
              <w:bottom w:val="single" w:sz="4" w:space="0" w:color="auto"/>
              <w:right w:val="single" w:sz="4" w:space="0" w:color="auto"/>
            </w:tcBorders>
            <w:shd w:val="clear" w:color="auto" w:fill="auto"/>
            <w:vAlign w:val="center"/>
            <w:hideMark/>
          </w:tcPr>
          <w:p w14:paraId="46FF1626"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 xml:space="preserve">AJAX Wireless Alarms, UR Fog Systems, eufy Surveillance Products, Cegasa Batteries </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43018F90"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Alarms, Surveillance, Fire Protection, Flood Prevention, Fog Systems</w:t>
            </w:r>
          </w:p>
        </w:tc>
      </w:tr>
      <w:tr w:rsidR="00E52304" w:rsidRPr="003A5E59" w14:paraId="5192345E" w14:textId="77777777">
        <w:trPr>
          <w:trHeight w:val="469"/>
        </w:trPr>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E1DCA"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lastRenderedPageBreak/>
              <w:t>NEXTGEN Group</w:t>
            </w:r>
          </w:p>
        </w:tc>
        <w:tc>
          <w:tcPr>
            <w:tcW w:w="6569" w:type="dxa"/>
            <w:tcBorders>
              <w:top w:val="single" w:sz="4" w:space="0" w:color="auto"/>
              <w:left w:val="nil"/>
              <w:bottom w:val="single" w:sz="4" w:space="0" w:color="auto"/>
              <w:right w:val="single" w:sz="4" w:space="0" w:color="auto"/>
            </w:tcBorders>
            <w:shd w:val="clear" w:color="auto" w:fill="auto"/>
            <w:vAlign w:val="center"/>
            <w:hideMark/>
          </w:tcPr>
          <w:p w14:paraId="0C4993D8"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ARISTA, CLOUDIAN, CROWDSTRIKE, Darktrace, Delinea, Forcepoint, ExtraHop, imperva, Lookout, netskope, SolarWinds, Veracode</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7DB9878D"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Cyber Security</w:t>
            </w:r>
          </w:p>
        </w:tc>
      </w:tr>
      <w:tr w:rsidR="00E52304" w:rsidRPr="00812E60" w14:paraId="468FEC01" w14:textId="77777777" w:rsidTr="00876A8B">
        <w:trPr>
          <w:trHeight w:val="469"/>
        </w:trPr>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FD5A2"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Optic Security Group Limited</w:t>
            </w:r>
          </w:p>
        </w:tc>
        <w:tc>
          <w:tcPr>
            <w:tcW w:w="6569" w:type="dxa"/>
            <w:tcBorders>
              <w:top w:val="single" w:sz="4" w:space="0" w:color="auto"/>
              <w:left w:val="nil"/>
              <w:bottom w:val="single" w:sz="4" w:space="0" w:color="auto"/>
              <w:right w:val="single" w:sz="4" w:space="0" w:color="auto"/>
            </w:tcBorders>
            <w:shd w:val="clear" w:color="auto" w:fill="auto"/>
            <w:vAlign w:val="center"/>
            <w:hideMark/>
          </w:tcPr>
          <w:p w14:paraId="3BE39FBD"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AXIS Communications, everbridge, Gallagher, AIPHONE, avigilon, HIKVISION, inner range, ICT, Jacques, milestone</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2673E11D"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Alarm Monitoring, Intruder Alarm, CCTV, Consulting Services</w:t>
            </w:r>
          </w:p>
        </w:tc>
      </w:tr>
      <w:tr w:rsidR="00E52304" w:rsidRPr="003A5E59" w14:paraId="16E08079" w14:textId="77777777" w:rsidTr="00822283">
        <w:trPr>
          <w:trHeight w:val="469"/>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5DAD5E"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Red Wolf High Level Security Ltd</w:t>
            </w:r>
          </w:p>
        </w:tc>
        <w:tc>
          <w:tcPr>
            <w:tcW w:w="6569" w:type="dxa"/>
            <w:tcBorders>
              <w:top w:val="single" w:sz="4" w:space="0" w:color="auto"/>
              <w:left w:val="nil"/>
              <w:bottom w:val="single" w:sz="4" w:space="0" w:color="auto"/>
              <w:right w:val="single" w:sz="4" w:space="0" w:color="auto"/>
            </w:tcBorders>
            <w:shd w:val="clear" w:color="auto" w:fill="auto"/>
            <w:vAlign w:val="bottom"/>
            <w:hideMark/>
          </w:tcPr>
          <w:p w14:paraId="16D0C22C"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Gallagher, BOSCH, inner range, Jacques, ICT</w:t>
            </w:r>
          </w:p>
        </w:tc>
        <w:tc>
          <w:tcPr>
            <w:tcW w:w="4394" w:type="dxa"/>
            <w:tcBorders>
              <w:top w:val="single" w:sz="4" w:space="0" w:color="auto"/>
              <w:left w:val="nil"/>
              <w:bottom w:val="single" w:sz="4" w:space="0" w:color="auto"/>
              <w:right w:val="single" w:sz="4" w:space="0" w:color="auto"/>
            </w:tcBorders>
            <w:shd w:val="clear" w:color="auto" w:fill="auto"/>
            <w:vAlign w:val="bottom"/>
            <w:hideMark/>
          </w:tcPr>
          <w:p w14:paraId="61B5CF59"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Alarm Monitoring, Graded Monitoring</w:t>
            </w:r>
          </w:p>
        </w:tc>
      </w:tr>
      <w:tr w:rsidR="00E52304" w:rsidRPr="003A5E59" w14:paraId="5094EAE5"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3DAD4E17"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SALTO Systems</w:t>
            </w:r>
          </w:p>
        </w:tc>
        <w:tc>
          <w:tcPr>
            <w:tcW w:w="6569" w:type="dxa"/>
            <w:tcBorders>
              <w:top w:val="nil"/>
              <w:left w:val="nil"/>
              <w:bottom w:val="single" w:sz="4" w:space="0" w:color="auto"/>
              <w:right w:val="single" w:sz="4" w:space="0" w:color="auto"/>
            </w:tcBorders>
            <w:shd w:val="clear" w:color="auto" w:fill="auto"/>
            <w:vAlign w:val="center"/>
            <w:hideMark/>
          </w:tcPr>
          <w:p w14:paraId="3C99A1AC"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Gantner, Conlan, danalock, Clay, Cognitec</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6CDC0ABD"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Access Control</w:t>
            </w:r>
          </w:p>
        </w:tc>
      </w:tr>
      <w:tr w:rsidR="00E52304" w:rsidRPr="00812E60" w14:paraId="2FA39E32"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C04454E"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Security Specialists Ltd</w:t>
            </w:r>
          </w:p>
        </w:tc>
        <w:tc>
          <w:tcPr>
            <w:tcW w:w="6569" w:type="dxa"/>
            <w:tcBorders>
              <w:top w:val="nil"/>
              <w:left w:val="nil"/>
              <w:bottom w:val="single" w:sz="4" w:space="0" w:color="auto"/>
              <w:right w:val="single" w:sz="4" w:space="0" w:color="auto"/>
            </w:tcBorders>
            <w:shd w:val="clear" w:color="auto" w:fill="auto"/>
            <w:vAlign w:val="center"/>
            <w:hideMark/>
          </w:tcPr>
          <w:p w14:paraId="4AE3B3AD"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avigilon, AXIS Communications, Gallagher, inner range, BOSCH, Panasonic, P</w:t>
            </w:r>
            <w:r>
              <w:rPr>
                <w:rFonts w:ascii="Arial" w:eastAsia="Times New Roman" w:hAnsi="Arial" w:cs="Arial"/>
                <w:color w:val="000000"/>
                <w:sz w:val="16"/>
                <w:szCs w:val="16"/>
                <w:lang w:val="en-NZ" w:eastAsia="en-NZ"/>
              </w:rPr>
              <w:t>a</w:t>
            </w:r>
            <w:r w:rsidRPr="003A5E59">
              <w:rPr>
                <w:rFonts w:ascii="Arial" w:eastAsia="Times New Roman" w:hAnsi="Arial" w:cs="Arial"/>
                <w:color w:val="000000"/>
                <w:sz w:val="16"/>
                <w:szCs w:val="16"/>
                <w:lang w:val="en-NZ" w:eastAsia="en-NZ"/>
              </w:rPr>
              <w:t>radox Security System, milestone, HIKVISION, GENETEC</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1C70D4E2"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CCTV, Alarm Systems, Access Control, Security Lighting, Checkpoints</w:t>
            </w:r>
          </w:p>
        </w:tc>
      </w:tr>
      <w:tr w:rsidR="00E52304" w:rsidRPr="00812E60" w14:paraId="2CD0B7F6"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32F8B191"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Sektor New Zealand</w:t>
            </w:r>
          </w:p>
        </w:tc>
        <w:tc>
          <w:tcPr>
            <w:tcW w:w="6569" w:type="dxa"/>
            <w:tcBorders>
              <w:top w:val="nil"/>
              <w:left w:val="nil"/>
              <w:bottom w:val="single" w:sz="4" w:space="0" w:color="auto"/>
              <w:right w:val="single" w:sz="4" w:space="0" w:color="auto"/>
            </w:tcBorders>
            <w:shd w:val="clear" w:color="auto" w:fill="auto"/>
            <w:vAlign w:val="center"/>
            <w:hideMark/>
          </w:tcPr>
          <w:p w14:paraId="09C0D382"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AXIS Communications, hp, EPSON, ergotron, Honeywell, SOTI, hushoffice, seal shield, AVA Security, Zebra</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457ECECF"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Access Control, Cyber Security, Video Management Software</w:t>
            </w:r>
          </w:p>
        </w:tc>
      </w:tr>
      <w:tr w:rsidR="00E52304" w:rsidRPr="00812E60" w14:paraId="484FF141"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E2E2D42"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Snapper Net</w:t>
            </w:r>
          </w:p>
        </w:tc>
        <w:tc>
          <w:tcPr>
            <w:tcW w:w="6569" w:type="dxa"/>
            <w:tcBorders>
              <w:top w:val="nil"/>
              <w:left w:val="nil"/>
              <w:bottom w:val="single" w:sz="4" w:space="0" w:color="auto"/>
              <w:right w:val="single" w:sz="4" w:space="0" w:color="auto"/>
            </w:tcBorders>
            <w:shd w:val="clear" w:color="auto" w:fill="auto"/>
            <w:vAlign w:val="center"/>
            <w:hideMark/>
          </w:tcPr>
          <w:p w14:paraId="2C8B3576"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 xml:space="preserve">MOBOTIX, Panasonic, QNAP, Seagate, Ubiquiti, Netgear, </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738ECCB3"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Security &amp; Surveillance Products, Software, Monitoring/Management</w:t>
            </w:r>
          </w:p>
        </w:tc>
      </w:tr>
      <w:tr w:rsidR="00E52304" w:rsidRPr="003A5E59" w14:paraId="1946B23D"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3DE718C4"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Soft Solutions</w:t>
            </w:r>
          </w:p>
        </w:tc>
        <w:tc>
          <w:tcPr>
            <w:tcW w:w="6569" w:type="dxa"/>
            <w:tcBorders>
              <w:top w:val="nil"/>
              <w:left w:val="nil"/>
              <w:bottom w:val="single" w:sz="4" w:space="0" w:color="auto"/>
              <w:right w:val="single" w:sz="4" w:space="0" w:color="auto"/>
            </w:tcBorders>
            <w:shd w:val="clear" w:color="auto" w:fill="auto"/>
            <w:vAlign w:val="center"/>
            <w:hideMark/>
          </w:tcPr>
          <w:p w14:paraId="65ADDBFC"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avigilon, arcserve, BLUEBEAM, Carbonite, CyberPower, Ericom, Faronics, Grandstream, KOFAX, Manage Protect, Ontrack, StorageCraft, Yealink</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59DD4902"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Cyber Security, Surveillance</w:t>
            </w:r>
          </w:p>
        </w:tc>
      </w:tr>
      <w:tr w:rsidR="00E52304" w:rsidRPr="00812E60" w14:paraId="529896EB"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8307FD6"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Surveillance Technologies Ltd</w:t>
            </w:r>
          </w:p>
        </w:tc>
        <w:tc>
          <w:tcPr>
            <w:tcW w:w="6569" w:type="dxa"/>
            <w:tcBorders>
              <w:top w:val="nil"/>
              <w:left w:val="nil"/>
              <w:bottom w:val="single" w:sz="4" w:space="0" w:color="auto"/>
              <w:right w:val="single" w:sz="4" w:space="0" w:color="auto"/>
            </w:tcBorders>
            <w:shd w:val="clear" w:color="auto" w:fill="auto"/>
            <w:vAlign w:val="center"/>
            <w:hideMark/>
          </w:tcPr>
          <w:p w14:paraId="07A51EFF"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Airkey, Aritech, Honeywell</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64A2BF7A"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Access Control, CCTV, Detection, Intrusion</w:t>
            </w:r>
          </w:p>
        </w:tc>
      </w:tr>
      <w:tr w:rsidR="00E52304" w:rsidRPr="003A5E59" w14:paraId="20F3E6A0"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2E288EB"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Tech Data New Zealand</w:t>
            </w:r>
          </w:p>
        </w:tc>
        <w:tc>
          <w:tcPr>
            <w:tcW w:w="6569" w:type="dxa"/>
            <w:tcBorders>
              <w:top w:val="nil"/>
              <w:left w:val="nil"/>
              <w:bottom w:val="single" w:sz="4" w:space="0" w:color="auto"/>
              <w:right w:val="single" w:sz="4" w:space="0" w:color="auto"/>
            </w:tcBorders>
            <w:shd w:val="clear" w:color="auto" w:fill="auto"/>
            <w:vAlign w:val="center"/>
            <w:hideMark/>
          </w:tcPr>
          <w:p w14:paraId="07AB6728"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quicklaunch, oracle, cloudera, nvidia</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55A11D75"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Cyber Security</w:t>
            </w:r>
          </w:p>
        </w:tc>
      </w:tr>
      <w:tr w:rsidR="00E52304" w:rsidRPr="00812E60" w14:paraId="6092D95E" w14:textId="77777777">
        <w:trPr>
          <w:trHeight w:val="469"/>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7E348CA"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Waterford Security Ltd</w:t>
            </w:r>
          </w:p>
        </w:tc>
        <w:tc>
          <w:tcPr>
            <w:tcW w:w="6569" w:type="dxa"/>
            <w:tcBorders>
              <w:top w:val="nil"/>
              <w:left w:val="nil"/>
              <w:bottom w:val="single" w:sz="4" w:space="0" w:color="auto"/>
              <w:right w:val="single" w:sz="4" w:space="0" w:color="auto"/>
            </w:tcBorders>
            <w:shd w:val="clear" w:color="auto" w:fill="auto"/>
            <w:vAlign w:val="center"/>
            <w:hideMark/>
          </w:tcPr>
          <w:p w14:paraId="756C3DDA"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Gallagher, interlogix, HID, Secura Key</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548DD78B" w14:textId="77777777" w:rsidR="00E52304" w:rsidRPr="003A5E59" w:rsidRDefault="00E52304">
            <w:pPr>
              <w:rPr>
                <w:rFonts w:ascii="Arial" w:eastAsia="Times New Roman" w:hAnsi="Arial" w:cs="Arial"/>
                <w:color w:val="000000"/>
                <w:sz w:val="16"/>
                <w:szCs w:val="16"/>
                <w:lang w:val="en-NZ" w:eastAsia="en-NZ"/>
              </w:rPr>
            </w:pPr>
            <w:r w:rsidRPr="003A5E59">
              <w:rPr>
                <w:rFonts w:ascii="Arial" w:eastAsia="Times New Roman" w:hAnsi="Arial" w:cs="Arial"/>
                <w:color w:val="000000"/>
                <w:sz w:val="16"/>
                <w:szCs w:val="16"/>
                <w:lang w:val="en-NZ" w:eastAsia="en-NZ"/>
              </w:rPr>
              <w:t>Access Control, CCTV, Alarms, Intercoms, Biometrics, Barriers</w:t>
            </w:r>
          </w:p>
        </w:tc>
      </w:tr>
    </w:tbl>
    <w:p w14:paraId="7CA9DE3C" w14:textId="77777777" w:rsidR="00E52304" w:rsidRPr="003A5E59" w:rsidRDefault="00E52304" w:rsidP="00E52304">
      <w:pPr>
        <w:rPr>
          <w:lang w:val="en-NZ"/>
        </w:rPr>
      </w:pPr>
    </w:p>
    <w:p w14:paraId="1BBFA400" w14:textId="77777777" w:rsidR="00ED0D99" w:rsidRDefault="00ED0D99" w:rsidP="001B3A2E">
      <w:pPr>
        <w:pStyle w:val="Heading1"/>
        <w:numPr>
          <w:ilvl w:val="0"/>
          <w:numId w:val="0"/>
        </w:numPr>
        <w:rPr>
          <w:lang w:val="en-AU"/>
        </w:rPr>
      </w:pPr>
    </w:p>
    <w:p w14:paraId="220365C0" w14:textId="77777777" w:rsidR="00500EF9" w:rsidRDefault="00500EF9" w:rsidP="00500EF9">
      <w:pPr>
        <w:rPr>
          <w:lang w:val="en-AU"/>
        </w:rPr>
      </w:pPr>
    </w:p>
    <w:p w14:paraId="776330BE" w14:textId="77777777" w:rsidR="00500EF9" w:rsidRDefault="00500EF9" w:rsidP="00500EF9">
      <w:pPr>
        <w:rPr>
          <w:lang w:val="en-AU"/>
        </w:rPr>
      </w:pPr>
    </w:p>
    <w:p w14:paraId="3351D97E" w14:textId="77777777" w:rsidR="00500EF9" w:rsidRDefault="00500EF9" w:rsidP="00500EF9">
      <w:pPr>
        <w:rPr>
          <w:lang w:val="en-AU"/>
        </w:rPr>
      </w:pPr>
    </w:p>
    <w:p w14:paraId="661182F9" w14:textId="77777777" w:rsidR="00500EF9" w:rsidRDefault="00500EF9" w:rsidP="00500EF9">
      <w:pPr>
        <w:rPr>
          <w:lang w:val="en-AU"/>
        </w:rPr>
      </w:pPr>
    </w:p>
    <w:p w14:paraId="42A5B1C3" w14:textId="77777777" w:rsidR="00ED0D99" w:rsidRPr="00500EF9" w:rsidRDefault="00ED0D99" w:rsidP="00500EF9">
      <w:pPr>
        <w:rPr>
          <w:lang w:val="en-AU"/>
        </w:rPr>
        <w:sectPr w:rsidR="00ED0D99" w:rsidRPr="00500EF9" w:rsidSect="00B849C0">
          <w:pgSz w:w="16838" w:h="11906" w:orient="landscape"/>
          <w:pgMar w:top="1077" w:right="1440" w:bottom="1077" w:left="1440" w:header="709" w:footer="709" w:gutter="0"/>
          <w:cols w:space="720"/>
          <w:docGrid w:linePitch="360"/>
        </w:sectPr>
      </w:pPr>
    </w:p>
    <w:p w14:paraId="69A16CB7" w14:textId="0350373C" w:rsidR="00EF04DB" w:rsidRPr="00535579" w:rsidRDefault="00EF04DB" w:rsidP="005450DC">
      <w:pPr>
        <w:pStyle w:val="Heading1"/>
      </w:pPr>
      <w:bookmarkStart w:id="87" w:name="_Toc119341322"/>
      <w:r w:rsidRPr="00535579">
        <w:lastRenderedPageBreak/>
        <w:t>(Rechtliche) Rahmenbedingungen für den Markteintritt in Australien</w:t>
      </w:r>
      <w:bookmarkEnd w:id="87"/>
    </w:p>
    <w:p w14:paraId="70D49CD7" w14:textId="77777777" w:rsidR="00670981" w:rsidRPr="00444659" w:rsidRDefault="00670981" w:rsidP="00341EE5">
      <w:pPr>
        <w:spacing w:line="276" w:lineRule="auto"/>
        <w:rPr>
          <w:rFonts w:ascii="Arial" w:hAnsi="Arial" w:cs="Arial"/>
          <w:sz w:val="20"/>
          <w:szCs w:val="20"/>
        </w:rPr>
      </w:pPr>
    </w:p>
    <w:p w14:paraId="2791E7AE" w14:textId="77777777" w:rsidR="005A74F0" w:rsidRPr="0027442E" w:rsidRDefault="00795640" w:rsidP="00341EE5">
      <w:pPr>
        <w:spacing w:line="276" w:lineRule="auto"/>
        <w:rPr>
          <w:rFonts w:ascii="Times New Roman" w:hAnsi="Times New Roman" w:cs="Times New Roman"/>
          <w:sz w:val="19"/>
          <w:szCs w:val="19"/>
        </w:rPr>
      </w:pPr>
      <w:r w:rsidRPr="0027442E">
        <w:rPr>
          <w:rFonts w:ascii="Times New Roman" w:hAnsi="Times New Roman" w:cs="Times New Roman"/>
          <w:sz w:val="19"/>
          <w:szCs w:val="19"/>
        </w:rPr>
        <w:t>Um den modernen Sicherheitsanforderungen gerecht zu werden und den verschiedenen Arten an Bedrohungen</w:t>
      </w:r>
      <w:r w:rsidR="007A7329" w:rsidRPr="0027442E">
        <w:rPr>
          <w:rFonts w:ascii="Times New Roman" w:hAnsi="Times New Roman" w:cs="Times New Roman"/>
          <w:sz w:val="19"/>
          <w:szCs w:val="19"/>
        </w:rPr>
        <w:t>, von Naturereignissen</w:t>
      </w:r>
      <w:r w:rsidR="00AF07A5" w:rsidRPr="0027442E">
        <w:rPr>
          <w:rFonts w:ascii="Times New Roman" w:hAnsi="Times New Roman" w:cs="Times New Roman"/>
          <w:sz w:val="19"/>
          <w:szCs w:val="19"/>
        </w:rPr>
        <w:t>,</w:t>
      </w:r>
      <w:r w:rsidR="007A7329" w:rsidRPr="0027442E">
        <w:rPr>
          <w:rFonts w:ascii="Times New Roman" w:hAnsi="Times New Roman" w:cs="Times New Roman"/>
          <w:sz w:val="19"/>
          <w:szCs w:val="19"/>
        </w:rPr>
        <w:t xml:space="preserve"> wie auch </w:t>
      </w:r>
      <w:r w:rsidR="000F11D0" w:rsidRPr="0027442E">
        <w:rPr>
          <w:rFonts w:ascii="Times New Roman" w:hAnsi="Times New Roman" w:cs="Times New Roman"/>
          <w:sz w:val="19"/>
          <w:szCs w:val="19"/>
        </w:rPr>
        <w:t>menschen-</w:t>
      </w:r>
      <w:r w:rsidR="00AF07A5" w:rsidRPr="0027442E">
        <w:rPr>
          <w:rFonts w:ascii="Times New Roman" w:hAnsi="Times New Roman" w:cs="Times New Roman"/>
          <w:sz w:val="19"/>
          <w:szCs w:val="19"/>
        </w:rPr>
        <w:t>verursachten</w:t>
      </w:r>
      <w:r w:rsidR="000F11D0" w:rsidRPr="0027442E">
        <w:rPr>
          <w:rFonts w:ascii="Times New Roman" w:hAnsi="Times New Roman" w:cs="Times New Roman"/>
          <w:sz w:val="19"/>
          <w:szCs w:val="19"/>
        </w:rPr>
        <w:t xml:space="preserve"> Ereignissen</w:t>
      </w:r>
      <w:r w:rsidR="00AF07A5" w:rsidRPr="0027442E">
        <w:rPr>
          <w:rFonts w:ascii="Times New Roman" w:hAnsi="Times New Roman" w:cs="Times New Roman"/>
          <w:sz w:val="19"/>
          <w:szCs w:val="19"/>
        </w:rPr>
        <w:t>,</w:t>
      </w:r>
      <w:r w:rsidR="000F11D0" w:rsidRPr="0027442E">
        <w:rPr>
          <w:rFonts w:ascii="Times New Roman" w:hAnsi="Times New Roman" w:cs="Times New Roman"/>
          <w:sz w:val="19"/>
          <w:szCs w:val="19"/>
        </w:rPr>
        <w:t xml:space="preserve"> gut vorbereitet begegnen zu können</w:t>
      </w:r>
      <w:r w:rsidR="00AF07A5" w:rsidRPr="0027442E">
        <w:rPr>
          <w:rFonts w:ascii="Times New Roman" w:hAnsi="Times New Roman" w:cs="Times New Roman"/>
          <w:sz w:val="19"/>
          <w:szCs w:val="19"/>
        </w:rPr>
        <w:t>,</w:t>
      </w:r>
      <w:r w:rsidR="000F11D0" w:rsidRPr="0027442E">
        <w:rPr>
          <w:rFonts w:ascii="Times New Roman" w:hAnsi="Times New Roman" w:cs="Times New Roman"/>
          <w:sz w:val="19"/>
          <w:szCs w:val="19"/>
        </w:rPr>
        <w:t xml:space="preserve"> verfolgt Australien eine integrierte Sicherheitsstrategie.</w:t>
      </w:r>
      <w:r w:rsidR="007D1C4C" w:rsidRPr="0027442E">
        <w:rPr>
          <w:rFonts w:ascii="Times New Roman" w:hAnsi="Times New Roman" w:cs="Times New Roman"/>
          <w:sz w:val="19"/>
          <w:szCs w:val="19"/>
        </w:rPr>
        <w:t xml:space="preserve"> Diese Strategie setzt auf eine enge </w:t>
      </w:r>
      <w:r w:rsidR="003D6BD2" w:rsidRPr="0027442E">
        <w:rPr>
          <w:rFonts w:ascii="Times New Roman" w:hAnsi="Times New Roman" w:cs="Times New Roman"/>
          <w:sz w:val="19"/>
          <w:szCs w:val="19"/>
        </w:rPr>
        <w:t>Zusammenarbeit</w:t>
      </w:r>
      <w:r w:rsidR="007D1C4C" w:rsidRPr="0027442E">
        <w:rPr>
          <w:rFonts w:ascii="Times New Roman" w:hAnsi="Times New Roman" w:cs="Times New Roman"/>
          <w:sz w:val="19"/>
          <w:szCs w:val="19"/>
        </w:rPr>
        <w:t xml:space="preserve"> zwischen den verschiedenen Eb</w:t>
      </w:r>
      <w:r w:rsidR="000C10FF" w:rsidRPr="0027442E">
        <w:rPr>
          <w:rFonts w:ascii="Times New Roman" w:hAnsi="Times New Roman" w:cs="Times New Roman"/>
          <w:sz w:val="19"/>
          <w:szCs w:val="19"/>
        </w:rPr>
        <w:t>e</w:t>
      </w:r>
      <w:r w:rsidR="007D1C4C" w:rsidRPr="0027442E">
        <w:rPr>
          <w:rFonts w:ascii="Times New Roman" w:hAnsi="Times New Roman" w:cs="Times New Roman"/>
          <w:sz w:val="19"/>
          <w:szCs w:val="19"/>
        </w:rPr>
        <w:t xml:space="preserve">nen der Regierung, </w:t>
      </w:r>
      <w:r w:rsidR="003D6BD2" w:rsidRPr="0027442E">
        <w:rPr>
          <w:rFonts w:ascii="Times New Roman" w:hAnsi="Times New Roman" w:cs="Times New Roman"/>
          <w:sz w:val="19"/>
          <w:szCs w:val="19"/>
        </w:rPr>
        <w:t>privater Unternehmen und Einzelpersonen, sowie der für die Landesverteidigung zuständigen Streitkräfte.</w:t>
      </w:r>
    </w:p>
    <w:p w14:paraId="2371D68E" w14:textId="77777777" w:rsidR="00DA0D71" w:rsidRPr="0027442E" w:rsidRDefault="005A7353" w:rsidP="00341EE5">
      <w:pPr>
        <w:spacing w:line="276" w:lineRule="auto"/>
        <w:rPr>
          <w:rFonts w:ascii="Times New Roman" w:hAnsi="Times New Roman" w:cs="Times New Roman"/>
          <w:sz w:val="19"/>
          <w:szCs w:val="19"/>
        </w:rPr>
      </w:pPr>
      <w:r w:rsidRPr="0027442E">
        <w:rPr>
          <w:rFonts w:ascii="Times New Roman" w:hAnsi="Times New Roman" w:cs="Times New Roman"/>
          <w:sz w:val="19"/>
          <w:szCs w:val="19"/>
        </w:rPr>
        <w:t>D</w:t>
      </w:r>
      <w:r w:rsidR="00194C02" w:rsidRPr="0027442E">
        <w:rPr>
          <w:rFonts w:ascii="Times New Roman" w:hAnsi="Times New Roman" w:cs="Times New Roman"/>
          <w:sz w:val="19"/>
          <w:szCs w:val="19"/>
        </w:rPr>
        <w:t xml:space="preserve">ie nationale Struktur des Sicherheitsstrategie </w:t>
      </w:r>
      <w:r w:rsidR="00414BE1" w:rsidRPr="0027442E">
        <w:rPr>
          <w:rFonts w:ascii="Times New Roman" w:hAnsi="Times New Roman" w:cs="Times New Roman"/>
          <w:sz w:val="19"/>
          <w:szCs w:val="19"/>
        </w:rPr>
        <w:t>kann im</w:t>
      </w:r>
      <w:r w:rsidR="000D78A5" w:rsidRPr="0027442E">
        <w:rPr>
          <w:rFonts w:ascii="Times New Roman" w:hAnsi="Times New Roman" w:cs="Times New Roman"/>
          <w:sz w:val="19"/>
          <w:szCs w:val="19"/>
        </w:rPr>
        <w:t xml:space="preserve"> Detail</w:t>
      </w:r>
      <w:r w:rsidR="005837C9" w:rsidRPr="0027442E">
        <w:rPr>
          <w:rFonts w:ascii="Times New Roman" w:hAnsi="Times New Roman" w:cs="Times New Roman"/>
          <w:sz w:val="19"/>
          <w:szCs w:val="19"/>
        </w:rPr>
        <w:t>,</w:t>
      </w:r>
      <w:r w:rsidR="000D78A5" w:rsidRPr="0027442E">
        <w:rPr>
          <w:rFonts w:ascii="Times New Roman" w:hAnsi="Times New Roman" w:cs="Times New Roman"/>
          <w:sz w:val="19"/>
          <w:szCs w:val="19"/>
        </w:rPr>
        <w:t xml:space="preserve"> im</w:t>
      </w:r>
      <w:r w:rsidR="00414BE1" w:rsidRPr="0027442E">
        <w:rPr>
          <w:rFonts w:ascii="Times New Roman" w:hAnsi="Times New Roman" w:cs="Times New Roman"/>
          <w:sz w:val="19"/>
          <w:szCs w:val="19"/>
        </w:rPr>
        <w:t xml:space="preserve"> Australien Government Crisis Management Framework</w:t>
      </w:r>
      <w:r w:rsidR="00414BE1" w:rsidRPr="0027442E">
        <w:rPr>
          <w:rStyle w:val="FootnoteReference"/>
          <w:rFonts w:ascii="Times New Roman" w:hAnsi="Times New Roman" w:cs="Times New Roman"/>
          <w:sz w:val="19"/>
          <w:szCs w:val="19"/>
        </w:rPr>
        <w:footnoteReference w:id="104"/>
      </w:r>
      <w:r w:rsidR="00414BE1" w:rsidRPr="0027442E">
        <w:rPr>
          <w:rFonts w:ascii="Times New Roman" w:hAnsi="Times New Roman" w:cs="Times New Roman"/>
          <w:sz w:val="19"/>
          <w:szCs w:val="19"/>
        </w:rPr>
        <w:t xml:space="preserve"> </w:t>
      </w:r>
      <w:r w:rsidR="009D3807" w:rsidRPr="0027442E">
        <w:rPr>
          <w:rFonts w:ascii="Times New Roman" w:hAnsi="Times New Roman" w:cs="Times New Roman"/>
          <w:sz w:val="19"/>
          <w:szCs w:val="19"/>
        </w:rPr>
        <w:t>eingesehen werden. In der Folge hier jedoch eine Kurzu</w:t>
      </w:r>
      <w:r w:rsidR="005E4349" w:rsidRPr="0027442E">
        <w:rPr>
          <w:rFonts w:ascii="Times New Roman" w:hAnsi="Times New Roman" w:cs="Times New Roman"/>
          <w:sz w:val="19"/>
          <w:szCs w:val="19"/>
        </w:rPr>
        <w:t>s</w:t>
      </w:r>
      <w:r w:rsidR="009D3807" w:rsidRPr="0027442E">
        <w:rPr>
          <w:rFonts w:ascii="Times New Roman" w:hAnsi="Times New Roman" w:cs="Times New Roman"/>
          <w:sz w:val="19"/>
          <w:szCs w:val="19"/>
        </w:rPr>
        <w:t xml:space="preserve">ammenfassung zu der Verteilung der Rollen </w:t>
      </w:r>
      <w:r w:rsidR="005E4349" w:rsidRPr="0027442E">
        <w:rPr>
          <w:rFonts w:ascii="Times New Roman" w:hAnsi="Times New Roman" w:cs="Times New Roman"/>
          <w:sz w:val="19"/>
          <w:szCs w:val="19"/>
        </w:rPr>
        <w:t xml:space="preserve">auf den jeweiligen Ebenen. </w:t>
      </w:r>
      <w:r w:rsidR="0057750D" w:rsidRPr="0027442E">
        <w:rPr>
          <w:rFonts w:ascii="Times New Roman" w:hAnsi="Times New Roman" w:cs="Times New Roman"/>
          <w:sz w:val="19"/>
          <w:szCs w:val="19"/>
        </w:rPr>
        <w:t xml:space="preserve">Die </w:t>
      </w:r>
      <w:r w:rsidR="003834BF" w:rsidRPr="0027442E">
        <w:rPr>
          <w:rFonts w:ascii="Times New Roman" w:hAnsi="Times New Roman" w:cs="Times New Roman"/>
          <w:sz w:val="19"/>
          <w:szCs w:val="19"/>
        </w:rPr>
        <w:t>a</w:t>
      </w:r>
      <w:r w:rsidR="0057750D" w:rsidRPr="0027442E">
        <w:rPr>
          <w:rFonts w:ascii="Times New Roman" w:hAnsi="Times New Roman" w:cs="Times New Roman"/>
          <w:sz w:val="19"/>
          <w:szCs w:val="19"/>
        </w:rPr>
        <w:t>ustralische Regierung trägt die Verantwortung für die nationale Sicherheit des Landes</w:t>
      </w:r>
      <w:r w:rsidR="00802402" w:rsidRPr="0027442E">
        <w:rPr>
          <w:rFonts w:ascii="Times New Roman" w:hAnsi="Times New Roman" w:cs="Times New Roman"/>
          <w:sz w:val="19"/>
          <w:szCs w:val="19"/>
        </w:rPr>
        <w:t xml:space="preserve"> und stellt die Mittel zur Verfügung, die G</w:t>
      </w:r>
      <w:r w:rsidR="001F43CA" w:rsidRPr="0027442E">
        <w:rPr>
          <w:rFonts w:ascii="Times New Roman" w:hAnsi="Times New Roman" w:cs="Times New Roman"/>
          <w:sz w:val="19"/>
          <w:szCs w:val="19"/>
        </w:rPr>
        <w:t>re</w:t>
      </w:r>
      <w:r w:rsidR="00802402" w:rsidRPr="0027442E">
        <w:rPr>
          <w:rFonts w:ascii="Times New Roman" w:hAnsi="Times New Roman" w:cs="Times New Roman"/>
          <w:sz w:val="19"/>
          <w:szCs w:val="19"/>
        </w:rPr>
        <w:t>nz</w:t>
      </w:r>
      <w:r w:rsidR="001F43CA" w:rsidRPr="0027442E">
        <w:rPr>
          <w:rFonts w:ascii="Times New Roman" w:hAnsi="Times New Roman" w:cs="Times New Roman"/>
          <w:sz w:val="19"/>
          <w:szCs w:val="19"/>
        </w:rPr>
        <w:t>- und militärische Sicherheit</w:t>
      </w:r>
      <w:r w:rsidR="00AC2734" w:rsidRPr="0027442E">
        <w:rPr>
          <w:rFonts w:ascii="Times New Roman" w:hAnsi="Times New Roman" w:cs="Times New Roman"/>
          <w:sz w:val="19"/>
          <w:szCs w:val="19"/>
        </w:rPr>
        <w:t xml:space="preserve">, sowie die Luft- und </w:t>
      </w:r>
      <w:r w:rsidR="009352BC" w:rsidRPr="0027442E">
        <w:rPr>
          <w:rFonts w:ascii="Times New Roman" w:hAnsi="Times New Roman" w:cs="Times New Roman"/>
          <w:sz w:val="19"/>
          <w:szCs w:val="19"/>
        </w:rPr>
        <w:t>Maritim</w:t>
      </w:r>
      <w:r w:rsidR="003F079F" w:rsidRPr="0027442E">
        <w:rPr>
          <w:rFonts w:ascii="Times New Roman" w:hAnsi="Times New Roman" w:cs="Times New Roman"/>
          <w:sz w:val="19"/>
          <w:szCs w:val="19"/>
        </w:rPr>
        <w:t>e</w:t>
      </w:r>
      <w:r w:rsidR="009352BC" w:rsidRPr="0027442E">
        <w:rPr>
          <w:rFonts w:ascii="Times New Roman" w:hAnsi="Times New Roman" w:cs="Times New Roman"/>
          <w:sz w:val="19"/>
          <w:szCs w:val="19"/>
        </w:rPr>
        <w:t>-Sicherheit</w:t>
      </w:r>
      <w:r w:rsidR="001F43CA" w:rsidRPr="0027442E">
        <w:rPr>
          <w:rFonts w:ascii="Times New Roman" w:hAnsi="Times New Roman" w:cs="Times New Roman"/>
          <w:sz w:val="19"/>
          <w:szCs w:val="19"/>
        </w:rPr>
        <w:t xml:space="preserve"> </w:t>
      </w:r>
      <w:r w:rsidR="00C25ABD" w:rsidRPr="0027442E">
        <w:rPr>
          <w:rFonts w:ascii="Times New Roman" w:hAnsi="Times New Roman" w:cs="Times New Roman"/>
          <w:sz w:val="19"/>
          <w:szCs w:val="19"/>
        </w:rPr>
        <w:t xml:space="preserve">zu bewahren. </w:t>
      </w:r>
      <w:r w:rsidR="003F079F" w:rsidRPr="0027442E">
        <w:rPr>
          <w:rFonts w:ascii="Times New Roman" w:hAnsi="Times New Roman" w:cs="Times New Roman"/>
          <w:sz w:val="19"/>
          <w:szCs w:val="19"/>
        </w:rPr>
        <w:t>Des Weiteren</w:t>
      </w:r>
      <w:r w:rsidR="00C25ABD" w:rsidRPr="0027442E">
        <w:rPr>
          <w:rFonts w:ascii="Times New Roman" w:hAnsi="Times New Roman" w:cs="Times New Roman"/>
          <w:sz w:val="19"/>
          <w:szCs w:val="19"/>
        </w:rPr>
        <w:t xml:space="preserve"> nimmt sich die nationale Regierung auch </w:t>
      </w:r>
      <w:r w:rsidR="003834BF" w:rsidRPr="0027442E">
        <w:rPr>
          <w:rFonts w:ascii="Times New Roman" w:hAnsi="Times New Roman" w:cs="Times New Roman"/>
          <w:sz w:val="19"/>
          <w:szCs w:val="19"/>
        </w:rPr>
        <w:t xml:space="preserve">jener Bedrohungen an, </w:t>
      </w:r>
      <w:r w:rsidR="00E91277" w:rsidRPr="0027442E">
        <w:rPr>
          <w:rFonts w:ascii="Times New Roman" w:hAnsi="Times New Roman" w:cs="Times New Roman"/>
          <w:sz w:val="19"/>
          <w:szCs w:val="19"/>
        </w:rPr>
        <w:t>welche als Krisen „nationaler Bedeutung“ eingestuft werden. Die</w:t>
      </w:r>
      <w:r w:rsidR="003F079F" w:rsidRPr="0027442E">
        <w:rPr>
          <w:rFonts w:ascii="Times New Roman" w:hAnsi="Times New Roman" w:cs="Times New Roman"/>
          <w:sz w:val="19"/>
          <w:szCs w:val="19"/>
        </w:rPr>
        <w:t>se</w:t>
      </w:r>
      <w:r w:rsidR="00E91277" w:rsidRPr="0027442E">
        <w:rPr>
          <w:rFonts w:ascii="Times New Roman" w:hAnsi="Times New Roman" w:cs="Times New Roman"/>
          <w:sz w:val="19"/>
          <w:szCs w:val="19"/>
        </w:rPr>
        <w:t xml:space="preserve"> kann unter anderem bei </w:t>
      </w:r>
      <w:r w:rsidR="00DA0D71" w:rsidRPr="0027442E">
        <w:rPr>
          <w:rFonts w:ascii="Times New Roman" w:hAnsi="Times New Roman" w:cs="Times New Roman"/>
          <w:sz w:val="19"/>
          <w:szCs w:val="19"/>
        </w:rPr>
        <w:t>Ereignissen geschehen, welche die Grenzen der Bundesstaaten überschreiten. Die Bundesstaaten und Territorien ihrer</w:t>
      </w:r>
      <w:r w:rsidR="00AC2734" w:rsidRPr="0027442E">
        <w:rPr>
          <w:rFonts w:ascii="Times New Roman" w:hAnsi="Times New Roman" w:cs="Times New Roman"/>
          <w:sz w:val="19"/>
          <w:szCs w:val="19"/>
        </w:rPr>
        <w:t>s</w:t>
      </w:r>
      <w:r w:rsidR="00DA0D71" w:rsidRPr="0027442E">
        <w:rPr>
          <w:rFonts w:ascii="Times New Roman" w:hAnsi="Times New Roman" w:cs="Times New Roman"/>
          <w:sz w:val="19"/>
          <w:szCs w:val="19"/>
        </w:rPr>
        <w:t>eits sind für die Sicherheit und Bereitstellung der Notfall</w:t>
      </w:r>
      <w:r w:rsidR="00AC2734" w:rsidRPr="0027442E">
        <w:rPr>
          <w:rFonts w:ascii="Times New Roman" w:hAnsi="Times New Roman" w:cs="Times New Roman"/>
          <w:sz w:val="19"/>
          <w:szCs w:val="19"/>
        </w:rPr>
        <w:t xml:space="preserve">dienste verantwortlich. Sie </w:t>
      </w:r>
      <w:r w:rsidR="00EB61BF" w:rsidRPr="0027442E">
        <w:rPr>
          <w:rFonts w:ascii="Times New Roman" w:hAnsi="Times New Roman" w:cs="Times New Roman"/>
          <w:sz w:val="19"/>
          <w:szCs w:val="19"/>
        </w:rPr>
        <w:t xml:space="preserve">tragen die Erstverantwortung für den Schutz von Leben, </w:t>
      </w:r>
      <w:r w:rsidR="009E5B43" w:rsidRPr="0027442E">
        <w:rPr>
          <w:rFonts w:ascii="Times New Roman" w:hAnsi="Times New Roman" w:cs="Times New Roman"/>
          <w:sz w:val="19"/>
          <w:szCs w:val="19"/>
        </w:rPr>
        <w:t>Infrastruktur und Umwelt, können allerdings</w:t>
      </w:r>
      <w:r w:rsidR="006466E8" w:rsidRPr="0027442E">
        <w:rPr>
          <w:rFonts w:ascii="Times New Roman" w:hAnsi="Times New Roman" w:cs="Times New Roman"/>
          <w:sz w:val="19"/>
          <w:szCs w:val="19"/>
        </w:rPr>
        <w:t xml:space="preserve"> während Großereignissen die Unterstützung durch nationale Ressourcen beantragen.</w:t>
      </w:r>
    </w:p>
    <w:p w14:paraId="6140BEFB" w14:textId="77777777" w:rsidR="00670981" w:rsidRPr="00444659" w:rsidRDefault="00670981" w:rsidP="00341EE5">
      <w:pPr>
        <w:spacing w:line="276" w:lineRule="auto"/>
        <w:rPr>
          <w:rFonts w:ascii="Arial" w:hAnsi="Arial" w:cs="Arial"/>
          <w:sz w:val="20"/>
          <w:szCs w:val="20"/>
        </w:rPr>
      </w:pPr>
    </w:p>
    <w:p w14:paraId="0BEB8245" w14:textId="0BEE5C4F" w:rsidR="00477BAF" w:rsidRPr="0027442E" w:rsidRDefault="00477BAF" w:rsidP="001B3A2E">
      <w:pPr>
        <w:pStyle w:val="Heading2"/>
        <w:numPr>
          <w:ilvl w:val="0"/>
          <w:numId w:val="10"/>
        </w:numPr>
      </w:pPr>
      <w:bookmarkStart w:id="88" w:name="_Toc119341323"/>
      <w:r w:rsidRPr="0027442E">
        <w:t>Regulatorische Rahmenbedingungen</w:t>
      </w:r>
      <w:bookmarkEnd w:id="88"/>
    </w:p>
    <w:p w14:paraId="64F157CC" w14:textId="77777777" w:rsidR="00670981" w:rsidRPr="00B157C1" w:rsidRDefault="00670981" w:rsidP="00341EE5">
      <w:pPr>
        <w:spacing w:line="276" w:lineRule="auto"/>
        <w:rPr>
          <w:rFonts w:cstheme="minorHAnsi"/>
          <w:sz w:val="24"/>
          <w:szCs w:val="24"/>
        </w:rPr>
      </w:pPr>
    </w:p>
    <w:p w14:paraId="46434AE9" w14:textId="7F31B0C9" w:rsidR="00DC40BF" w:rsidRDefault="00477BAF" w:rsidP="001B3A2E">
      <w:pPr>
        <w:pStyle w:val="Heading3"/>
      </w:pPr>
      <w:bookmarkStart w:id="89" w:name="_Toc119341324"/>
      <w:r w:rsidRPr="007C32C6">
        <w:t>Luftfahrt</w:t>
      </w:r>
      <w:bookmarkEnd w:id="89"/>
    </w:p>
    <w:p w14:paraId="2BBB3B06" w14:textId="77777777" w:rsidR="00290EEA" w:rsidRPr="00290EEA" w:rsidRDefault="00290EEA" w:rsidP="00290EEA"/>
    <w:p w14:paraId="4C4B2EBE" w14:textId="22EDDE37" w:rsidR="00535579" w:rsidRPr="00535579" w:rsidRDefault="00D905ED" w:rsidP="00341EE5">
      <w:pPr>
        <w:spacing w:line="276" w:lineRule="auto"/>
        <w:rPr>
          <w:rFonts w:ascii="Times New Roman" w:hAnsi="Times New Roman" w:cs="Times New Roman"/>
          <w:sz w:val="19"/>
          <w:szCs w:val="19"/>
        </w:rPr>
      </w:pPr>
      <w:r w:rsidRPr="00535579">
        <w:rPr>
          <w:rFonts w:ascii="Times New Roman" w:hAnsi="Times New Roman" w:cs="Times New Roman"/>
          <w:sz w:val="19"/>
          <w:szCs w:val="19"/>
        </w:rPr>
        <w:t>Die</w:t>
      </w:r>
      <w:r w:rsidR="0071134D" w:rsidRPr="00535579">
        <w:rPr>
          <w:rFonts w:ascii="Times New Roman" w:hAnsi="Times New Roman" w:cs="Times New Roman"/>
          <w:sz w:val="19"/>
          <w:szCs w:val="19"/>
        </w:rPr>
        <w:t xml:space="preserve"> zuständige Behörde für die </w:t>
      </w:r>
      <w:r w:rsidR="004B5B4D" w:rsidRPr="00535579">
        <w:rPr>
          <w:rFonts w:ascii="Times New Roman" w:hAnsi="Times New Roman" w:cs="Times New Roman"/>
          <w:sz w:val="19"/>
          <w:szCs w:val="19"/>
        </w:rPr>
        <w:t>regulatorische Überwachung der australischen Zivilluftfahrt ist die Civil Aviation S</w:t>
      </w:r>
      <w:r w:rsidR="00C72331" w:rsidRPr="00535579">
        <w:rPr>
          <w:rFonts w:ascii="Times New Roman" w:hAnsi="Times New Roman" w:cs="Times New Roman"/>
          <w:sz w:val="19"/>
          <w:szCs w:val="19"/>
        </w:rPr>
        <w:t>afety</w:t>
      </w:r>
      <w:r w:rsidR="004B5B4D" w:rsidRPr="00535579">
        <w:rPr>
          <w:rFonts w:ascii="Times New Roman" w:hAnsi="Times New Roman" w:cs="Times New Roman"/>
          <w:sz w:val="19"/>
          <w:szCs w:val="19"/>
        </w:rPr>
        <w:t xml:space="preserve"> Agency (CASA)</w:t>
      </w:r>
      <w:r w:rsidR="00045668" w:rsidRPr="00535579">
        <w:rPr>
          <w:rFonts w:ascii="Times New Roman" w:hAnsi="Times New Roman" w:cs="Times New Roman"/>
          <w:sz w:val="19"/>
          <w:szCs w:val="19"/>
        </w:rPr>
        <w:t xml:space="preserve">. </w:t>
      </w:r>
      <w:r w:rsidR="00D82E5A" w:rsidRPr="00535579">
        <w:rPr>
          <w:rFonts w:ascii="Times New Roman" w:hAnsi="Times New Roman" w:cs="Times New Roman"/>
          <w:sz w:val="19"/>
          <w:szCs w:val="19"/>
        </w:rPr>
        <w:t xml:space="preserve">Australien </w:t>
      </w:r>
      <w:r w:rsidR="0076464D" w:rsidRPr="00535579">
        <w:rPr>
          <w:rFonts w:ascii="Times New Roman" w:hAnsi="Times New Roman" w:cs="Times New Roman"/>
          <w:sz w:val="19"/>
          <w:szCs w:val="19"/>
        </w:rPr>
        <w:t xml:space="preserve">hat sich der Chicagoer </w:t>
      </w:r>
      <w:r w:rsidR="004F0F7E" w:rsidRPr="00535579">
        <w:rPr>
          <w:rFonts w:ascii="Times New Roman" w:hAnsi="Times New Roman" w:cs="Times New Roman"/>
          <w:sz w:val="19"/>
          <w:szCs w:val="19"/>
        </w:rPr>
        <w:t>Konvention 2947</w:t>
      </w:r>
      <w:r w:rsidR="0076464D" w:rsidRPr="00535579">
        <w:rPr>
          <w:rFonts w:ascii="Times New Roman" w:hAnsi="Times New Roman" w:cs="Times New Roman"/>
          <w:sz w:val="19"/>
          <w:szCs w:val="19"/>
        </w:rPr>
        <w:t xml:space="preserve"> angeschlossen</w:t>
      </w:r>
      <w:r w:rsidR="002464EC" w:rsidRPr="00535579">
        <w:rPr>
          <w:rFonts w:ascii="Times New Roman" w:hAnsi="Times New Roman" w:cs="Times New Roman"/>
          <w:sz w:val="19"/>
          <w:szCs w:val="19"/>
        </w:rPr>
        <w:t>. Dies bedeutet</w:t>
      </w:r>
      <w:r w:rsidR="001906A1" w:rsidRPr="00535579">
        <w:rPr>
          <w:rFonts w:ascii="Times New Roman" w:hAnsi="Times New Roman" w:cs="Times New Roman"/>
          <w:sz w:val="19"/>
          <w:szCs w:val="19"/>
        </w:rPr>
        <w:t>,</w:t>
      </w:r>
      <w:r w:rsidR="002464EC" w:rsidRPr="00535579">
        <w:rPr>
          <w:rFonts w:ascii="Times New Roman" w:hAnsi="Times New Roman" w:cs="Times New Roman"/>
          <w:sz w:val="19"/>
          <w:szCs w:val="19"/>
        </w:rPr>
        <w:t xml:space="preserve"> </w:t>
      </w:r>
      <w:r w:rsidR="004F0F7E" w:rsidRPr="00535579">
        <w:rPr>
          <w:rFonts w:ascii="Times New Roman" w:hAnsi="Times New Roman" w:cs="Times New Roman"/>
          <w:sz w:val="19"/>
          <w:szCs w:val="19"/>
        </w:rPr>
        <w:t>dass</w:t>
      </w:r>
      <w:r w:rsidR="002464EC" w:rsidRPr="00535579">
        <w:rPr>
          <w:rFonts w:ascii="Times New Roman" w:hAnsi="Times New Roman" w:cs="Times New Roman"/>
          <w:sz w:val="19"/>
          <w:szCs w:val="19"/>
        </w:rPr>
        <w:t xml:space="preserve"> </w:t>
      </w:r>
      <w:r w:rsidR="0076464D" w:rsidRPr="00535579">
        <w:rPr>
          <w:rFonts w:ascii="Times New Roman" w:hAnsi="Times New Roman" w:cs="Times New Roman"/>
          <w:sz w:val="19"/>
          <w:szCs w:val="19"/>
        </w:rPr>
        <w:t>CASA dafür verantwortlich</w:t>
      </w:r>
      <w:r w:rsidR="002464EC" w:rsidRPr="00535579">
        <w:rPr>
          <w:rFonts w:ascii="Times New Roman" w:hAnsi="Times New Roman" w:cs="Times New Roman"/>
          <w:sz w:val="19"/>
          <w:szCs w:val="19"/>
        </w:rPr>
        <w:t xml:space="preserve"> ist</w:t>
      </w:r>
      <w:r w:rsidR="00D230D0" w:rsidRPr="00535579">
        <w:rPr>
          <w:rFonts w:ascii="Times New Roman" w:hAnsi="Times New Roman" w:cs="Times New Roman"/>
          <w:sz w:val="19"/>
          <w:szCs w:val="19"/>
        </w:rPr>
        <w:t>,</w:t>
      </w:r>
      <w:r w:rsidR="0076464D" w:rsidRPr="00535579">
        <w:rPr>
          <w:rFonts w:ascii="Times New Roman" w:hAnsi="Times New Roman" w:cs="Times New Roman"/>
          <w:sz w:val="19"/>
          <w:szCs w:val="19"/>
        </w:rPr>
        <w:t xml:space="preserve"> d</w:t>
      </w:r>
      <w:r w:rsidR="00BC7359" w:rsidRPr="00535579">
        <w:rPr>
          <w:rFonts w:ascii="Times New Roman" w:hAnsi="Times New Roman" w:cs="Times New Roman"/>
          <w:sz w:val="19"/>
          <w:szCs w:val="19"/>
        </w:rPr>
        <w:t xml:space="preserve">ie </w:t>
      </w:r>
      <w:r w:rsidR="00E303D1" w:rsidRPr="00535579">
        <w:rPr>
          <w:rFonts w:ascii="Times New Roman" w:hAnsi="Times New Roman" w:cs="Times New Roman"/>
          <w:sz w:val="19"/>
          <w:szCs w:val="19"/>
        </w:rPr>
        <w:t>australische</w:t>
      </w:r>
      <w:r w:rsidR="00BC7359" w:rsidRPr="00535579">
        <w:rPr>
          <w:rFonts w:ascii="Times New Roman" w:hAnsi="Times New Roman" w:cs="Times New Roman"/>
          <w:sz w:val="19"/>
          <w:szCs w:val="19"/>
        </w:rPr>
        <w:t xml:space="preserve"> Luftsicherheit den internationalen Regelungen und den Standards der </w:t>
      </w:r>
      <w:r w:rsidR="00E303D1" w:rsidRPr="00535579">
        <w:rPr>
          <w:rFonts w:ascii="Times New Roman" w:hAnsi="Times New Roman" w:cs="Times New Roman"/>
          <w:sz w:val="19"/>
          <w:szCs w:val="19"/>
        </w:rPr>
        <w:t>International</w:t>
      </w:r>
      <w:r w:rsidR="00BC7359" w:rsidRPr="00535579">
        <w:rPr>
          <w:rFonts w:ascii="Times New Roman" w:hAnsi="Times New Roman" w:cs="Times New Roman"/>
          <w:sz w:val="19"/>
          <w:szCs w:val="19"/>
        </w:rPr>
        <w:t xml:space="preserve"> Civi</w:t>
      </w:r>
      <w:r w:rsidR="00E303D1" w:rsidRPr="00535579">
        <w:rPr>
          <w:rFonts w:ascii="Times New Roman" w:hAnsi="Times New Roman" w:cs="Times New Roman"/>
          <w:sz w:val="19"/>
          <w:szCs w:val="19"/>
        </w:rPr>
        <w:t xml:space="preserve">l Aviation Organization (ICAO) </w:t>
      </w:r>
      <w:r w:rsidR="0081258F" w:rsidRPr="00535579">
        <w:rPr>
          <w:rFonts w:ascii="Times New Roman" w:hAnsi="Times New Roman" w:cs="Times New Roman"/>
          <w:sz w:val="19"/>
          <w:szCs w:val="19"/>
        </w:rPr>
        <w:t xml:space="preserve">anzupassen. Die CASA </w:t>
      </w:r>
      <w:r w:rsidR="00153B83" w:rsidRPr="00535579">
        <w:rPr>
          <w:rFonts w:ascii="Times New Roman" w:hAnsi="Times New Roman" w:cs="Times New Roman"/>
          <w:sz w:val="19"/>
          <w:szCs w:val="19"/>
        </w:rPr>
        <w:t>standardisiert ihre</w:t>
      </w:r>
      <w:r w:rsidR="00EA3B3F" w:rsidRPr="00535579">
        <w:rPr>
          <w:rFonts w:ascii="Times New Roman" w:hAnsi="Times New Roman" w:cs="Times New Roman"/>
          <w:sz w:val="19"/>
          <w:szCs w:val="19"/>
        </w:rPr>
        <w:t xml:space="preserve"> </w:t>
      </w:r>
      <w:r w:rsidR="00153B83" w:rsidRPr="00535579">
        <w:rPr>
          <w:rFonts w:ascii="Times New Roman" w:hAnsi="Times New Roman" w:cs="Times New Roman"/>
          <w:sz w:val="19"/>
          <w:szCs w:val="19"/>
        </w:rPr>
        <w:t>Richtlinien</w:t>
      </w:r>
      <w:r w:rsidR="00EA3B3F" w:rsidRPr="00535579">
        <w:rPr>
          <w:rFonts w:ascii="Times New Roman" w:hAnsi="Times New Roman" w:cs="Times New Roman"/>
          <w:sz w:val="19"/>
          <w:szCs w:val="19"/>
        </w:rPr>
        <w:t xml:space="preserve"> </w:t>
      </w:r>
      <w:r w:rsidR="00B262AF" w:rsidRPr="00535579">
        <w:rPr>
          <w:rFonts w:ascii="Times New Roman" w:hAnsi="Times New Roman" w:cs="Times New Roman"/>
          <w:sz w:val="19"/>
          <w:szCs w:val="19"/>
        </w:rPr>
        <w:t>zudem auch mit der Federal Aviation Administration, der European Aviation Safety Agency, der New Zealand Civil Aviation Agency und Transport Canada.</w:t>
      </w:r>
      <w:r w:rsidR="00B262AF" w:rsidRPr="00535579">
        <w:rPr>
          <w:rStyle w:val="FootnoteReference"/>
          <w:rFonts w:ascii="Times New Roman" w:hAnsi="Times New Roman" w:cs="Times New Roman"/>
          <w:sz w:val="19"/>
          <w:szCs w:val="19"/>
        </w:rPr>
        <w:footnoteReference w:id="105"/>
      </w:r>
    </w:p>
    <w:p w14:paraId="3F361130" w14:textId="3CC6255F" w:rsidR="006621A5" w:rsidRDefault="007356F9" w:rsidP="001B3A2E">
      <w:pPr>
        <w:pStyle w:val="Heading3"/>
      </w:pPr>
      <w:bookmarkStart w:id="90" w:name="_Toc119341325"/>
      <w:r w:rsidRPr="007C32C6">
        <w:t>Maritime</w:t>
      </w:r>
      <w:bookmarkEnd w:id="90"/>
    </w:p>
    <w:p w14:paraId="0DCFDCF2" w14:textId="77777777" w:rsidR="00290EEA" w:rsidRPr="00290EEA" w:rsidRDefault="00290EEA" w:rsidP="00290EEA"/>
    <w:p w14:paraId="183E3CA0" w14:textId="77777777" w:rsidR="00C66463" w:rsidRPr="00535579" w:rsidRDefault="00F34882" w:rsidP="00341EE5">
      <w:pPr>
        <w:spacing w:line="276" w:lineRule="auto"/>
        <w:rPr>
          <w:rFonts w:ascii="Times New Roman" w:hAnsi="Times New Roman" w:cs="Times New Roman"/>
          <w:sz w:val="19"/>
          <w:szCs w:val="19"/>
        </w:rPr>
      </w:pPr>
      <w:r w:rsidRPr="00535579">
        <w:rPr>
          <w:rFonts w:ascii="Times New Roman" w:hAnsi="Times New Roman" w:cs="Times New Roman"/>
          <w:sz w:val="19"/>
          <w:szCs w:val="19"/>
        </w:rPr>
        <w:t xml:space="preserve">Ziel der </w:t>
      </w:r>
      <w:r w:rsidR="00385D8D" w:rsidRPr="00535579">
        <w:rPr>
          <w:rFonts w:ascii="Times New Roman" w:hAnsi="Times New Roman" w:cs="Times New Roman"/>
          <w:sz w:val="19"/>
          <w:szCs w:val="19"/>
        </w:rPr>
        <w:t>maritimen Sicherheit in Australien ist es, die zivile Seefahrt</w:t>
      </w:r>
      <w:r w:rsidR="00E857DD" w:rsidRPr="00535579">
        <w:rPr>
          <w:rFonts w:ascii="Times New Roman" w:hAnsi="Times New Roman" w:cs="Times New Roman"/>
          <w:sz w:val="19"/>
          <w:szCs w:val="19"/>
        </w:rPr>
        <w:t xml:space="preserve"> und somit den Transport von Gütern und Personen auf dem Seeweg vor Bedrohungen zu schützen</w:t>
      </w:r>
      <w:r w:rsidR="005B2A6C" w:rsidRPr="00535579">
        <w:rPr>
          <w:rFonts w:ascii="Times New Roman" w:hAnsi="Times New Roman" w:cs="Times New Roman"/>
          <w:sz w:val="19"/>
          <w:szCs w:val="19"/>
        </w:rPr>
        <w:t xml:space="preserve">, Risiken zu </w:t>
      </w:r>
      <w:r w:rsidR="008A6913" w:rsidRPr="00535579">
        <w:rPr>
          <w:rFonts w:ascii="Times New Roman" w:hAnsi="Times New Roman" w:cs="Times New Roman"/>
          <w:sz w:val="19"/>
          <w:szCs w:val="19"/>
        </w:rPr>
        <w:t>minimieren</w:t>
      </w:r>
      <w:r w:rsidR="005B2A6C" w:rsidRPr="00535579">
        <w:rPr>
          <w:rFonts w:ascii="Times New Roman" w:hAnsi="Times New Roman" w:cs="Times New Roman"/>
          <w:sz w:val="19"/>
          <w:szCs w:val="19"/>
        </w:rPr>
        <w:t xml:space="preserve">, sowie die Reaktion auf Ereignisse zu koordinieren. </w:t>
      </w:r>
      <w:r w:rsidR="00602F4C" w:rsidRPr="00535579">
        <w:rPr>
          <w:rFonts w:ascii="Times New Roman" w:hAnsi="Times New Roman" w:cs="Times New Roman"/>
          <w:sz w:val="19"/>
          <w:szCs w:val="19"/>
        </w:rPr>
        <w:t>Acht reale Bedrohungen werden im Guide to Australian Maritime Security Arrangement (GAMSA)</w:t>
      </w:r>
      <w:r w:rsidR="008A6913" w:rsidRPr="00535579">
        <w:rPr>
          <w:rFonts w:ascii="Times New Roman" w:hAnsi="Times New Roman" w:cs="Times New Roman"/>
          <w:sz w:val="19"/>
          <w:szCs w:val="19"/>
        </w:rPr>
        <w:t xml:space="preserve"> Report benannt und </w:t>
      </w:r>
      <w:r w:rsidR="009826B0" w:rsidRPr="00535579">
        <w:rPr>
          <w:rFonts w:ascii="Times New Roman" w:hAnsi="Times New Roman" w:cs="Times New Roman"/>
          <w:sz w:val="19"/>
          <w:szCs w:val="19"/>
        </w:rPr>
        <w:t>die Verantwortung der verschiedenen Behörden definiert. Diese Bedrohungen sind:</w:t>
      </w:r>
    </w:p>
    <w:p w14:paraId="26A885F7" w14:textId="77777777" w:rsidR="009826B0" w:rsidRPr="00535579" w:rsidRDefault="00703DDD" w:rsidP="000213BE">
      <w:pPr>
        <w:pStyle w:val="ListParagraph"/>
        <w:numPr>
          <w:ilvl w:val="0"/>
          <w:numId w:val="11"/>
        </w:numPr>
        <w:spacing w:line="276" w:lineRule="auto"/>
        <w:rPr>
          <w:rFonts w:ascii="Times New Roman" w:hAnsi="Times New Roman" w:cs="Times New Roman"/>
          <w:sz w:val="19"/>
          <w:szCs w:val="19"/>
        </w:rPr>
      </w:pPr>
      <w:r w:rsidRPr="00535579">
        <w:rPr>
          <w:rFonts w:ascii="Times New Roman" w:hAnsi="Times New Roman" w:cs="Times New Roman"/>
          <w:sz w:val="19"/>
          <w:szCs w:val="19"/>
        </w:rPr>
        <w:t>Unautorisierte Seefahrzeuge</w:t>
      </w:r>
    </w:p>
    <w:p w14:paraId="2A282548" w14:textId="77777777" w:rsidR="00703DDD" w:rsidRPr="00535579" w:rsidRDefault="00703DDD" w:rsidP="000213BE">
      <w:pPr>
        <w:pStyle w:val="ListParagraph"/>
        <w:numPr>
          <w:ilvl w:val="0"/>
          <w:numId w:val="11"/>
        </w:numPr>
        <w:spacing w:line="276" w:lineRule="auto"/>
        <w:rPr>
          <w:rFonts w:ascii="Times New Roman" w:hAnsi="Times New Roman" w:cs="Times New Roman"/>
          <w:sz w:val="19"/>
          <w:szCs w:val="19"/>
        </w:rPr>
      </w:pPr>
      <w:r w:rsidRPr="00535579">
        <w:rPr>
          <w:rFonts w:ascii="Times New Roman" w:hAnsi="Times New Roman" w:cs="Times New Roman"/>
          <w:sz w:val="19"/>
          <w:szCs w:val="19"/>
        </w:rPr>
        <w:t>Maritimer Terrorismus</w:t>
      </w:r>
    </w:p>
    <w:p w14:paraId="612AF8BF" w14:textId="77777777" w:rsidR="00703DDD" w:rsidRPr="00535579" w:rsidRDefault="00703DDD" w:rsidP="000213BE">
      <w:pPr>
        <w:pStyle w:val="ListParagraph"/>
        <w:numPr>
          <w:ilvl w:val="0"/>
          <w:numId w:val="11"/>
        </w:numPr>
        <w:spacing w:line="276" w:lineRule="auto"/>
        <w:rPr>
          <w:rFonts w:ascii="Times New Roman" w:hAnsi="Times New Roman" w:cs="Times New Roman"/>
          <w:sz w:val="19"/>
          <w:szCs w:val="19"/>
        </w:rPr>
      </w:pPr>
      <w:r w:rsidRPr="00535579">
        <w:rPr>
          <w:rFonts w:ascii="Times New Roman" w:hAnsi="Times New Roman" w:cs="Times New Roman"/>
          <w:sz w:val="19"/>
          <w:szCs w:val="19"/>
        </w:rPr>
        <w:t xml:space="preserve">Import und Export von verbotenen </w:t>
      </w:r>
      <w:r w:rsidR="0022762B" w:rsidRPr="00535579">
        <w:rPr>
          <w:rFonts w:ascii="Times New Roman" w:hAnsi="Times New Roman" w:cs="Times New Roman"/>
          <w:sz w:val="19"/>
          <w:szCs w:val="19"/>
        </w:rPr>
        <w:t>Gütern</w:t>
      </w:r>
    </w:p>
    <w:p w14:paraId="48959D10" w14:textId="77777777" w:rsidR="0022762B" w:rsidRPr="00535579" w:rsidRDefault="0022762B" w:rsidP="000213BE">
      <w:pPr>
        <w:pStyle w:val="ListParagraph"/>
        <w:numPr>
          <w:ilvl w:val="0"/>
          <w:numId w:val="11"/>
        </w:numPr>
        <w:spacing w:line="276" w:lineRule="auto"/>
        <w:rPr>
          <w:rFonts w:ascii="Times New Roman" w:hAnsi="Times New Roman" w:cs="Times New Roman"/>
          <w:sz w:val="19"/>
          <w:szCs w:val="19"/>
        </w:rPr>
      </w:pPr>
      <w:r w:rsidRPr="00535579">
        <w:rPr>
          <w:rFonts w:ascii="Times New Roman" w:hAnsi="Times New Roman" w:cs="Times New Roman"/>
          <w:sz w:val="19"/>
          <w:szCs w:val="19"/>
        </w:rPr>
        <w:t xml:space="preserve">Illegale </w:t>
      </w:r>
      <w:r w:rsidR="00197515" w:rsidRPr="00535579">
        <w:rPr>
          <w:rFonts w:ascii="Times New Roman" w:hAnsi="Times New Roman" w:cs="Times New Roman"/>
          <w:sz w:val="19"/>
          <w:szCs w:val="19"/>
        </w:rPr>
        <w:t>Ausbeutung natürlicher Ressourcen</w:t>
      </w:r>
    </w:p>
    <w:p w14:paraId="2EB75B4F" w14:textId="77777777" w:rsidR="00197515" w:rsidRPr="00535579" w:rsidRDefault="0057114F" w:rsidP="000213BE">
      <w:pPr>
        <w:pStyle w:val="ListParagraph"/>
        <w:numPr>
          <w:ilvl w:val="0"/>
          <w:numId w:val="11"/>
        </w:numPr>
        <w:spacing w:line="276" w:lineRule="auto"/>
        <w:rPr>
          <w:rFonts w:ascii="Times New Roman" w:hAnsi="Times New Roman" w:cs="Times New Roman"/>
          <w:sz w:val="19"/>
          <w:szCs w:val="19"/>
        </w:rPr>
      </w:pPr>
      <w:r w:rsidRPr="00535579">
        <w:rPr>
          <w:rFonts w:ascii="Times New Roman" w:hAnsi="Times New Roman" w:cs="Times New Roman"/>
          <w:sz w:val="19"/>
          <w:szCs w:val="19"/>
        </w:rPr>
        <w:t>Piraterie, Raub und Gewalt im maritimen Umfeld</w:t>
      </w:r>
    </w:p>
    <w:p w14:paraId="4B36C023" w14:textId="77777777" w:rsidR="0057114F" w:rsidRPr="00535579" w:rsidRDefault="00A87712" w:rsidP="000213BE">
      <w:pPr>
        <w:pStyle w:val="ListParagraph"/>
        <w:numPr>
          <w:ilvl w:val="0"/>
          <w:numId w:val="11"/>
        </w:numPr>
        <w:spacing w:line="276" w:lineRule="auto"/>
        <w:rPr>
          <w:rFonts w:ascii="Times New Roman" w:hAnsi="Times New Roman" w:cs="Times New Roman"/>
          <w:sz w:val="19"/>
          <w:szCs w:val="19"/>
        </w:rPr>
      </w:pPr>
      <w:r w:rsidRPr="00535579">
        <w:rPr>
          <w:rFonts w:ascii="Times New Roman" w:hAnsi="Times New Roman" w:cs="Times New Roman"/>
          <w:sz w:val="19"/>
          <w:szCs w:val="19"/>
        </w:rPr>
        <w:t>Illegale Aktivitäten in Schutzgebieten</w:t>
      </w:r>
    </w:p>
    <w:p w14:paraId="0E75E1C6" w14:textId="77777777" w:rsidR="00A87712" w:rsidRPr="00535579" w:rsidRDefault="00A87712" w:rsidP="000213BE">
      <w:pPr>
        <w:pStyle w:val="ListParagraph"/>
        <w:numPr>
          <w:ilvl w:val="0"/>
          <w:numId w:val="11"/>
        </w:numPr>
        <w:spacing w:line="276" w:lineRule="auto"/>
        <w:rPr>
          <w:rFonts w:ascii="Times New Roman" w:hAnsi="Times New Roman" w:cs="Times New Roman"/>
          <w:sz w:val="19"/>
          <w:szCs w:val="19"/>
        </w:rPr>
      </w:pPr>
      <w:r w:rsidRPr="00535579">
        <w:rPr>
          <w:rFonts w:ascii="Times New Roman" w:hAnsi="Times New Roman" w:cs="Times New Roman"/>
          <w:sz w:val="19"/>
          <w:szCs w:val="19"/>
        </w:rPr>
        <w:t>Gefahren für die Biosicherheit</w:t>
      </w:r>
    </w:p>
    <w:p w14:paraId="5B632159" w14:textId="77777777" w:rsidR="00D51ADE" w:rsidRPr="00535579" w:rsidRDefault="0013672E" w:rsidP="00D51ADE">
      <w:pPr>
        <w:pStyle w:val="ListParagraph"/>
        <w:numPr>
          <w:ilvl w:val="0"/>
          <w:numId w:val="11"/>
        </w:numPr>
        <w:spacing w:line="276" w:lineRule="auto"/>
        <w:rPr>
          <w:rFonts w:ascii="Times New Roman" w:hAnsi="Times New Roman" w:cs="Times New Roman"/>
          <w:sz w:val="19"/>
          <w:szCs w:val="19"/>
        </w:rPr>
      </w:pPr>
      <w:r w:rsidRPr="00535579">
        <w:rPr>
          <w:rFonts w:ascii="Times New Roman" w:hAnsi="Times New Roman" w:cs="Times New Roman"/>
          <w:sz w:val="19"/>
          <w:szCs w:val="19"/>
        </w:rPr>
        <w:t>Maritime Umweltverschmutzung</w:t>
      </w:r>
    </w:p>
    <w:p w14:paraId="05034AEC" w14:textId="77777777" w:rsidR="007D534C" w:rsidRPr="00535579" w:rsidRDefault="00C17C47" w:rsidP="00307F22">
      <w:pPr>
        <w:spacing w:line="276" w:lineRule="auto"/>
        <w:rPr>
          <w:rFonts w:ascii="Times New Roman" w:hAnsi="Times New Roman" w:cs="Times New Roman"/>
          <w:sz w:val="19"/>
          <w:szCs w:val="19"/>
        </w:rPr>
      </w:pPr>
      <w:r w:rsidRPr="00535579">
        <w:rPr>
          <w:rFonts w:ascii="Times New Roman" w:hAnsi="Times New Roman" w:cs="Times New Roman"/>
          <w:sz w:val="19"/>
          <w:szCs w:val="19"/>
        </w:rPr>
        <w:lastRenderedPageBreak/>
        <w:t xml:space="preserve">Auf nationaler Ebene wird </w:t>
      </w:r>
      <w:r w:rsidR="00600420" w:rsidRPr="00535579">
        <w:rPr>
          <w:rFonts w:ascii="Times New Roman" w:hAnsi="Times New Roman" w:cs="Times New Roman"/>
          <w:sz w:val="19"/>
          <w:szCs w:val="19"/>
        </w:rPr>
        <w:t xml:space="preserve">hauptsächlich die </w:t>
      </w:r>
      <w:r w:rsidR="0098247F" w:rsidRPr="00535579">
        <w:rPr>
          <w:rFonts w:ascii="Times New Roman" w:hAnsi="Times New Roman" w:cs="Times New Roman"/>
          <w:sz w:val="19"/>
          <w:szCs w:val="19"/>
        </w:rPr>
        <w:t xml:space="preserve">Sicherheit </w:t>
      </w:r>
      <w:r w:rsidR="004C58D6" w:rsidRPr="00535579">
        <w:rPr>
          <w:rFonts w:ascii="Times New Roman" w:hAnsi="Times New Roman" w:cs="Times New Roman"/>
          <w:sz w:val="19"/>
          <w:szCs w:val="19"/>
        </w:rPr>
        <w:t>d</w:t>
      </w:r>
      <w:r w:rsidR="0098247F" w:rsidRPr="00535579">
        <w:rPr>
          <w:rFonts w:ascii="Times New Roman" w:hAnsi="Times New Roman" w:cs="Times New Roman"/>
          <w:sz w:val="19"/>
          <w:szCs w:val="19"/>
        </w:rPr>
        <w:t>er australischen Hoheitsgewässer sichergestellt. Die geschieht in der Regel durch die Australian Border Force</w:t>
      </w:r>
      <w:r w:rsidR="00C809B4" w:rsidRPr="00535579">
        <w:rPr>
          <w:rFonts w:ascii="Times New Roman" w:hAnsi="Times New Roman" w:cs="Times New Roman"/>
          <w:sz w:val="19"/>
          <w:szCs w:val="19"/>
        </w:rPr>
        <w:t xml:space="preserve"> (ABF)</w:t>
      </w:r>
      <w:r w:rsidR="0098247F" w:rsidRPr="00535579">
        <w:rPr>
          <w:rFonts w:ascii="Times New Roman" w:hAnsi="Times New Roman" w:cs="Times New Roman"/>
          <w:sz w:val="19"/>
          <w:szCs w:val="19"/>
        </w:rPr>
        <w:t xml:space="preserve">, sowie gewisse </w:t>
      </w:r>
      <w:r w:rsidR="00C809B4" w:rsidRPr="00535579">
        <w:rPr>
          <w:rFonts w:ascii="Times New Roman" w:hAnsi="Times New Roman" w:cs="Times New Roman"/>
          <w:sz w:val="19"/>
          <w:szCs w:val="19"/>
        </w:rPr>
        <w:t>Ressourcen</w:t>
      </w:r>
      <w:r w:rsidR="0098247F" w:rsidRPr="00535579">
        <w:rPr>
          <w:rFonts w:ascii="Times New Roman" w:hAnsi="Times New Roman" w:cs="Times New Roman"/>
          <w:sz w:val="19"/>
          <w:szCs w:val="19"/>
        </w:rPr>
        <w:t xml:space="preserve"> der Australian Defence Force</w:t>
      </w:r>
      <w:r w:rsidR="00C809B4" w:rsidRPr="00535579">
        <w:rPr>
          <w:rFonts w:ascii="Times New Roman" w:hAnsi="Times New Roman" w:cs="Times New Roman"/>
          <w:sz w:val="19"/>
          <w:szCs w:val="19"/>
        </w:rPr>
        <w:t xml:space="preserve"> (ADF)</w:t>
      </w:r>
      <w:r w:rsidR="0098247F" w:rsidRPr="00535579">
        <w:rPr>
          <w:rFonts w:ascii="Times New Roman" w:hAnsi="Times New Roman" w:cs="Times New Roman"/>
          <w:sz w:val="19"/>
          <w:szCs w:val="19"/>
        </w:rPr>
        <w:t xml:space="preserve">, vor allem </w:t>
      </w:r>
      <w:r w:rsidR="00C809B4" w:rsidRPr="00535579">
        <w:rPr>
          <w:rFonts w:ascii="Times New Roman" w:hAnsi="Times New Roman" w:cs="Times New Roman"/>
          <w:sz w:val="19"/>
          <w:szCs w:val="19"/>
        </w:rPr>
        <w:t>in der Überwachung des maritimen Umfelds aus der Luft durch die Royal Australian Air Force (RAAF).</w:t>
      </w:r>
    </w:p>
    <w:p w14:paraId="6A5DEF50" w14:textId="77777777" w:rsidR="00D51ADE" w:rsidRPr="00535579" w:rsidRDefault="00C809B4" w:rsidP="00341EE5">
      <w:pPr>
        <w:spacing w:line="276" w:lineRule="auto"/>
        <w:rPr>
          <w:rFonts w:ascii="Times New Roman" w:hAnsi="Times New Roman" w:cs="Times New Roman"/>
          <w:sz w:val="19"/>
          <w:szCs w:val="19"/>
        </w:rPr>
      </w:pPr>
      <w:r w:rsidRPr="00535579">
        <w:rPr>
          <w:rFonts w:ascii="Times New Roman" w:hAnsi="Times New Roman" w:cs="Times New Roman"/>
          <w:sz w:val="19"/>
          <w:szCs w:val="19"/>
        </w:rPr>
        <w:t>Die Sicherung</w:t>
      </w:r>
      <w:r w:rsidR="002C27D7" w:rsidRPr="00535579">
        <w:rPr>
          <w:rFonts w:ascii="Times New Roman" w:hAnsi="Times New Roman" w:cs="Times New Roman"/>
          <w:sz w:val="19"/>
          <w:szCs w:val="19"/>
        </w:rPr>
        <w:t xml:space="preserve"> der natürlichen Ressourcen, der Umweltschutz, sowie d</w:t>
      </w:r>
      <w:r w:rsidR="00B35DD4" w:rsidRPr="00535579">
        <w:rPr>
          <w:rFonts w:ascii="Times New Roman" w:hAnsi="Times New Roman" w:cs="Times New Roman"/>
          <w:sz w:val="19"/>
          <w:szCs w:val="19"/>
        </w:rPr>
        <w:t>er Arbeitsbereich der</w:t>
      </w:r>
      <w:r w:rsidR="002C27D7" w:rsidRPr="00535579">
        <w:rPr>
          <w:rFonts w:ascii="Times New Roman" w:hAnsi="Times New Roman" w:cs="Times New Roman"/>
          <w:sz w:val="19"/>
          <w:szCs w:val="19"/>
        </w:rPr>
        <w:t xml:space="preserve"> Wasserpolizei hingegen liegt in der Verantwortung der Bundesstaaten und Territorien</w:t>
      </w:r>
      <w:r w:rsidR="001C0C04" w:rsidRPr="00535579">
        <w:rPr>
          <w:rFonts w:ascii="Times New Roman" w:hAnsi="Times New Roman" w:cs="Times New Roman"/>
          <w:sz w:val="19"/>
          <w:szCs w:val="19"/>
        </w:rPr>
        <w:t>.</w:t>
      </w:r>
      <w:r w:rsidR="001C0C04" w:rsidRPr="00535579">
        <w:rPr>
          <w:rStyle w:val="FootnoteReference"/>
          <w:rFonts w:ascii="Times New Roman" w:hAnsi="Times New Roman" w:cs="Times New Roman"/>
          <w:sz w:val="19"/>
          <w:szCs w:val="19"/>
        </w:rPr>
        <w:footnoteReference w:id="106"/>
      </w:r>
      <w:r w:rsidR="00CE366E" w:rsidRPr="00535579">
        <w:rPr>
          <w:rFonts w:ascii="Times New Roman" w:hAnsi="Times New Roman" w:cs="Times New Roman"/>
          <w:sz w:val="19"/>
          <w:szCs w:val="19"/>
        </w:rPr>
        <w:t xml:space="preserve"> </w:t>
      </w:r>
      <w:r w:rsidR="00ED76EA" w:rsidRPr="00535579">
        <w:rPr>
          <w:rFonts w:ascii="Times New Roman" w:hAnsi="Times New Roman" w:cs="Times New Roman"/>
          <w:sz w:val="19"/>
          <w:szCs w:val="19"/>
        </w:rPr>
        <w:t xml:space="preserve">Die Verwaltung der maritimen Sicherheit </w:t>
      </w:r>
      <w:r w:rsidR="008747F3" w:rsidRPr="00535579">
        <w:rPr>
          <w:rFonts w:ascii="Times New Roman" w:hAnsi="Times New Roman" w:cs="Times New Roman"/>
          <w:sz w:val="19"/>
          <w:szCs w:val="19"/>
        </w:rPr>
        <w:t xml:space="preserve">wird von der Australian Maritime Safety Authority </w:t>
      </w:r>
      <w:r w:rsidR="00B509A0" w:rsidRPr="00535579">
        <w:rPr>
          <w:rFonts w:ascii="Times New Roman" w:hAnsi="Times New Roman" w:cs="Times New Roman"/>
          <w:sz w:val="19"/>
          <w:szCs w:val="19"/>
        </w:rPr>
        <w:t xml:space="preserve">(AMSA) gesteuert. Die AMSA setzt die regulatorischen </w:t>
      </w:r>
      <w:r w:rsidR="00142545" w:rsidRPr="00535579">
        <w:rPr>
          <w:rFonts w:ascii="Times New Roman" w:hAnsi="Times New Roman" w:cs="Times New Roman"/>
          <w:sz w:val="19"/>
          <w:szCs w:val="19"/>
        </w:rPr>
        <w:t>Standards</w:t>
      </w:r>
      <w:r w:rsidR="00B509A0" w:rsidRPr="00535579">
        <w:rPr>
          <w:rFonts w:ascii="Times New Roman" w:hAnsi="Times New Roman" w:cs="Times New Roman"/>
          <w:sz w:val="19"/>
          <w:szCs w:val="19"/>
        </w:rPr>
        <w:t xml:space="preserve"> </w:t>
      </w:r>
      <w:r w:rsidR="00A16B05" w:rsidRPr="00535579">
        <w:rPr>
          <w:rFonts w:ascii="Times New Roman" w:hAnsi="Times New Roman" w:cs="Times New Roman"/>
          <w:sz w:val="19"/>
          <w:szCs w:val="19"/>
        </w:rPr>
        <w:t>um</w:t>
      </w:r>
      <w:r w:rsidR="00677CB5" w:rsidRPr="00535579">
        <w:rPr>
          <w:rFonts w:ascii="Times New Roman" w:hAnsi="Times New Roman" w:cs="Times New Roman"/>
          <w:sz w:val="19"/>
          <w:szCs w:val="19"/>
        </w:rPr>
        <w:t>, um</w:t>
      </w:r>
      <w:r w:rsidR="00A16B05" w:rsidRPr="00535579">
        <w:rPr>
          <w:rFonts w:ascii="Times New Roman" w:hAnsi="Times New Roman" w:cs="Times New Roman"/>
          <w:sz w:val="19"/>
          <w:szCs w:val="19"/>
        </w:rPr>
        <w:t xml:space="preserve"> die Sicherheit und den Schutz </w:t>
      </w:r>
      <w:r w:rsidR="00A44F07" w:rsidRPr="00535579">
        <w:rPr>
          <w:rFonts w:ascii="Times New Roman" w:hAnsi="Times New Roman" w:cs="Times New Roman"/>
          <w:sz w:val="19"/>
          <w:szCs w:val="19"/>
        </w:rPr>
        <w:t xml:space="preserve">der natürlichen </w:t>
      </w:r>
      <w:r w:rsidR="00677CB5" w:rsidRPr="00535579">
        <w:rPr>
          <w:rFonts w:ascii="Times New Roman" w:hAnsi="Times New Roman" w:cs="Times New Roman"/>
          <w:sz w:val="19"/>
          <w:szCs w:val="19"/>
        </w:rPr>
        <w:t>Ressourcen</w:t>
      </w:r>
      <w:r w:rsidR="00A16B05" w:rsidRPr="00535579">
        <w:rPr>
          <w:rFonts w:ascii="Times New Roman" w:hAnsi="Times New Roman" w:cs="Times New Roman"/>
          <w:sz w:val="19"/>
          <w:szCs w:val="19"/>
        </w:rPr>
        <w:t xml:space="preserve"> zu gewährleisten</w:t>
      </w:r>
      <w:r w:rsidR="00B73FF9" w:rsidRPr="00535579">
        <w:rPr>
          <w:rFonts w:ascii="Times New Roman" w:hAnsi="Times New Roman" w:cs="Times New Roman"/>
          <w:sz w:val="19"/>
          <w:szCs w:val="19"/>
        </w:rPr>
        <w:t xml:space="preserve"> und die geltenden Gesetzte umzusetzen.</w:t>
      </w:r>
      <w:r w:rsidR="00B73FF9" w:rsidRPr="00535579">
        <w:rPr>
          <w:rStyle w:val="FootnoteReference"/>
          <w:rFonts w:ascii="Times New Roman" w:hAnsi="Times New Roman" w:cs="Times New Roman"/>
          <w:sz w:val="19"/>
          <w:szCs w:val="19"/>
        </w:rPr>
        <w:footnoteReference w:id="107"/>
      </w:r>
      <w:r w:rsidR="00B73FF9" w:rsidRPr="00535579">
        <w:rPr>
          <w:rFonts w:ascii="Times New Roman" w:hAnsi="Times New Roman" w:cs="Times New Roman"/>
          <w:sz w:val="19"/>
          <w:szCs w:val="19"/>
        </w:rPr>
        <w:t xml:space="preserve"> </w:t>
      </w:r>
    </w:p>
    <w:p w14:paraId="30B2B704" w14:textId="77777777" w:rsidR="006621A5" w:rsidRDefault="006621A5" w:rsidP="001B3A2E">
      <w:pPr>
        <w:pStyle w:val="Heading3"/>
      </w:pPr>
    </w:p>
    <w:p w14:paraId="5323DDF5" w14:textId="1A03A236" w:rsidR="00A953C1" w:rsidRPr="007C32C6" w:rsidRDefault="009C5849" w:rsidP="001B3A2E">
      <w:pPr>
        <w:pStyle w:val="Heading3"/>
      </w:pPr>
      <w:bookmarkStart w:id="91" w:name="_Toc119341326"/>
      <w:r w:rsidRPr="007C32C6">
        <w:t>Gebäude und Verkehr</w:t>
      </w:r>
      <w:bookmarkEnd w:id="91"/>
    </w:p>
    <w:p w14:paraId="2206E11D" w14:textId="77777777" w:rsidR="002854BD" w:rsidRPr="002854BD" w:rsidRDefault="002854BD" w:rsidP="002854BD"/>
    <w:p w14:paraId="7CF6D898" w14:textId="77777777" w:rsidR="009C5849" w:rsidRPr="00535579" w:rsidRDefault="00A242EA" w:rsidP="00341EE5">
      <w:pPr>
        <w:spacing w:line="276" w:lineRule="auto"/>
        <w:rPr>
          <w:rFonts w:ascii="Times New Roman" w:hAnsi="Times New Roman" w:cs="Times New Roman"/>
          <w:sz w:val="19"/>
          <w:szCs w:val="19"/>
        </w:rPr>
      </w:pPr>
      <w:r w:rsidRPr="00535579">
        <w:rPr>
          <w:rFonts w:ascii="Times New Roman" w:hAnsi="Times New Roman" w:cs="Times New Roman"/>
          <w:sz w:val="19"/>
          <w:szCs w:val="19"/>
        </w:rPr>
        <w:t xml:space="preserve">Die Mindestanforderungen für den Bau von Gebäuden </w:t>
      </w:r>
      <w:r w:rsidR="003C407A" w:rsidRPr="00535579">
        <w:rPr>
          <w:rFonts w:ascii="Times New Roman" w:hAnsi="Times New Roman" w:cs="Times New Roman"/>
          <w:sz w:val="19"/>
          <w:szCs w:val="19"/>
        </w:rPr>
        <w:t>sind im National Construction Code (NCC) aufgeführt.</w:t>
      </w:r>
      <w:r w:rsidR="00F20E4C" w:rsidRPr="00535579">
        <w:rPr>
          <w:rStyle w:val="FootnoteReference"/>
          <w:rFonts w:ascii="Times New Roman" w:hAnsi="Times New Roman" w:cs="Times New Roman"/>
          <w:sz w:val="19"/>
          <w:szCs w:val="19"/>
        </w:rPr>
        <w:footnoteReference w:id="108"/>
      </w:r>
      <w:r w:rsidR="003C407A" w:rsidRPr="00535579">
        <w:rPr>
          <w:rFonts w:ascii="Times New Roman" w:hAnsi="Times New Roman" w:cs="Times New Roman"/>
          <w:sz w:val="19"/>
          <w:szCs w:val="19"/>
        </w:rPr>
        <w:t xml:space="preserve"> Der NCC </w:t>
      </w:r>
      <w:r w:rsidR="00A30271" w:rsidRPr="00535579">
        <w:rPr>
          <w:rFonts w:ascii="Times New Roman" w:hAnsi="Times New Roman" w:cs="Times New Roman"/>
          <w:sz w:val="19"/>
          <w:szCs w:val="19"/>
        </w:rPr>
        <w:t>wird</w:t>
      </w:r>
      <w:r w:rsidR="003C407A" w:rsidRPr="00535579">
        <w:rPr>
          <w:rFonts w:ascii="Times New Roman" w:hAnsi="Times New Roman" w:cs="Times New Roman"/>
          <w:sz w:val="19"/>
          <w:szCs w:val="19"/>
        </w:rPr>
        <w:t xml:space="preserve"> vom Australian Building </w:t>
      </w:r>
      <w:r w:rsidR="00A30271" w:rsidRPr="00535579">
        <w:rPr>
          <w:rFonts w:ascii="Times New Roman" w:hAnsi="Times New Roman" w:cs="Times New Roman"/>
          <w:sz w:val="19"/>
          <w:szCs w:val="19"/>
        </w:rPr>
        <w:t>Codes Board (ABCB) verwaltet</w:t>
      </w:r>
      <w:r w:rsidR="003F251A" w:rsidRPr="00535579">
        <w:rPr>
          <w:rFonts w:ascii="Times New Roman" w:hAnsi="Times New Roman" w:cs="Times New Roman"/>
          <w:sz w:val="19"/>
          <w:szCs w:val="19"/>
        </w:rPr>
        <w:t xml:space="preserve">. Das ABCB ist zudem auch für die Regulierung der beiden </w:t>
      </w:r>
      <w:r w:rsidR="002A11FE" w:rsidRPr="00535579">
        <w:rPr>
          <w:rFonts w:ascii="Times New Roman" w:hAnsi="Times New Roman" w:cs="Times New Roman"/>
          <w:sz w:val="19"/>
          <w:szCs w:val="19"/>
        </w:rPr>
        <w:t>Zertifizierungen</w:t>
      </w:r>
      <w:r w:rsidR="00F01DF8" w:rsidRPr="00535579">
        <w:rPr>
          <w:rFonts w:ascii="Times New Roman" w:hAnsi="Times New Roman" w:cs="Times New Roman"/>
          <w:sz w:val="19"/>
          <w:szCs w:val="19"/>
        </w:rPr>
        <w:t xml:space="preserve"> WaterMark (für </w:t>
      </w:r>
      <w:r w:rsidR="00E830ED" w:rsidRPr="00535579">
        <w:rPr>
          <w:rFonts w:ascii="Times New Roman" w:hAnsi="Times New Roman" w:cs="Times New Roman"/>
          <w:sz w:val="19"/>
          <w:szCs w:val="19"/>
        </w:rPr>
        <w:t xml:space="preserve">Sanitärprodukte) und </w:t>
      </w:r>
      <w:r w:rsidR="00F20E4C" w:rsidRPr="00535579">
        <w:rPr>
          <w:rFonts w:ascii="Times New Roman" w:hAnsi="Times New Roman" w:cs="Times New Roman"/>
          <w:sz w:val="19"/>
          <w:szCs w:val="19"/>
        </w:rPr>
        <w:t>CodeMark (für Bauprodukte) zuständig.</w:t>
      </w:r>
      <w:r w:rsidR="00D83E98" w:rsidRPr="00535579">
        <w:rPr>
          <w:rStyle w:val="FootnoteReference"/>
          <w:rFonts w:ascii="Times New Roman" w:hAnsi="Times New Roman" w:cs="Times New Roman"/>
          <w:sz w:val="19"/>
          <w:szCs w:val="19"/>
        </w:rPr>
        <w:footnoteReference w:id="109"/>
      </w:r>
      <w:r w:rsidR="00142530" w:rsidRPr="00535579">
        <w:rPr>
          <w:rFonts w:ascii="Times New Roman" w:hAnsi="Times New Roman" w:cs="Times New Roman"/>
          <w:sz w:val="19"/>
          <w:szCs w:val="19"/>
        </w:rPr>
        <w:t xml:space="preserve"> </w:t>
      </w:r>
    </w:p>
    <w:p w14:paraId="24E02EDD" w14:textId="77777777" w:rsidR="00142530" w:rsidRPr="00535579" w:rsidRDefault="00142530" w:rsidP="00341EE5">
      <w:pPr>
        <w:spacing w:line="276" w:lineRule="auto"/>
        <w:rPr>
          <w:rFonts w:ascii="Times New Roman" w:hAnsi="Times New Roman" w:cs="Times New Roman"/>
          <w:sz w:val="19"/>
          <w:szCs w:val="19"/>
        </w:rPr>
      </w:pPr>
      <w:r w:rsidRPr="00535579">
        <w:rPr>
          <w:rFonts w:ascii="Times New Roman" w:hAnsi="Times New Roman" w:cs="Times New Roman"/>
          <w:sz w:val="19"/>
          <w:szCs w:val="19"/>
        </w:rPr>
        <w:t xml:space="preserve">Der National Building Code wird in den einzelnen Bundesstaaten und Territorien von </w:t>
      </w:r>
      <w:r w:rsidR="005C23BE" w:rsidRPr="00535579">
        <w:rPr>
          <w:rFonts w:ascii="Times New Roman" w:hAnsi="Times New Roman" w:cs="Times New Roman"/>
          <w:sz w:val="19"/>
          <w:szCs w:val="19"/>
        </w:rPr>
        <w:t xml:space="preserve">lokalen Behörden </w:t>
      </w:r>
      <w:r w:rsidR="009418D1" w:rsidRPr="00535579">
        <w:rPr>
          <w:rFonts w:ascii="Times New Roman" w:hAnsi="Times New Roman" w:cs="Times New Roman"/>
          <w:sz w:val="19"/>
          <w:szCs w:val="19"/>
        </w:rPr>
        <w:t>umgesetzt</w:t>
      </w:r>
      <w:r w:rsidR="005C23BE" w:rsidRPr="00535579">
        <w:rPr>
          <w:rFonts w:ascii="Times New Roman" w:hAnsi="Times New Roman" w:cs="Times New Roman"/>
          <w:sz w:val="19"/>
          <w:szCs w:val="19"/>
        </w:rPr>
        <w:t xml:space="preserve"> und überwacht. Diese Behörden sind:</w:t>
      </w:r>
    </w:p>
    <w:p w14:paraId="4772A0A3" w14:textId="77777777" w:rsidR="005C23BE" w:rsidRPr="00535579" w:rsidRDefault="005C23BE" w:rsidP="000213BE">
      <w:pPr>
        <w:pStyle w:val="ListParagraph"/>
        <w:numPr>
          <w:ilvl w:val="0"/>
          <w:numId w:val="5"/>
        </w:numPr>
        <w:spacing w:line="276" w:lineRule="auto"/>
        <w:rPr>
          <w:rFonts w:ascii="Times New Roman" w:hAnsi="Times New Roman" w:cs="Times New Roman"/>
          <w:sz w:val="19"/>
          <w:szCs w:val="19"/>
        </w:rPr>
      </w:pPr>
      <w:r w:rsidRPr="00535579">
        <w:rPr>
          <w:rFonts w:ascii="Times New Roman" w:hAnsi="Times New Roman" w:cs="Times New Roman"/>
          <w:sz w:val="19"/>
          <w:szCs w:val="19"/>
        </w:rPr>
        <w:t>Victoria: Victorian Building Authority</w:t>
      </w:r>
      <w:r w:rsidRPr="00535579">
        <w:rPr>
          <w:rStyle w:val="FootnoteReference"/>
          <w:rFonts w:ascii="Times New Roman" w:hAnsi="Times New Roman" w:cs="Times New Roman"/>
          <w:sz w:val="19"/>
          <w:szCs w:val="19"/>
        </w:rPr>
        <w:footnoteReference w:id="110"/>
      </w:r>
    </w:p>
    <w:p w14:paraId="13896A94" w14:textId="77777777" w:rsidR="009A77E8" w:rsidRPr="00535579" w:rsidRDefault="009A77E8" w:rsidP="000213BE">
      <w:pPr>
        <w:pStyle w:val="ListParagraph"/>
        <w:numPr>
          <w:ilvl w:val="0"/>
          <w:numId w:val="5"/>
        </w:numPr>
        <w:spacing w:line="276" w:lineRule="auto"/>
        <w:rPr>
          <w:rFonts w:ascii="Times New Roman" w:hAnsi="Times New Roman" w:cs="Times New Roman"/>
          <w:sz w:val="19"/>
          <w:szCs w:val="19"/>
          <w:lang w:val="en-AU"/>
        </w:rPr>
      </w:pPr>
      <w:r w:rsidRPr="00535579">
        <w:rPr>
          <w:rFonts w:ascii="Times New Roman" w:hAnsi="Times New Roman" w:cs="Times New Roman"/>
          <w:sz w:val="19"/>
          <w:szCs w:val="19"/>
          <w:lang w:val="en-AU"/>
        </w:rPr>
        <w:t xml:space="preserve">New South Wales: </w:t>
      </w:r>
      <w:r w:rsidR="005D57CF" w:rsidRPr="00535579">
        <w:rPr>
          <w:rFonts w:ascii="Times New Roman" w:hAnsi="Times New Roman" w:cs="Times New Roman"/>
          <w:sz w:val="19"/>
          <w:szCs w:val="19"/>
          <w:lang w:val="en-AU"/>
        </w:rPr>
        <w:t>Planning New South Wales</w:t>
      </w:r>
      <w:r w:rsidR="005D57CF" w:rsidRPr="00535579">
        <w:rPr>
          <w:rStyle w:val="FootnoteReference"/>
          <w:rFonts w:ascii="Times New Roman" w:hAnsi="Times New Roman" w:cs="Times New Roman"/>
          <w:sz w:val="19"/>
          <w:szCs w:val="19"/>
          <w:lang w:val="en-AU"/>
        </w:rPr>
        <w:footnoteReference w:id="111"/>
      </w:r>
    </w:p>
    <w:p w14:paraId="19CA6FAF" w14:textId="77777777" w:rsidR="005D57CF" w:rsidRPr="00535579" w:rsidRDefault="005D57CF" w:rsidP="000213BE">
      <w:pPr>
        <w:pStyle w:val="ListParagraph"/>
        <w:numPr>
          <w:ilvl w:val="0"/>
          <w:numId w:val="5"/>
        </w:numPr>
        <w:spacing w:line="276" w:lineRule="auto"/>
        <w:rPr>
          <w:rFonts w:ascii="Times New Roman" w:hAnsi="Times New Roman" w:cs="Times New Roman"/>
          <w:sz w:val="19"/>
          <w:szCs w:val="19"/>
          <w:lang w:val="en-AU"/>
        </w:rPr>
      </w:pPr>
      <w:r w:rsidRPr="00535579">
        <w:rPr>
          <w:rFonts w:ascii="Times New Roman" w:hAnsi="Times New Roman" w:cs="Times New Roman"/>
          <w:sz w:val="19"/>
          <w:szCs w:val="19"/>
          <w:lang w:val="en-AU"/>
        </w:rPr>
        <w:t xml:space="preserve">Tasmanien: </w:t>
      </w:r>
      <w:r w:rsidR="00C14D29" w:rsidRPr="00535579">
        <w:rPr>
          <w:rFonts w:ascii="Times New Roman" w:hAnsi="Times New Roman" w:cs="Times New Roman"/>
          <w:sz w:val="19"/>
          <w:szCs w:val="19"/>
          <w:lang w:val="en-AU"/>
        </w:rPr>
        <w:t>Consumer, Building and Occupational Services</w:t>
      </w:r>
      <w:r w:rsidR="00C14D29" w:rsidRPr="00535579">
        <w:rPr>
          <w:rStyle w:val="FootnoteReference"/>
          <w:rFonts w:ascii="Times New Roman" w:hAnsi="Times New Roman" w:cs="Times New Roman"/>
          <w:sz w:val="19"/>
          <w:szCs w:val="19"/>
          <w:lang w:val="en-AU"/>
        </w:rPr>
        <w:footnoteReference w:id="112"/>
      </w:r>
    </w:p>
    <w:p w14:paraId="062B3DBB" w14:textId="77777777" w:rsidR="00B33411" w:rsidRPr="00535579" w:rsidRDefault="00B33411" w:rsidP="000213BE">
      <w:pPr>
        <w:pStyle w:val="ListParagraph"/>
        <w:numPr>
          <w:ilvl w:val="0"/>
          <w:numId w:val="5"/>
        </w:numPr>
        <w:spacing w:line="276" w:lineRule="auto"/>
        <w:rPr>
          <w:rFonts w:ascii="Times New Roman" w:hAnsi="Times New Roman" w:cs="Times New Roman"/>
          <w:sz w:val="19"/>
          <w:szCs w:val="19"/>
          <w:lang w:val="en-AU"/>
        </w:rPr>
      </w:pPr>
      <w:r w:rsidRPr="00535579">
        <w:rPr>
          <w:rFonts w:ascii="Times New Roman" w:hAnsi="Times New Roman" w:cs="Times New Roman"/>
          <w:sz w:val="19"/>
          <w:szCs w:val="19"/>
          <w:lang w:val="en-AU"/>
        </w:rPr>
        <w:t xml:space="preserve">South Australia: </w:t>
      </w:r>
      <w:r w:rsidR="00CC2FC7" w:rsidRPr="00535579">
        <w:rPr>
          <w:rFonts w:ascii="Times New Roman" w:hAnsi="Times New Roman" w:cs="Times New Roman"/>
          <w:sz w:val="19"/>
          <w:szCs w:val="19"/>
          <w:lang w:val="en-AU"/>
        </w:rPr>
        <w:t>PlanSA</w:t>
      </w:r>
      <w:r w:rsidR="001C6050" w:rsidRPr="00535579">
        <w:rPr>
          <w:rStyle w:val="FootnoteReference"/>
          <w:rFonts w:ascii="Times New Roman" w:hAnsi="Times New Roman" w:cs="Times New Roman"/>
          <w:sz w:val="19"/>
          <w:szCs w:val="19"/>
          <w:lang w:val="en-AU"/>
        </w:rPr>
        <w:footnoteReference w:id="113"/>
      </w:r>
    </w:p>
    <w:p w14:paraId="43EBE867" w14:textId="77777777" w:rsidR="00B33411" w:rsidRPr="00535579" w:rsidRDefault="00B33411" w:rsidP="000213BE">
      <w:pPr>
        <w:pStyle w:val="ListParagraph"/>
        <w:numPr>
          <w:ilvl w:val="0"/>
          <w:numId w:val="5"/>
        </w:numPr>
        <w:spacing w:line="276" w:lineRule="auto"/>
        <w:rPr>
          <w:rFonts w:ascii="Times New Roman" w:hAnsi="Times New Roman" w:cs="Times New Roman"/>
          <w:sz w:val="19"/>
          <w:szCs w:val="19"/>
          <w:lang w:val="en-AU"/>
        </w:rPr>
      </w:pPr>
      <w:r w:rsidRPr="00535579">
        <w:rPr>
          <w:rFonts w:ascii="Times New Roman" w:hAnsi="Times New Roman" w:cs="Times New Roman"/>
          <w:sz w:val="19"/>
          <w:szCs w:val="19"/>
          <w:lang w:val="en-AU"/>
        </w:rPr>
        <w:t>Western Australia:</w:t>
      </w:r>
      <w:r w:rsidR="00314898" w:rsidRPr="00535579">
        <w:rPr>
          <w:rFonts w:ascii="Times New Roman" w:hAnsi="Times New Roman" w:cs="Times New Roman"/>
          <w:sz w:val="19"/>
          <w:szCs w:val="19"/>
          <w:lang w:val="en-AU"/>
        </w:rPr>
        <w:t xml:space="preserve"> Department of Mines, Industry Regulation and Safety</w:t>
      </w:r>
      <w:r w:rsidR="00314898" w:rsidRPr="00535579">
        <w:rPr>
          <w:rStyle w:val="FootnoteReference"/>
          <w:rFonts w:ascii="Times New Roman" w:hAnsi="Times New Roman" w:cs="Times New Roman"/>
          <w:sz w:val="19"/>
          <w:szCs w:val="19"/>
          <w:lang w:val="en-AU"/>
        </w:rPr>
        <w:footnoteReference w:id="114"/>
      </w:r>
    </w:p>
    <w:p w14:paraId="4C3F9D78" w14:textId="77777777" w:rsidR="00B33411" w:rsidRPr="00535579" w:rsidRDefault="00B33411" w:rsidP="000213BE">
      <w:pPr>
        <w:pStyle w:val="ListParagraph"/>
        <w:numPr>
          <w:ilvl w:val="0"/>
          <w:numId w:val="5"/>
        </w:numPr>
        <w:spacing w:line="276" w:lineRule="auto"/>
        <w:rPr>
          <w:rFonts w:ascii="Times New Roman" w:hAnsi="Times New Roman" w:cs="Times New Roman"/>
          <w:sz w:val="19"/>
          <w:szCs w:val="19"/>
          <w:lang w:val="en-AU"/>
        </w:rPr>
      </w:pPr>
      <w:r w:rsidRPr="00535579">
        <w:rPr>
          <w:rFonts w:ascii="Times New Roman" w:hAnsi="Times New Roman" w:cs="Times New Roman"/>
          <w:sz w:val="19"/>
          <w:szCs w:val="19"/>
          <w:lang w:val="en-AU"/>
        </w:rPr>
        <w:t>Northern Territory:</w:t>
      </w:r>
      <w:r w:rsidR="003A18A4" w:rsidRPr="00535579">
        <w:rPr>
          <w:rFonts w:ascii="Times New Roman" w:hAnsi="Times New Roman" w:cs="Times New Roman"/>
          <w:sz w:val="19"/>
          <w:szCs w:val="19"/>
          <w:lang w:val="en-AU"/>
        </w:rPr>
        <w:t xml:space="preserve"> Department of Infrastructure, Planning and Logistics</w:t>
      </w:r>
      <w:r w:rsidR="003A18A4" w:rsidRPr="00535579">
        <w:rPr>
          <w:rStyle w:val="FootnoteReference"/>
          <w:rFonts w:ascii="Times New Roman" w:hAnsi="Times New Roman" w:cs="Times New Roman"/>
          <w:sz w:val="19"/>
          <w:szCs w:val="19"/>
          <w:lang w:val="en-AU"/>
        </w:rPr>
        <w:footnoteReference w:id="115"/>
      </w:r>
    </w:p>
    <w:p w14:paraId="3F88ED92" w14:textId="77777777" w:rsidR="00B33411" w:rsidRPr="00535579" w:rsidRDefault="00B33411" w:rsidP="000213BE">
      <w:pPr>
        <w:pStyle w:val="ListParagraph"/>
        <w:numPr>
          <w:ilvl w:val="0"/>
          <w:numId w:val="5"/>
        </w:numPr>
        <w:spacing w:line="276" w:lineRule="auto"/>
        <w:rPr>
          <w:rFonts w:ascii="Times New Roman" w:hAnsi="Times New Roman" w:cs="Times New Roman"/>
          <w:sz w:val="19"/>
          <w:szCs w:val="19"/>
          <w:lang w:val="en-AU"/>
        </w:rPr>
      </w:pPr>
      <w:r w:rsidRPr="00535579">
        <w:rPr>
          <w:rFonts w:ascii="Times New Roman" w:hAnsi="Times New Roman" w:cs="Times New Roman"/>
          <w:sz w:val="19"/>
          <w:szCs w:val="19"/>
          <w:lang w:val="en-AU"/>
        </w:rPr>
        <w:t>Queensland:</w:t>
      </w:r>
      <w:r w:rsidR="00B139D8" w:rsidRPr="00535579">
        <w:rPr>
          <w:rFonts w:ascii="Times New Roman" w:hAnsi="Times New Roman" w:cs="Times New Roman"/>
          <w:sz w:val="19"/>
          <w:szCs w:val="19"/>
          <w:lang w:val="en-AU"/>
        </w:rPr>
        <w:t xml:space="preserve"> Business Queensland</w:t>
      </w:r>
      <w:r w:rsidR="00B139D8" w:rsidRPr="00535579">
        <w:rPr>
          <w:rStyle w:val="FootnoteReference"/>
          <w:rFonts w:ascii="Times New Roman" w:hAnsi="Times New Roman" w:cs="Times New Roman"/>
          <w:sz w:val="19"/>
          <w:szCs w:val="19"/>
          <w:lang w:val="en-AU"/>
        </w:rPr>
        <w:footnoteReference w:id="116"/>
      </w:r>
    </w:p>
    <w:p w14:paraId="030EBFE0" w14:textId="77777777" w:rsidR="009645F6" w:rsidRPr="00535579" w:rsidRDefault="00B33411" w:rsidP="000213BE">
      <w:pPr>
        <w:pStyle w:val="ListParagraph"/>
        <w:numPr>
          <w:ilvl w:val="0"/>
          <w:numId w:val="5"/>
        </w:numPr>
        <w:spacing w:line="276" w:lineRule="auto"/>
        <w:rPr>
          <w:rFonts w:ascii="Times New Roman" w:hAnsi="Times New Roman" w:cs="Times New Roman"/>
          <w:sz w:val="19"/>
          <w:szCs w:val="19"/>
          <w:lang w:val="en-AU"/>
        </w:rPr>
      </w:pPr>
      <w:r w:rsidRPr="00535579">
        <w:rPr>
          <w:rFonts w:ascii="Times New Roman" w:hAnsi="Times New Roman" w:cs="Times New Roman"/>
          <w:sz w:val="19"/>
          <w:szCs w:val="19"/>
          <w:lang w:val="en-AU"/>
        </w:rPr>
        <w:t>Australian Capital Territory:</w:t>
      </w:r>
      <w:r w:rsidR="00FB5045" w:rsidRPr="00535579">
        <w:rPr>
          <w:rFonts w:ascii="Times New Roman" w:hAnsi="Times New Roman" w:cs="Times New Roman"/>
          <w:sz w:val="19"/>
          <w:szCs w:val="19"/>
          <w:lang w:val="en-AU"/>
        </w:rPr>
        <w:t xml:space="preserve"> Environment, Planning and Sustainable Development Directorate</w:t>
      </w:r>
      <w:r w:rsidR="00D84A65" w:rsidRPr="00535579">
        <w:rPr>
          <w:rStyle w:val="FootnoteReference"/>
          <w:rFonts w:ascii="Times New Roman" w:hAnsi="Times New Roman" w:cs="Times New Roman"/>
          <w:sz w:val="19"/>
          <w:szCs w:val="19"/>
          <w:lang w:val="en-AU"/>
        </w:rPr>
        <w:footnoteReference w:id="117"/>
      </w:r>
    </w:p>
    <w:p w14:paraId="67E3B2F0" w14:textId="77777777" w:rsidR="00D51ADE" w:rsidRPr="00535579" w:rsidRDefault="00DE71EB" w:rsidP="00CE366E">
      <w:pPr>
        <w:spacing w:line="276" w:lineRule="auto"/>
        <w:rPr>
          <w:rFonts w:ascii="Times New Roman" w:hAnsi="Times New Roman" w:cs="Times New Roman"/>
          <w:sz w:val="19"/>
          <w:szCs w:val="19"/>
        </w:rPr>
      </w:pPr>
      <w:r w:rsidRPr="00535579">
        <w:rPr>
          <w:rFonts w:ascii="Times New Roman" w:hAnsi="Times New Roman" w:cs="Times New Roman"/>
          <w:sz w:val="19"/>
          <w:szCs w:val="19"/>
        </w:rPr>
        <w:t xml:space="preserve">Der </w:t>
      </w:r>
      <w:r w:rsidR="009418D1" w:rsidRPr="00535579">
        <w:rPr>
          <w:rFonts w:ascii="Times New Roman" w:hAnsi="Times New Roman" w:cs="Times New Roman"/>
          <w:sz w:val="19"/>
          <w:szCs w:val="19"/>
        </w:rPr>
        <w:t>Straßen</w:t>
      </w:r>
      <w:r w:rsidRPr="00535579">
        <w:rPr>
          <w:rFonts w:ascii="Times New Roman" w:hAnsi="Times New Roman" w:cs="Times New Roman"/>
          <w:sz w:val="19"/>
          <w:szCs w:val="19"/>
        </w:rPr>
        <w:t>- und Schienenverkehr wird auf nationaler Ebene von der Natio</w:t>
      </w:r>
      <w:r w:rsidR="007839FD" w:rsidRPr="00535579">
        <w:rPr>
          <w:rFonts w:ascii="Times New Roman" w:hAnsi="Times New Roman" w:cs="Times New Roman"/>
          <w:sz w:val="19"/>
          <w:szCs w:val="19"/>
        </w:rPr>
        <w:t>n</w:t>
      </w:r>
      <w:r w:rsidRPr="00535579">
        <w:rPr>
          <w:rFonts w:ascii="Times New Roman" w:hAnsi="Times New Roman" w:cs="Times New Roman"/>
          <w:sz w:val="19"/>
          <w:szCs w:val="19"/>
        </w:rPr>
        <w:t>al Transport Commission (NTC) gesteuert und reguliert. Die einzelnen Bundesstaaten und Territorien haben allerdings auch ihre eigenen Kontrollbehörden.</w:t>
      </w:r>
      <w:r w:rsidRPr="00535579">
        <w:rPr>
          <w:rStyle w:val="FootnoteReference"/>
          <w:rFonts w:ascii="Times New Roman" w:hAnsi="Times New Roman" w:cs="Times New Roman"/>
          <w:sz w:val="19"/>
          <w:szCs w:val="19"/>
        </w:rPr>
        <w:footnoteReference w:id="118"/>
      </w:r>
    </w:p>
    <w:p w14:paraId="255494BB" w14:textId="77777777" w:rsidR="00AF2D72" w:rsidRDefault="00AF2D72" w:rsidP="00CE366E">
      <w:pPr>
        <w:spacing w:line="276" w:lineRule="auto"/>
        <w:rPr>
          <w:rFonts w:ascii="Arial" w:hAnsi="Arial" w:cs="Arial"/>
          <w:sz w:val="20"/>
          <w:szCs w:val="20"/>
        </w:rPr>
      </w:pPr>
    </w:p>
    <w:p w14:paraId="6A437BF5" w14:textId="77777777" w:rsidR="00290EEA" w:rsidRDefault="00290EEA" w:rsidP="00CE366E">
      <w:pPr>
        <w:spacing w:line="276" w:lineRule="auto"/>
        <w:rPr>
          <w:rFonts w:ascii="Arial" w:hAnsi="Arial" w:cs="Arial"/>
          <w:sz w:val="20"/>
          <w:szCs w:val="20"/>
        </w:rPr>
      </w:pPr>
    </w:p>
    <w:p w14:paraId="1FD5C6D6" w14:textId="77777777" w:rsidR="00290EEA" w:rsidRPr="00CE366E" w:rsidRDefault="00290EEA" w:rsidP="00CE366E">
      <w:pPr>
        <w:spacing w:line="276" w:lineRule="auto"/>
        <w:rPr>
          <w:rFonts w:ascii="Arial" w:hAnsi="Arial" w:cs="Arial"/>
          <w:sz w:val="20"/>
          <w:szCs w:val="20"/>
        </w:rPr>
      </w:pPr>
    </w:p>
    <w:p w14:paraId="38DA97DC" w14:textId="1FF23206" w:rsidR="00C71821" w:rsidRPr="007C32C6" w:rsidRDefault="007E2EE5" w:rsidP="001B3A2E">
      <w:pPr>
        <w:pStyle w:val="Heading3"/>
      </w:pPr>
      <w:bookmarkStart w:id="92" w:name="_Toc119341327"/>
      <w:r w:rsidRPr="007C32C6">
        <w:lastRenderedPageBreak/>
        <w:t>Cyber</w:t>
      </w:r>
      <w:r w:rsidR="00C2568F" w:rsidRPr="007C32C6">
        <w:t>sicherheit</w:t>
      </w:r>
      <w:bookmarkEnd w:id="92"/>
    </w:p>
    <w:p w14:paraId="3500A92A" w14:textId="77777777" w:rsidR="00A953C1" w:rsidRPr="00AB76CA" w:rsidRDefault="00A953C1" w:rsidP="00341EE5">
      <w:pPr>
        <w:spacing w:line="276" w:lineRule="auto"/>
        <w:rPr>
          <w:rFonts w:ascii="Arial" w:hAnsi="Arial" w:cs="Arial"/>
          <w:sz w:val="20"/>
          <w:szCs w:val="20"/>
        </w:rPr>
      </w:pPr>
    </w:p>
    <w:p w14:paraId="75668CB7" w14:textId="77777777" w:rsidR="009906E0" w:rsidRPr="0037279D" w:rsidRDefault="00A56A92" w:rsidP="00341EE5">
      <w:pPr>
        <w:spacing w:line="276" w:lineRule="auto"/>
        <w:rPr>
          <w:rFonts w:ascii="Times New Roman" w:hAnsi="Times New Roman" w:cs="Times New Roman"/>
          <w:sz w:val="19"/>
          <w:szCs w:val="19"/>
        </w:rPr>
      </w:pPr>
      <w:r w:rsidRPr="0037279D">
        <w:rPr>
          <w:rFonts w:ascii="Times New Roman" w:hAnsi="Times New Roman" w:cs="Times New Roman"/>
          <w:sz w:val="19"/>
          <w:szCs w:val="19"/>
        </w:rPr>
        <w:t xml:space="preserve">Im Security of Critical Infrastructure Act 2018 wird </w:t>
      </w:r>
      <w:r w:rsidR="00BF5BA9" w:rsidRPr="0037279D">
        <w:rPr>
          <w:rFonts w:ascii="Times New Roman" w:hAnsi="Times New Roman" w:cs="Times New Roman"/>
          <w:sz w:val="19"/>
          <w:szCs w:val="19"/>
        </w:rPr>
        <w:t>der Bereich Cyber Security geregelt. Es wird darin beschrieben, was als “Critical Infrastructure”</w:t>
      </w:r>
      <w:r w:rsidR="00F56EB3" w:rsidRPr="0037279D">
        <w:rPr>
          <w:rFonts w:ascii="Times New Roman" w:hAnsi="Times New Roman" w:cs="Times New Roman"/>
          <w:sz w:val="19"/>
          <w:szCs w:val="19"/>
        </w:rPr>
        <w:t xml:space="preserve"> </w:t>
      </w:r>
      <w:r w:rsidR="00BF5BA9" w:rsidRPr="0037279D">
        <w:rPr>
          <w:rFonts w:ascii="Times New Roman" w:hAnsi="Times New Roman" w:cs="Times New Roman"/>
          <w:sz w:val="19"/>
          <w:szCs w:val="19"/>
        </w:rPr>
        <w:t>gilt</w:t>
      </w:r>
      <w:r w:rsidR="00F56EB3" w:rsidRPr="0037279D">
        <w:rPr>
          <w:rFonts w:ascii="Times New Roman" w:hAnsi="Times New Roman" w:cs="Times New Roman"/>
          <w:sz w:val="19"/>
          <w:szCs w:val="19"/>
        </w:rPr>
        <w:t xml:space="preserve">. Das Gesetz schreibt zudem vor, dass ein Register </w:t>
      </w:r>
      <w:r w:rsidR="003F6B70" w:rsidRPr="0037279D">
        <w:rPr>
          <w:rFonts w:ascii="Times New Roman" w:hAnsi="Times New Roman" w:cs="Times New Roman"/>
          <w:sz w:val="19"/>
          <w:szCs w:val="19"/>
        </w:rPr>
        <w:t>der kritischen Infrastruktur</w:t>
      </w:r>
      <w:r w:rsidR="00F56EB3" w:rsidRPr="0037279D">
        <w:rPr>
          <w:rFonts w:ascii="Times New Roman" w:hAnsi="Times New Roman" w:cs="Times New Roman"/>
          <w:sz w:val="19"/>
          <w:szCs w:val="19"/>
        </w:rPr>
        <w:t xml:space="preserve"> erstellt werden mu</w:t>
      </w:r>
      <w:r w:rsidR="00565693" w:rsidRPr="0037279D">
        <w:rPr>
          <w:rFonts w:ascii="Times New Roman" w:hAnsi="Times New Roman" w:cs="Times New Roman"/>
          <w:sz w:val="19"/>
          <w:szCs w:val="19"/>
        </w:rPr>
        <w:t>s</w:t>
      </w:r>
      <w:r w:rsidR="00F56EB3" w:rsidRPr="0037279D">
        <w:rPr>
          <w:rFonts w:ascii="Times New Roman" w:hAnsi="Times New Roman" w:cs="Times New Roman"/>
          <w:sz w:val="19"/>
          <w:szCs w:val="19"/>
        </w:rPr>
        <w:t>s und dass</w:t>
      </w:r>
      <w:r w:rsidR="00565693" w:rsidRPr="0037279D">
        <w:rPr>
          <w:rFonts w:ascii="Times New Roman" w:hAnsi="Times New Roman" w:cs="Times New Roman"/>
          <w:sz w:val="19"/>
          <w:szCs w:val="19"/>
        </w:rPr>
        <w:t xml:space="preserve"> Cyber</w:t>
      </w:r>
      <w:r w:rsidR="00C108CA" w:rsidRPr="0037279D">
        <w:rPr>
          <w:rFonts w:ascii="Times New Roman" w:hAnsi="Times New Roman" w:cs="Times New Roman"/>
          <w:sz w:val="19"/>
          <w:szCs w:val="19"/>
        </w:rPr>
        <w:t>sicherheit</w:t>
      </w:r>
      <w:r w:rsidR="00565693" w:rsidRPr="0037279D">
        <w:rPr>
          <w:rFonts w:ascii="Times New Roman" w:hAnsi="Times New Roman" w:cs="Times New Roman"/>
          <w:sz w:val="19"/>
          <w:szCs w:val="19"/>
        </w:rPr>
        <w:t xml:space="preserve"> Ereignisse gemeldet werden m</w:t>
      </w:r>
      <w:r w:rsidR="00C81535" w:rsidRPr="0037279D">
        <w:rPr>
          <w:rFonts w:ascii="Times New Roman" w:hAnsi="Times New Roman" w:cs="Times New Roman"/>
          <w:sz w:val="19"/>
          <w:szCs w:val="19"/>
        </w:rPr>
        <w:t>ü</w:t>
      </w:r>
      <w:r w:rsidR="00565693" w:rsidRPr="0037279D">
        <w:rPr>
          <w:rFonts w:ascii="Times New Roman" w:hAnsi="Times New Roman" w:cs="Times New Roman"/>
          <w:sz w:val="19"/>
          <w:szCs w:val="19"/>
        </w:rPr>
        <w:t>ssen und wie dies geschehen soll.</w:t>
      </w:r>
      <w:r w:rsidR="00565693" w:rsidRPr="0037279D">
        <w:rPr>
          <w:rStyle w:val="FootnoteReference"/>
          <w:rFonts w:ascii="Times New Roman" w:hAnsi="Times New Roman" w:cs="Times New Roman"/>
          <w:sz w:val="19"/>
          <w:szCs w:val="19"/>
        </w:rPr>
        <w:footnoteReference w:id="119"/>
      </w:r>
      <w:r w:rsidR="003F6B70" w:rsidRPr="0037279D">
        <w:rPr>
          <w:rFonts w:ascii="Times New Roman" w:hAnsi="Times New Roman" w:cs="Times New Roman"/>
          <w:sz w:val="19"/>
          <w:szCs w:val="19"/>
        </w:rPr>
        <w:t xml:space="preserve"> </w:t>
      </w:r>
      <w:r w:rsidR="00481DFE" w:rsidRPr="0037279D">
        <w:rPr>
          <w:rFonts w:ascii="Times New Roman" w:hAnsi="Times New Roman" w:cs="Times New Roman"/>
          <w:sz w:val="19"/>
          <w:szCs w:val="19"/>
        </w:rPr>
        <w:t>Cyber</w:t>
      </w:r>
      <w:r w:rsidR="000B39C4" w:rsidRPr="0037279D">
        <w:rPr>
          <w:rFonts w:ascii="Times New Roman" w:hAnsi="Times New Roman" w:cs="Times New Roman"/>
          <w:sz w:val="19"/>
          <w:szCs w:val="19"/>
        </w:rPr>
        <w:t>v</w:t>
      </w:r>
      <w:r w:rsidR="00481DFE" w:rsidRPr="0037279D">
        <w:rPr>
          <w:rFonts w:ascii="Times New Roman" w:hAnsi="Times New Roman" w:cs="Times New Roman"/>
          <w:sz w:val="19"/>
          <w:szCs w:val="19"/>
        </w:rPr>
        <w:t>erbrechen werden zudem i</w:t>
      </w:r>
      <w:r w:rsidR="00A00C82" w:rsidRPr="0037279D">
        <w:rPr>
          <w:rFonts w:ascii="Times New Roman" w:hAnsi="Times New Roman" w:cs="Times New Roman"/>
          <w:sz w:val="19"/>
          <w:szCs w:val="19"/>
        </w:rPr>
        <w:t xml:space="preserve">m Criminal Code Act 1995  beschrieben und beinhalten </w:t>
      </w:r>
      <w:r w:rsidR="00C81535" w:rsidRPr="0037279D">
        <w:rPr>
          <w:rFonts w:ascii="Times New Roman" w:hAnsi="Times New Roman" w:cs="Times New Roman"/>
          <w:sz w:val="19"/>
          <w:szCs w:val="19"/>
        </w:rPr>
        <w:t>das Eindringen in den Computer</w:t>
      </w:r>
      <w:r w:rsidR="00AC1AFC" w:rsidRPr="0037279D">
        <w:rPr>
          <w:rFonts w:ascii="Times New Roman" w:hAnsi="Times New Roman" w:cs="Times New Roman"/>
          <w:sz w:val="19"/>
          <w:szCs w:val="19"/>
        </w:rPr>
        <w:t xml:space="preserve">, die unerlaubte </w:t>
      </w:r>
      <w:r w:rsidR="00B07801" w:rsidRPr="0037279D">
        <w:rPr>
          <w:rFonts w:ascii="Times New Roman" w:hAnsi="Times New Roman" w:cs="Times New Roman"/>
          <w:sz w:val="19"/>
          <w:szCs w:val="19"/>
        </w:rPr>
        <w:t>A</w:t>
      </w:r>
      <w:r w:rsidR="00AC1AFC" w:rsidRPr="0037279D">
        <w:rPr>
          <w:rFonts w:ascii="Times New Roman" w:hAnsi="Times New Roman" w:cs="Times New Roman"/>
          <w:sz w:val="19"/>
          <w:szCs w:val="19"/>
        </w:rPr>
        <w:t xml:space="preserve">bänderung und das Löschen von Daten, </w:t>
      </w:r>
      <w:r w:rsidR="001E092D" w:rsidRPr="0037279D">
        <w:rPr>
          <w:rFonts w:ascii="Times New Roman" w:hAnsi="Times New Roman" w:cs="Times New Roman"/>
          <w:sz w:val="19"/>
          <w:szCs w:val="19"/>
        </w:rPr>
        <w:t xml:space="preserve">die unerlaubte Behinderung der elektronischen Kommunikation, inklusive Denial of Service Attacken, </w:t>
      </w:r>
      <w:r w:rsidR="00F34F2D" w:rsidRPr="0037279D">
        <w:rPr>
          <w:rFonts w:ascii="Times New Roman" w:hAnsi="Times New Roman" w:cs="Times New Roman"/>
          <w:sz w:val="19"/>
          <w:szCs w:val="19"/>
        </w:rPr>
        <w:t xml:space="preserve">die Erstellung und Verteilung von Schadsoftware, sowie </w:t>
      </w:r>
      <w:r w:rsidR="004761F1" w:rsidRPr="0037279D">
        <w:rPr>
          <w:rFonts w:ascii="Times New Roman" w:hAnsi="Times New Roman" w:cs="Times New Roman"/>
          <w:sz w:val="19"/>
          <w:szCs w:val="19"/>
        </w:rPr>
        <w:t>das unehrliche Erlangen und die unehrliche Verbreitung persönlicher fi</w:t>
      </w:r>
      <w:r w:rsidR="00ED6EC1" w:rsidRPr="0037279D">
        <w:rPr>
          <w:rFonts w:ascii="Times New Roman" w:hAnsi="Times New Roman" w:cs="Times New Roman"/>
          <w:sz w:val="19"/>
          <w:szCs w:val="19"/>
        </w:rPr>
        <w:t xml:space="preserve">nanzieller Information. </w:t>
      </w:r>
      <w:r w:rsidR="00ED6EC1" w:rsidRPr="0037279D">
        <w:rPr>
          <w:rStyle w:val="FootnoteReference"/>
          <w:rFonts w:ascii="Times New Roman" w:hAnsi="Times New Roman" w:cs="Times New Roman"/>
          <w:sz w:val="19"/>
          <w:szCs w:val="19"/>
        </w:rPr>
        <w:footnoteReference w:id="120"/>
      </w:r>
    </w:p>
    <w:p w14:paraId="7A314E39" w14:textId="77777777" w:rsidR="00743D17" w:rsidRPr="00444659" w:rsidRDefault="00743D17" w:rsidP="00341EE5">
      <w:pPr>
        <w:spacing w:line="276" w:lineRule="auto"/>
        <w:rPr>
          <w:rFonts w:ascii="Arial" w:hAnsi="Arial" w:cs="Arial"/>
          <w:sz w:val="20"/>
          <w:szCs w:val="20"/>
        </w:rPr>
      </w:pPr>
    </w:p>
    <w:p w14:paraId="5092E9C0" w14:textId="43946442" w:rsidR="00EF04DB" w:rsidRPr="00E639C8" w:rsidRDefault="00EF04DB" w:rsidP="001B3A2E">
      <w:pPr>
        <w:pStyle w:val="Heading2"/>
        <w:numPr>
          <w:ilvl w:val="0"/>
          <w:numId w:val="10"/>
        </w:numPr>
      </w:pPr>
      <w:bookmarkStart w:id="93" w:name="_Toc119341328"/>
      <w:r w:rsidRPr="005F4787">
        <w:t>Steuerregelungen</w:t>
      </w:r>
      <w:bookmarkEnd w:id="93"/>
    </w:p>
    <w:p w14:paraId="2F1E4D22" w14:textId="77777777" w:rsidR="00654C81" w:rsidRPr="00444659" w:rsidRDefault="00654C81" w:rsidP="00341EE5">
      <w:pPr>
        <w:spacing w:line="276" w:lineRule="auto"/>
        <w:rPr>
          <w:rFonts w:ascii="Arial" w:hAnsi="Arial" w:cs="Arial"/>
          <w:sz w:val="20"/>
          <w:szCs w:val="20"/>
        </w:rPr>
      </w:pPr>
    </w:p>
    <w:p w14:paraId="3881D7C9" w14:textId="77777777" w:rsidR="000A08BE" w:rsidRPr="005F4787" w:rsidRDefault="000A08BE" w:rsidP="00341EE5">
      <w:pPr>
        <w:spacing w:line="276" w:lineRule="auto"/>
        <w:rPr>
          <w:rFonts w:ascii="Times New Roman" w:hAnsi="Times New Roman" w:cs="Times New Roman"/>
          <w:sz w:val="19"/>
          <w:szCs w:val="19"/>
        </w:rPr>
      </w:pPr>
      <w:r w:rsidRPr="005F4787">
        <w:rPr>
          <w:rFonts w:ascii="Times New Roman" w:hAnsi="Times New Roman" w:cs="Times New Roman"/>
          <w:sz w:val="19"/>
          <w:szCs w:val="19"/>
        </w:rPr>
        <w:t>Die australische Steuerbehö</w:t>
      </w:r>
      <w:r w:rsidR="00C23691" w:rsidRPr="005F4787">
        <w:rPr>
          <w:rFonts w:ascii="Times New Roman" w:hAnsi="Times New Roman" w:cs="Times New Roman"/>
          <w:sz w:val="19"/>
          <w:szCs w:val="19"/>
        </w:rPr>
        <w:t xml:space="preserve">rde, Australian Taxation Office (ATO) ist zuständig </w:t>
      </w:r>
      <w:r w:rsidR="00D50AFE" w:rsidRPr="005F4787">
        <w:rPr>
          <w:rFonts w:ascii="Times New Roman" w:hAnsi="Times New Roman" w:cs="Times New Roman"/>
          <w:sz w:val="19"/>
          <w:szCs w:val="19"/>
        </w:rPr>
        <w:t>für die Erhebung der in Australien geltenden Steuern. Das australische Steuerjahr läuft vom 1. Juli bis 30. Juni</w:t>
      </w:r>
      <w:r w:rsidR="009654A0" w:rsidRPr="005F4787">
        <w:rPr>
          <w:rFonts w:ascii="Times New Roman" w:hAnsi="Times New Roman" w:cs="Times New Roman"/>
          <w:sz w:val="19"/>
          <w:szCs w:val="19"/>
        </w:rPr>
        <w:t xml:space="preserve">. </w:t>
      </w:r>
      <w:r w:rsidR="0064780A" w:rsidRPr="005F4787">
        <w:rPr>
          <w:rFonts w:ascii="Times New Roman" w:hAnsi="Times New Roman" w:cs="Times New Roman"/>
          <w:sz w:val="19"/>
          <w:szCs w:val="19"/>
        </w:rPr>
        <w:t xml:space="preserve">Die wichtigsten Einkommenssteuergesetzte sind der Taxation </w:t>
      </w:r>
      <w:r w:rsidR="00F64CED" w:rsidRPr="005F4787">
        <w:rPr>
          <w:rFonts w:ascii="Times New Roman" w:hAnsi="Times New Roman" w:cs="Times New Roman"/>
          <w:sz w:val="19"/>
          <w:szCs w:val="19"/>
        </w:rPr>
        <w:t>A</w:t>
      </w:r>
      <w:r w:rsidR="0064780A" w:rsidRPr="005F4787">
        <w:rPr>
          <w:rFonts w:ascii="Times New Roman" w:hAnsi="Times New Roman" w:cs="Times New Roman"/>
          <w:sz w:val="19"/>
          <w:szCs w:val="19"/>
        </w:rPr>
        <w:t>dministration Act 1953, der Income Tax Assessment Act 1936 und der Income Tax Assessment Act 1997.</w:t>
      </w:r>
    </w:p>
    <w:p w14:paraId="684009F7" w14:textId="77777777" w:rsidR="00D51ADE" w:rsidRPr="005F4787" w:rsidRDefault="00634BE2" w:rsidP="00341EE5">
      <w:pPr>
        <w:spacing w:line="276" w:lineRule="auto"/>
        <w:rPr>
          <w:rFonts w:ascii="Times New Roman" w:hAnsi="Times New Roman" w:cs="Times New Roman"/>
          <w:sz w:val="19"/>
          <w:szCs w:val="19"/>
        </w:rPr>
      </w:pPr>
      <w:r w:rsidRPr="005F4787">
        <w:rPr>
          <w:rFonts w:ascii="Times New Roman" w:hAnsi="Times New Roman" w:cs="Times New Roman"/>
          <w:sz w:val="19"/>
          <w:szCs w:val="19"/>
        </w:rPr>
        <w:t xml:space="preserve">Für Unternehmen sind vor allem </w:t>
      </w:r>
      <w:r w:rsidR="00160884" w:rsidRPr="005F4787">
        <w:rPr>
          <w:rFonts w:ascii="Times New Roman" w:hAnsi="Times New Roman" w:cs="Times New Roman"/>
          <w:sz w:val="19"/>
          <w:szCs w:val="19"/>
        </w:rPr>
        <w:t>die</w:t>
      </w:r>
      <w:r w:rsidR="00854509" w:rsidRPr="005F4787">
        <w:rPr>
          <w:rFonts w:ascii="Times New Roman" w:hAnsi="Times New Roman" w:cs="Times New Roman"/>
          <w:sz w:val="19"/>
          <w:szCs w:val="19"/>
        </w:rPr>
        <w:t xml:space="preserve"> Körperschaftssteuer, sowie die Goods and Services </w:t>
      </w:r>
      <w:r w:rsidR="00F64CED" w:rsidRPr="005F4787">
        <w:rPr>
          <w:rFonts w:ascii="Times New Roman" w:hAnsi="Times New Roman" w:cs="Times New Roman"/>
          <w:sz w:val="19"/>
          <w:szCs w:val="19"/>
        </w:rPr>
        <w:t>T</w:t>
      </w:r>
      <w:r w:rsidR="00854509" w:rsidRPr="005F4787">
        <w:rPr>
          <w:rFonts w:ascii="Times New Roman" w:hAnsi="Times New Roman" w:cs="Times New Roman"/>
          <w:sz w:val="19"/>
          <w:szCs w:val="19"/>
        </w:rPr>
        <w:t>ax (GST)</w:t>
      </w:r>
      <w:r w:rsidRPr="005F4787">
        <w:rPr>
          <w:rFonts w:ascii="Times New Roman" w:hAnsi="Times New Roman" w:cs="Times New Roman"/>
          <w:sz w:val="19"/>
          <w:szCs w:val="19"/>
        </w:rPr>
        <w:t xml:space="preserve"> von besonderer Bedeutung. Zum einen ist dies die Körperschaftssteuer. </w:t>
      </w:r>
      <w:r w:rsidR="00C74A5D" w:rsidRPr="005F4787">
        <w:rPr>
          <w:rFonts w:ascii="Times New Roman" w:hAnsi="Times New Roman" w:cs="Times New Roman"/>
          <w:sz w:val="19"/>
          <w:szCs w:val="19"/>
        </w:rPr>
        <w:t xml:space="preserve">In Australien ansässige Unternehmen </w:t>
      </w:r>
      <w:r w:rsidR="00854509" w:rsidRPr="005F4787">
        <w:rPr>
          <w:rFonts w:ascii="Times New Roman" w:hAnsi="Times New Roman" w:cs="Times New Roman"/>
          <w:sz w:val="19"/>
          <w:szCs w:val="19"/>
        </w:rPr>
        <w:t>unterliegen</w:t>
      </w:r>
      <w:r w:rsidR="00C74A5D" w:rsidRPr="005F4787">
        <w:rPr>
          <w:rFonts w:ascii="Times New Roman" w:hAnsi="Times New Roman" w:cs="Times New Roman"/>
          <w:sz w:val="19"/>
          <w:szCs w:val="19"/>
        </w:rPr>
        <w:t xml:space="preserve"> dieser mit ihrem weltweiten Einkommen. </w:t>
      </w:r>
      <w:r w:rsidR="0064108C" w:rsidRPr="005F4787">
        <w:rPr>
          <w:rFonts w:ascii="Times New Roman" w:hAnsi="Times New Roman" w:cs="Times New Roman"/>
          <w:sz w:val="19"/>
          <w:szCs w:val="19"/>
        </w:rPr>
        <w:t xml:space="preserve">Nicht ansässige Unternehmen unterliegen dieser Steuer im Normalfall nur mit </w:t>
      </w:r>
      <w:r w:rsidR="000571E0" w:rsidRPr="005F4787">
        <w:rPr>
          <w:rFonts w:ascii="Times New Roman" w:hAnsi="Times New Roman" w:cs="Times New Roman"/>
          <w:sz w:val="19"/>
          <w:szCs w:val="19"/>
        </w:rPr>
        <w:t>ihren in Australien er</w:t>
      </w:r>
      <w:r w:rsidR="00D8381B" w:rsidRPr="005F4787">
        <w:rPr>
          <w:rFonts w:ascii="Times New Roman" w:hAnsi="Times New Roman" w:cs="Times New Roman"/>
          <w:sz w:val="19"/>
          <w:szCs w:val="19"/>
        </w:rPr>
        <w:t>z</w:t>
      </w:r>
      <w:r w:rsidR="000571E0" w:rsidRPr="005F4787">
        <w:rPr>
          <w:rFonts w:ascii="Times New Roman" w:hAnsi="Times New Roman" w:cs="Times New Roman"/>
          <w:sz w:val="19"/>
          <w:szCs w:val="19"/>
        </w:rPr>
        <w:t>ielten Einkünften.</w:t>
      </w:r>
      <w:r w:rsidR="00854509" w:rsidRPr="005F4787">
        <w:rPr>
          <w:rFonts w:ascii="Times New Roman" w:hAnsi="Times New Roman" w:cs="Times New Roman"/>
          <w:sz w:val="19"/>
          <w:szCs w:val="19"/>
        </w:rPr>
        <w:t xml:space="preserve"> </w:t>
      </w:r>
      <w:r w:rsidR="00EC3FFF" w:rsidRPr="005F4787">
        <w:rPr>
          <w:rFonts w:ascii="Times New Roman" w:hAnsi="Times New Roman" w:cs="Times New Roman"/>
          <w:sz w:val="19"/>
          <w:szCs w:val="19"/>
        </w:rPr>
        <w:t>Eine GST, oder Mehrwer</w:t>
      </w:r>
      <w:r w:rsidR="00F64CED" w:rsidRPr="005F4787">
        <w:rPr>
          <w:rFonts w:ascii="Times New Roman" w:hAnsi="Times New Roman" w:cs="Times New Roman"/>
          <w:sz w:val="19"/>
          <w:szCs w:val="19"/>
        </w:rPr>
        <w:t>t</w:t>
      </w:r>
      <w:r w:rsidR="00EC3FFF" w:rsidRPr="005F4787">
        <w:rPr>
          <w:rFonts w:ascii="Times New Roman" w:hAnsi="Times New Roman" w:cs="Times New Roman"/>
          <w:sz w:val="19"/>
          <w:szCs w:val="19"/>
        </w:rPr>
        <w:t xml:space="preserve">steuer von 10 Prozent wird von der </w:t>
      </w:r>
      <w:r w:rsidR="00F64CED" w:rsidRPr="005F4787">
        <w:rPr>
          <w:rFonts w:ascii="Times New Roman" w:hAnsi="Times New Roman" w:cs="Times New Roman"/>
          <w:sz w:val="19"/>
          <w:szCs w:val="19"/>
        </w:rPr>
        <w:t>australischen</w:t>
      </w:r>
      <w:r w:rsidR="00EC3FFF" w:rsidRPr="005F4787">
        <w:rPr>
          <w:rFonts w:ascii="Times New Roman" w:hAnsi="Times New Roman" w:cs="Times New Roman"/>
          <w:sz w:val="19"/>
          <w:szCs w:val="19"/>
        </w:rPr>
        <w:t xml:space="preserve"> Regierung auf jeder Stufe der Herstellungs- und Vermarktungskette erhoben.</w:t>
      </w:r>
      <w:r w:rsidR="00B5297F" w:rsidRPr="005F4787">
        <w:rPr>
          <w:rStyle w:val="FootnoteReference"/>
          <w:rFonts w:ascii="Times New Roman" w:hAnsi="Times New Roman" w:cs="Times New Roman"/>
          <w:sz w:val="19"/>
          <w:szCs w:val="19"/>
        </w:rPr>
        <w:footnoteReference w:id="121"/>
      </w:r>
    </w:p>
    <w:p w14:paraId="7BCB41A9" w14:textId="77777777" w:rsidR="00AF2D72" w:rsidRPr="00444659" w:rsidRDefault="00AF2D72" w:rsidP="00341EE5">
      <w:pPr>
        <w:spacing w:line="276" w:lineRule="auto"/>
        <w:rPr>
          <w:rFonts w:ascii="Arial" w:hAnsi="Arial" w:cs="Arial"/>
          <w:sz w:val="20"/>
          <w:szCs w:val="20"/>
        </w:rPr>
      </w:pPr>
    </w:p>
    <w:p w14:paraId="3FA2F70B" w14:textId="23E6084F" w:rsidR="00EF04DB" w:rsidRPr="00394872" w:rsidRDefault="00EF04DB" w:rsidP="001B3A2E">
      <w:pPr>
        <w:pStyle w:val="Heading2"/>
        <w:numPr>
          <w:ilvl w:val="0"/>
          <w:numId w:val="10"/>
        </w:numPr>
      </w:pPr>
      <w:bookmarkStart w:id="94" w:name="_Toc119341329"/>
      <w:r w:rsidRPr="00394872">
        <w:t>Förderprogramme und Finanzierungsmöglichkeiten</w:t>
      </w:r>
      <w:bookmarkEnd w:id="94"/>
    </w:p>
    <w:p w14:paraId="69EC2434" w14:textId="77777777" w:rsidR="002B666E" w:rsidRPr="00444659" w:rsidRDefault="002B666E" w:rsidP="00341EE5">
      <w:pPr>
        <w:spacing w:line="276" w:lineRule="auto"/>
        <w:rPr>
          <w:rFonts w:ascii="Arial" w:hAnsi="Arial" w:cs="Arial"/>
          <w:sz w:val="20"/>
          <w:szCs w:val="20"/>
        </w:rPr>
      </w:pPr>
    </w:p>
    <w:p w14:paraId="2335DC79" w14:textId="77777777" w:rsidR="00F358DB" w:rsidRPr="00394872" w:rsidRDefault="00081ADC" w:rsidP="00341EE5">
      <w:pPr>
        <w:spacing w:line="276" w:lineRule="auto"/>
        <w:rPr>
          <w:rFonts w:ascii="Times New Roman" w:hAnsi="Times New Roman" w:cs="Times New Roman"/>
          <w:sz w:val="19"/>
          <w:szCs w:val="19"/>
        </w:rPr>
      </w:pPr>
      <w:r w:rsidRPr="00394872">
        <w:rPr>
          <w:rFonts w:ascii="Times New Roman" w:hAnsi="Times New Roman" w:cs="Times New Roman"/>
          <w:sz w:val="19"/>
          <w:szCs w:val="19"/>
        </w:rPr>
        <w:t xml:space="preserve">Sowohl die Regierung auf </w:t>
      </w:r>
      <w:r w:rsidR="003D6D93" w:rsidRPr="00394872">
        <w:rPr>
          <w:rFonts w:ascii="Times New Roman" w:hAnsi="Times New Roman" w:cs="Times New Roman"/>
          <w:sz w:val="19"/>
          <w:szCs w:val="19"/>
        </w:rPr>
        <w:t xml:space="preserve">nationaler </w:t>
      </w:r>
      <w:r w:rsidR="00FF050D" w:rsidRPr="00394872">
        <w:rPr>
          <w:rFonts w:ascii="Times New Roman" w:hAnsi="Times New Roman" w:cs="Times New Roman"/>
          <w:sz w:val="19"/>
          <w:szCs w:val="19"/>
        </w:rPr>
        <w:t>Ebene</w:t>
      </w:r>
      <w:r w:rsidR="003D6D93" w:rsidRPr="00394872">
        <w:rPr>
          <w:rFonts w:ascii="Times New Roman" w:hAnsi="Times New Roman" w:cs="Times New Roman"/>
          <w:sz w:val="19"/>
          <w:szCs w:val="19"/>
        </w:rPr>
        <w:t xml:space="preserve"> </w:t>
      </w:r>
      <w:r w:rsidRPr="00394872">
        <w:rPr>
          <w:rFonts w:ascii="Times New Roman" w:hAnsi="Times New Roman" w:cs="Times New Roman"/>
          <w:sz w:val="19"/>
          <w:szCs w:val="19"/>
        </w:rPr>
        <w:t>wie au</w:t>
      </w:r>
      <w:r w:rsidR="003D6D93" w:rsidRPr="00394872">
        <w:rPr>
          <w:rFonts w:ascii="Times New Roman" w:hAnsi="Times New Roman" w:cs="Times New Roman"/>
          <w:sz w:val="19"/>
          <w:szCs w:val="19"/>
        </w:rPr>
        <w:t>ch</w:t>
      </w:r>
      <w:r w:rsidRPr="00394872">
        <w:rPr>
          <w:rFonts w:ascii="Times New Roman" w:hAnsi="Times New Roman" w:cs="Times New Roman"/>
          <w:sz w:val="19"/>
          <w:szCs w:val="19"/>
        </w:rPr>
        <w:t xml:space="preserve"> jene der Bundesstaaten </w:t>
      </w:r>
      <w:r w:rsidR="006A0560" w:rsidRPr="00394872">
        <w:rPr>
          <w:rFonts w:ascii="Times New Roman" w:hAnsi="Times New Roman" w:cs="Times New Roman"/>
          <w:sz w:val="19"/>
          <w:szCs w:val="19"/>
        </w:rPr>
        <w:t xml:space="preserve">haben eine Reihe an Förderprogrammen, welche Unternehmen dazu bringen soll, </w:t>
      </w:r>
      <w:r w:rsidR="00737298" w:rsidRPr="00394872">
        <w:rPr>
          <w:rFonts w:ascii="Times New Roman" w:hAnsi="Times New Roman" w:cs="Times New Roman"/>
          <w:sz w:val="19"/>
          <w:szCs w:val="19"/>
        </w:rPr>
        <w:t>i</w:t>
      </w:r>
      <w:r w:rsidR="006A0560" w:rsidRPr="00394872">
        <w:rPr>
          <w:rFonts w:ascii="Times New Roman" w:hAnsi="Times New Roman" w:cs="Times New Roman"/>
          <w:sz w:val="19"/>
          <w:szCs w:val="19"/>
        </w:rPr>
        <w:t>n Australien zu investieren</w:t>
      </w:r>
      <w:r w:rsidR="00737298" w:rsidRPr="00394872">
        <w:rPr>
          <w:rFonts w:ascii="Times New Roman" w:hAnsi="Times New Roman" w:cs="Times New Roman"/>
          <w:sz w:val="19"/>
          <w:szCs w:val="19"/>
        </w:rPr>
        <w:t>, den lokalen Talentmarkt zu bereichern,</w:t>
      </w:r>
      <w:r w:rsidR="005D55FF" w:rsidRPr="00394872">
        <w:rPr>
          <w:rFonts w:ascii="Times New Roman" w:hAnsi="Times New Roman" w:cs="Times New Roman"/>
          <w:sz w:val="19"/>
          <w:szCs w:val="19"/>
        </w:rPr>
        <w:t xml:space="preserve"> die Forschung in Zukunftsgebieten zu verstärken und </w:t>
      </w:r>
      <w:r w:rsidR="00C626A0" w:rsidRPr="00394872">
        <w:rPr>
          <w:rFonts w:ascii="Times New Roman" w:hAnsi="Times New Roman" w:cs="Times New Roman"/>
          <w:sz w:val="19"/>
          <w:szCs w:val="19"/>
        </w:rPr>
        <w:t xml:space="preserve">die </w:t>
      </w:r>
      <w:r w:rsidR="00FF050D" w:rsidRPr="00394872">
        <w:rPr>
          <w:rFonts w:ascii="Times New Roman" w:hAnsi="Times New Roman" w:cs="Times New Roman"/>
          <w:sz w:val="19"/>
          <w:szCs w:val="19"/>
        </w:rPr>
        <w:t xml:space="preserve">wirtschaftliche Entwicklung regionalen Gebieten zu </w:t>
      </w:r>
      <w:r w:rsidR="008A126D" w:rsidRPr="00394872">
        <w:rPr>
          <w:rFonts w:ascii="Times New Roman" w:hAnsi="Times New Roman" w:cs="Times New Roman"/>
          <w:sz w:val="19"/>
          <w:szCs w:val="19"/>
        </w:rPr>
        <w:t xml:space="preserve">voranzutreiben. </w:t>
      </w:r>
      <w:r w:rsidR="003D6D93" w:rsidRPr="00394872">
        <w:rPr>
          <w:rFonts w:ascii="Times New Roman" w:hAnsi="Times New Roman" w:cs="Times New Roman"/>
          <w:sz w:val="19"/>
          <w:szCs w:val="19"/>
        </w:rPr>
        <w:t xml:space="preserve">Die Webseite der </w:t>
      </w:r>
      <w:r w:rsidR="00870885" w:rsidRPr="00394872">
        <w:rPr>
          <w:rFonts w:ascii="Times New Roman" w:hAnsi="Times New Roman" w:cs="Times New Roman"/>
          <w:sz w:val="19"/>
          <w:szCs w:val="19"/>
        </w:rPr>
        <w:t>australischen</w:t>
      </w:r>
      <w:r w:rsidR="003D6D93" w:rsidRPr="00394872">
        <w:rPr>
          <w:rFonts w:ascii="Times New Roman" w:hAnsi="Times New Roman" w:cs="Times New Roman"/>
          <w:sz w:val="19"/>
          <w:szCs w:val="19"/>
        </w:rPr>
        <w:t xml:space="preserve"> Regierung bietet hierzu ein </w:t>
      </w:r>
      <w:r w:rsidR="00C9236C" w:rsidRPr="00394872">
        <w:rPr>
          <w:rFonts w:ascii="Times New Roman" w:hAnsi="Times New Roman" w:cs="Times New Roman"/>
          <w:sz w:val="19"/>
          <w:szCs w:val="19"/>
        </w:rPr>
        <w:t>praktisches Suchportal, um passende Unterstützung zu finden.</w:t>
      </w:r>
      <w:r w:rsidR="00C9236C" w:rsidRPr="00394872">
        <w:rPr>
          <w:rStyle w:val="FootnoteReference"/>
          <w:rFonts w:ascii="Times New Roman" w:hAnsi="Times New Roman" w:cs="Times New Roman"/>
          <w:sz w:val="19"/>
          <w:szCs w:val="19"/>
        </w:rPr>
        <w:footnoteReference w:id="122"/>
      </w:r>
      <w:r w:rsidR="00870885" w:rsidRPr="00394872">
        <w:rPr>
          <w:rFonts w:ascii="Times New Roman" w:hAnsi="Times New Roman" w:cs="Times New Roman"/>
          <w:sz w:val="19"/>
          <w:szCs w:val="19"/>
        </w:rPr>
        <w:t xml:space="preserve"> Die ein</w:t>
      </w:r>
      <w:r w:rsidR="00E31F39" w:rsidRPr="00394872">
        <w:rPr>
          <w:rFonts w:ascii="Times New Roman" w:hAnsi="Times New Roman" w:cs="Times New Roman"/>
          <w:sz w:val="19"/>
          <w:szCs w:val="19"/>
        </w:rPr>
        <w:t>z</w:t>
      </w:r>
      <w:r w:rsidR="00870885" w:rsidRPr="00394872">
        <w:rPr>
          <w:rFonts w:ascii="Times New Roman" w:hAnsi="Times New Roman" w:cs="Times New Roman"/>
          <w:sz w:val="19"/>
          <w:szCs w:val="19"/>
        </w:rPr>
        <w:t xml:space="preserve">elnen </w:t>
      </w:r>
      <w:r w:rsidR="008A126D" w:rsidRPr="00394872">
        <w:rPr>
          <w:rFonts w:ascii="Times New Roman" w:hAnsi="Times New Roman" w:cs="Times New Roman"/>
          <w:sz w:val="19"/>
          <w:szCs w:val="19"/>
        </w:rPr>
        <w:t>Bundesstaaten</w:t>
      </w:r>
      <w:r w:rsidR="00870885" w:rsidRPr="00394872">
        <w:rPr>
          <w:rFonts w:ascii="Times New Roman" w:hAnsi="Times New Roman" w:cs="Times New Roman"/>
          <w:sz w:val="19"/>
          <w:szCs w:val="19"/>
        </w:rPr>
        <w:t xml:space="preserve"> </w:t>
      </w:r>
      <w:r w:rsidR="00E00933" w:rsidRPr="00394872">
        <w:rPr>
          <w:rFonts w:ascii="Times New Roman" w:hAnsi="Times New Roman" w:cs="Times New Roman"/>
          <w:sz w:val="19"/>
          <w:szCs w:val="19"/>
        </w:rPr>
        <w:t xml:space="preserve">verfügen auch über diese </w:t>
      </w:r>
      <w:r w:rsidR="00662E32" w:rsidRPr="00394872">
        <w:rPr>
          <w:rFonts w:ascii="Times New Roman" w:hAnsi="Times New Roman" w:cs="Times New Roman"/>
          <w:sz w:val="19"/>
          <w:szCs w:val="19"/>
        </w:rPr>
        <w:t>Suchoption</w:t>
      </w:r>
      <w:r w:rsidR="00870885" w:rsidRPr="00394872">
        <w:rPr>
          <w:rFonts w:ascii="Times New Roman" w:hAnsi="Times New Roman" w:cs="Times New Roman"/>
          <w:sz w:val="19"/>
          <w:szCs w:val="19"/>
        </w:rPr>
        <w:t>. Sie sind</w:t>
      </w:r>
      <w:r w:rsidR="00DB4098" w:rsidRPr="00394872">
        <w:rPr>
          <w:rFonts w:ascii="Times New Roman" w:hAnsi="Times New Roman" w:cs="Times New Roman"/>
          <w:sz w:val="19"/>
          <w:szCs w:val="19"/>
        </w:rPr>
        <w:t xml:space="preserve"> in der</w:t>
      </w:r>
      <w:r w:rsidR="00AC3BD5" w:rsidRPr="00394872">
        <w:rPr>
          <w:rFonts w:ascii="Times New Roman" w:hAnsi="Times New Roman" w:cs="Times New Roman"/>
          <w:sz w:val="19"/>
          <w:szCs w:val="19"/>
        </w:rPr>
        <w:t xml:space="preserve"> nachfolgend</w:t>
      </w:r>
      <w:r w:rsidR="00DB4098" w:rsidRPr="00394872">
        <w:rPr>
          <w:rFonts w:ascii="Times New Roman" w:hAnsi="Times New Roman" w:cs="Times New Roman"/>
          <w:sz w:val="19"/>
          <w:szCs w:val="19"/>
        </w:rPr>
        <w:t>en Liste</w:t>
      </w:r>
      <w:r w:rsidR="00AC3BD5" w:rsidRPr="00394872">
        <w:rPr>
          <w:rFonts w:ascii="Times New Roman" w:hAnsi="Times New Roman" w:cs="Times New Roman"/>
          <w:sz w:val="19"/>
          <w:szCs w:val="19"/>
        </w:rPr>
        <w:t xml:space="preserve"> verlinkt:</w:t>
      </w:r>
    </w:p>
    <w:p w14:paraId="6457D1EA" w14:textId="77777777" w:rsidR="008A3C96" w:rsidRPr="00394872" w:rsidRDefault="008A3C96" w:rsidP="000213BE">
      <w:pPr>
        <w:pStyle w:val="ListParagraph"/>
        <w:numPr>
          <w:ilvl w:val="0"/>
          <w:numId w:val="5"/>
        </w:numPr>
        <w:spacing w:line="276" w:lineRule="auto"/>
        <w:rPr>
          <w:rFonts w:ascii="Times New Roman" w:hAnsi="Times New Roman" w:cs="Times New Roman"/>
          <w:sz w:val="19"/>
          <w:szCs w:val="19"/>
          <w:lang w:val="en-AU"/>
        </w:rPr>
      </w:pPr>
      <w:r w:rsidRPr="00394872">
        <w:rPr>
          <w:rFonts w:ascii="Times New Roman" w:hAnsi="Times New Roman" w:cs="Times New Roman"/>
          <w:sz w:val="19"/>
          <w:szCs w:val="19"/>
          <w:lang w:val="en-AU"/>
        </w:rPr>
        <w:t>Australian Capital Territory:</w:t>
      </w:r>
      <w:r w:rsidR="00B54153" w:rsidRPr="00394872">
        <w:rPr>
          <w:rFonts w:ascii="Times New Roman" w:hAnsi="Times New Roman" w:cs="Times New Roman"/>
          <w:sz w:val="19"/>
          <w:szCs w:val="19"/>
          <w:lang w:val="en-AU"/>
        </w:rPr>
        <w:t xml:space="preserve"> </w:t>
      </w:r>
      <w:hyperlink r:id="rId81" w:history="1">
        <w:r w:rsidR="00B54153" w:rsidRPr="00394872">
          <w:rPr>
            <w:rStyle w:val="Hyperlink"/>
            <w:rFonts w:ascii="Times New Roman" w:hAnsi="Times New Roman" w:cs="Times New Roman"/>
            <w:sz w:val="19"/>
            <w:szCs w:val="19"/>
            <w:lang w:val="en-AU"/>
          </w:rPr>
          <w:t>https://www.act.gov.au/grants/</w:t>
        </w:r>
      </w:hyperlink>
      <w:r w:rsidR="00B54153" w:rsidRPr="00394872">
        <w:rPr>
          <w:rFonts w:ascii="Times New Roman" w:hAnsi="Times New Roman" w:cs="Times New Roman"/>
          <w:sz w:val="19"/>
          <w:szCs w:val="19"/>
          <w:lang w:val="en-AU"/>
        </w:rPr>
        <w:t xml:space="preserve"> </w:t>
      </w:r>
    </w:p>
    <w:p w14:paraId="181CF48C" w14:textId="77777777" w:rsidR="008A3C96" w:rsidRPr="00394872" w:rsidRDefault="008A3C96" w:rsidP="000213BE">
      <w:pPr>
        <w:pStyle w:val="ListParagraph"/>
        <w:numPr>
          <w:ilvl w:val="0"/>
          <w:numId w:val="5"/>
        </w:numPr>
        <w:spacing w:line="276" w:lineRule="auto"/>
        <w:rPr>
          <w:rFonts w:ascii="Times New Roman" w:hAnsi="Times New Roman" w:cs="Times New Roman"/>
          <w:sz w:val="19"/>
          <w:szCs w:val="19"/>
          <w:lang w:val="en-AU"/>
        </w:rPr>
      </w:pPr>
      <w:r w:rsidRPr="00394872">
        <w:rPr>
          <w:rFonts w:ascii="Times New Roman" w:hAnsi="Times New Roman" w:cs="Times New Roman"/>
          <w:sz w:val="19"/>
          <w:szCs w:val="19"/>
          <w:lang w:val="en-AU"/>
        </w:rPr>
        <w:t>New South Wales:</w:t>
      </w:r>
      <w:r w:rsidR="00E315E4" w:rsidRPr="00394872">
        <w:rPr>
          <w:rFonts w:ascii="Times New Roman" w:hAnsi="Times New Roman" w:cs="Times New Roman"/>
          <w:sz w:val="19"/>
          <w:szCs w:val="19"/>
          <w:lang w:val="en-AU"/>
        </w:rPr>
        <w:t xml:space="preserve"> </w:t>
      </w:r>
      <w:hyperlink r:id="rId82" w:history="1">
        <w:r w:rsidR="00E315E4" w:rsidRPr="00394872">
          <w:rPr>
            <w:rStyle w:val="Hyperlink"/>
            <w:rFonts w:ascii="Times New Roman" w:hAnsi="Times New Roman" w:cs="Times New Roman"/>
            <w:sz w:val="19"/>
            <w:szCs w:val="19"/>
            <w:lang w:val="en-AU"/>
          </w:rPr>
          <w:t>https://www.nsw.gov.au/grants-and-funding</w:t>
        </w:r>
      </w:hyperlink>
      <w:r w:rsidR="00E315E4" w:rsidRPr="00394872">
        <w:rPr>
          <w:rFonts w:ascii="Times New Roman" w:hAnsi="Times New Roman" w:cs="Times New Roman"/>
          <w:sz w:val="19"/>
          <w:szCs w:val="19"/>
          <w:lang w:val="en-AU"/>
        </w:rPr>
        <w:t xml:space="preserve"> </w:t>
      </w:r>
    </w:p>
    <w:p w14:paraId="29DE5FF9" w14:textId="77777777" w:rsidR="008A3C96" w:rsidRPr="00394872" w:rsidRDefault="008A3C96" w:rsidP="000213BE">
      <w:pPr>
        <w:pStyle w:val="ListParagraph"/>
        <w:numPr>
          <w:ilvl w:val="0"/>
          <w:numId w:val="5"/>
        </w:numPr>
        <w:spacing w:line="276" w:lineRule="auto"/>
        <w:rPr>
          <w:rFonts w:ascii="Times New Roman" w:hAnsi="Times New Roman" w:cs="Times New Roman"/>
          <w:sz w:val="19"/>
          <w:szCs w:val="19"/>
          <w:lang w:val="en-AU"/>
        </w:rPr>
      </w:pPr>
      <w:r w:rsidRPr="00394872">
        <w:rPr>
          <w:rFonts w:ascii="Times New Roman" w:hAnsi="Times New Roman" w:cs="Times New Roman"/>
          <w:sz w:val="19"/>
          <w:szCs w:val="19"/>
          <w:lang w:val="en-AU"/>
        </w:rPr>
        <w:t>Northern Territory:</w:t>
      </w:r>
      <w:r w:rsidR="005C08E2" w:rsidRPr="00394872">
        <w:rPr>
          <w:rFonts w:ascii="Times New Roman" w:hAnsi="Times New Roman" w:cs="Times New Roman"/>
          <w:sz w:val="19"/>
          <w:szCs w:val="19"/>
          <w:lang w:val="en-AU"/>
        </w:rPr>
        <w:t xml:space="preserve"> </w:t>
      </w:r>
      <w:hyperlink r:id="rId83" w:history="1">
        <w:r w:rsidR="005C08E2" w:rsidRPr="00394872">
          <w:rPr>
            <w:rStyle w:val="Hyperlink"/>
            <w:rFonts w:ascii="Times New Roman" w:hAnsi="Times New Roman" w:cs="Times New Roman"/>
            <w:sz w:val="19"/>
            <w:szCs w:val="19"/>
            <w:lang w:val="en-AU"/>
          </w:rPr>
          <w:t>https://nt.gov.au/community/grants</w:t>
        </w:r>
      </w:hyperlink>
      <w:r w:rsidR="005C08E2" w:rsidRPr="00394872">
        <w:rPr>
          <w:rFonts w:ascii="Times New Roman" w:hAnsi="Times New Roman" w:cs="Times New Roman"/>
          <w:sz w:val="19"/>
          <w:szCs w:val="19"/>
          <w:lang w:val="en-AU"/>
        </w:rPr>
        <w:t xml:space="preserve"> </w:t>
      </w:r>
    </w:p>
    <w:p w14:paraId="5314A760" w14:textId="77777777" w:rsidR="008A3C96" w:rsidRPr="00394872" w:rsidRDefault="008A3C96" w:rsidP="000213BE">
      <w:pPr>
        <w:pStyle w:val="ListParagraph"/>
        <w:numPr>
          <w:ilvl w:val="0"/>
          <w:numId w:val="5"/>
        </w:numPr>
        <w:spacing w:line="276" w:lineRule="auto"/>
        <w:rPr>
          <w:rFonts w:ascii="Times New Roman" w:hAnsi="Times New Roman" w:cs="Times New Roman"/>
          <w:sz w:val="19"/>
          <w:szCs w:val="19"/>
          <w:lang w:val="en-AU"/>
        </w:rPr>
      </w:pPr>
      <w:r w:rsidRPr="00394872">
        <w:rPr>
          <w:rFonts w:ascii="Times New Roman" w:hAnsi="Times New Roman" w:cs="Times New Roman"/>
          <w:sz w:val="19"/>
          <w:szCs w:val="19"/>
          <w:lang w:val="en-AU"/>
        </w:rPr>
        <w:t>South Australia:</w:t>
      </w:r>
      <w:r w:rsidR="00E149D6" w:rsidRPr="00394872">
        <w:rPr>
          <w:rFonts w:ascii="Times New Roman" w:hAnsi="Times New Roman" w:cs="Times New Roman"/>
          <w:sz w:val="19"/>
          <w:szCs w:val="19"/>
          <w:lang w:val="en-AU"/>
        </w:rPr>
        <w:t xml:space="preserve"> </w:t>
      </w:r>
      <w:hyperlink r:id="rId84" w:history="1">
        <w:r w:rsidR="00E149D6" w:rsidRPr="00394872">
          <w:rPr>
            <w:rStyle w:val="Hyperlink"/>
            <w:rFonts w:ascii="Times New Roman" w:hAnsi="Times New Roman" w:cs="Times New Roman"/>
            <w:sz w:val="19"/>
            <w:szCs w:val="19"/>
            <w:lang w:val="en-AU"/>
          </w:rPr>
          <w:t>https://business.sa.gov.au/funding/grant-programs</w:t>
        </w:r>
      </w:hyperlink>
      <w:r w:rsidR="00E149D6" w:rsidRPr="00394872">
        <w:rPr>
          <w:rFonts w:ascii="Times New Roman" w:hAnsi="Times New Roman" w:cs="Times New Roman"/>
          <w:sz w:val="19"/>
          <w:szCs w:val="19"/>
          <w:lang w:val="en-AU"/>
        </w:rPr>
        <w:t xml:space="preserve"> </w:t>
      </w:r>
    </w:p>
    <w:p w14:paraId="5A65F87F" w14:textId="77777777" w:rsidR="008A3C96" w:rsidRPr="00394872" w:rsidRDefault="008A3C96" w:rsidP="000213BE">
      <w:pPr>
        <w:pStyle w:val="ListParagraph"/>
        <w:numPr>
          <w:ilvl w:val="0"/>
          <w:numId w:val="5"/>
        </w:numPr>
        <w:spacing w:line="276" w:lineRule="auto"/>
        <w:rPr>
          <w:rFonts w:ascii="Times New Roman" w:hAnsi="Times New Roman" w:cs="Times New Roman"/>
          <w:sz w:val="19"/>
          <w:szCs w:val="19"/>
          <w:lang w:val="en-AU"/>
        </w:rPr>
      </w:pPr>
      <w:r w:rsidRPr="00394872">
        <w:rPr>
          <w:rFonts w:ascii="Times New Roman" w:hAnsi="Times New Roman" w:cs="Times New Roman"/>
          <w:sz w:val="19"/>
          <w:szCs w:val="19"/>
          <w:lang w:val="en-AU"/>
        </w:rPr>
        <w:t>Tasmania:</w:t>
      </w:r>
      <w:r w:rsidR="00E31F39" w:rsidRPr="00394872">
        <w:rPr>
          <w:rFonts w:ascii="Times New Roman" w:hAnsi="Times New Roman" w:cs="Times New Roman"/>
          <w:sz w:val="19"/>
          <w:szCs w:val="19"/>
          <w:lang w:val="en-AU"/>
        </w:rPr>
        <w:t xml:space="preserve"> </w:t>
      </w:r>
      <w:hyperlink r:id="rId85" w:history="1">
        <w:r w:rsidR="00E31F39" w:rsidRPr="00394872">
          <w:rPr>
            <w:rStyle w:val="Hyperlink"/>
            <w:rFonts w:ascii="Times New Roman" w:hAnsi="Times New Roman" w:cs="Times New Roman"/>
            <w:sz w:val="19"/>
            <w:szCs w:val="19"/>
            <w:lang w:val="en-AU"/>
          </w:rPr>
          <w:t>https://www.stategrowth.tas.gov.au/grants</w:t>
        </w:r>
      </w:hyperlink>
      <w:r w:rsidR="00AF153B" w:rsidRPr="00394872">
        <w:rPr>
          <w:rFonts w:ascii="Times New Roman" w:hAnsi="Times New Roman" w:cs="Times New Roman"/>
          <w:sz w:val="19"/>
          <w:szCs w:val="19"/>
          <w:lang w:val="en-AU"/>
        </w:rPr>
        <w:t xml:space="preserve"> </w:t>
      </w:r>
      <w:r w:rsidR="00E31F39" w:rsidRPr="00394872">
        <w:rPr>
          <w:rFonts w:ascii="Times New Roman" w:hAnsi="Times New Roman" w:cs="Times New Roman"/>
          <w:sz w:val="19"/>
          <w:szCs w:val="19"/>
          <w:lang w:val="en-AU"/>
        </w:rPr>
        <w:t xml:space="preserve"> </w:t>
      </w:r>
    </w:p>
    <w:p w14:paraId="14FB0C30" w14:textId="77777777" w:rsidR="008A3C96" w:rsidRPr="00394872" w:rsidRDefault="008A3C96" w:rsidP="000213BE">
      <w:pPr>
        <w:pStyle w:val="ListParagraph"/>
        <w:numPr>
          <w:ilvl w:val="0"/>
          <w:numId w:val="5"/>
        </w:numPr>
        <w:spacing w:line="276" w:lineRule="auto"/>
        <w:rPr>
          <w:rFonts w:ascii="Times New Roman" w:hAnsi="Times New Roman" w:cs="Times New Roman"/>
          <w:sz w:val="19"/>
          <w:szCs w:val="19"/>
          <w:lang w:val="en-AU"/>
        </w:rPr>
      </w:pPr>
      <w:r w:rsidRPr="00394872">
        <w:rPr>
          <w:rFonts w:ascii="Times New Roman" w:hAnsi="Times New Roman" w:cs="Times New Roman"/>
          <w:sz w:val="19"/>
          <w:szCs w:val="19"/>
          <w:lang w:val="en-AU"/>
        </w:rPr>
        <w:t>Victoria:</w:t>
      </w:r>
      <w:r w:rsidR="00732AB0" w:rsidRPr="00394872">
        <w:rPr>
          <w:rFonts w:ascii="Times New Roman" w:hAnsi="Times New Roman" w:cs="Times New Roman"/>
          <w:sz w:val="19"/>
          <w:szCs w:val="19"/>
          <w:lang w:val="en-AU"/>
        </w:rPr>
        <w:t xml:space="preserve"> </w:t>
      </w:r>
      <w:hyperlink r:id="rId86" w:history="1">
        <w:r w:rsidR="00732AB0" w:rsidRPr="00394872">
          <w:rPr>
            <w:rStyle w:val="Hyperlink"/>
            <w:rFonts w:ascii="Times New Roman" w:hAnsi="Times New Roman" w:cs="Times New Roman"/>
            <w:sz w:val="19"/>
            <w:szCs w:val="19"/>
            <w:lang w:val="en-AU"/>
          </w:rPr>
          <w:t>https://business.vic.gov.au/grants</w:t>
        </w:r>
      </w:hyperlink>
      <w:r w:rsidR="00732AB0" w:rsidRPr="00394872">
        <w:rPr>
          <w:rFonts w:ascii="Times New Roman" w:hAnsi="Times New Roman" w:cs="Times New Roman"/>
          <w:sz w:val="19"/>
          <w:szCs w:val="19"/>
          <w:lang w:val="en-AU"/>
        </w:rPr>
        <w:t xml:space="preserve"> </w:t>
      </w:r>
    </w:p>
    <w:p w14:paraId="7E0F3E10" w14:textId="77777777" w:rsidR="00AF153B" w:rsidRPr="00394872" w:rsidRDefault="008A3C96" w:rsidP="000213BE">
      <w:pPr>
        <w:pStyle w:val="ListParagraph"/>
        <w:numPr>
          <w:ilvl w:val="0"/>
          <w:numId w:val="5"/>
        </w:numPr>
        <w:spacing w:line="276" w:lineRule="auto"/>
        <w:rPr>
          <w:rFonts w:ascii="Times New Roman" w:hAnsi="Times New Roman" w:cs="Times New Roman"/>
          <w:sz w:val="19"/>
          <w:szCs w:val="19"/>
          <w:lang w:val="en-AU"/>
        </w:rPr>
      </w:pPr>
      <w:r w:rsidRPr="00394872">
        <w:rPr>
          <w:rFonts w:ascii="Times New Roman" w:hAnsi="Times New Roman" w:cs="Times New Roman"/>
          <w:sz w:val="19"/>
          <w:szCs w:val="19"/>
          <w:lang w:val="en-AU"/>
        </w:rPr>
        <w:t>Queensland:</w:t>
      </w:r>
      <w:r w:rsidR="0021098E" w:rsidRPr="00394872">
        <w:rPr>
          <w:rFonts w:ascii="Times New Roman" w:hAnsi="Times New Roman" w:cs="Times New Roman"/>
          <w:sz w:val="19"/>
          <w:szCs w:val="19"/>
          <w:lang w:val="en-AU"/>
        </w:rPr>
        <w:t xml:space="preserve"> </w:t>
      </w:r>
      <w:hyperlink r:id="rId87" w:history="1">
        <w:r w:rsidR="00AF153B" w:rsidRPr="00394872">
          <w:rPr>
            <w:rStyle w:val="Hyperlink"/>
            <w:rFonts w:ascii="Times New Roman" w:hAnsi="Times New Roman" w:cs="Times New Roman"/>
            <w:sz w:val="19"/>
            <w:szCs w:val="19"/>
            <w:lang w:val="en-AU"/>
          </w:rPr>
          <w:t>https://www.statedevelopment.qld.gov.au/local-government/grants</w:t>
        </w:r>
      </w:hyperlink>
    </w:p>
    <w:p w14:paraId="29CCE799" w14:textId="77777777" w:rsidR="00AC3BD5" w:rsidRPr="00394872" w:rsidRDefault="008A3C96" w:rsidP="000213BE">
      <w:pPr>
        <w:pStyle w:val="ListParagraph"/>
        <w:numPr>
          <w:ilvl w:val="0"/>
          <w:numId w:val="5"/>
        </w:numPr>
        <w:spacing w:line="276" w:lineRule="auto"/>
        <w:rPr>
          <w:rStyle w:val="Hyperlink"/>
          <w:rFonts w:ascii="Times New Roman" w:hAnsi="Times New Roman" w:cs="Times New Roman"/>
          <w:color w:val="auto"/>
          <w:sz w:val="19"/>
          <w:szCs w:val="19"/>
          <w:u w:val="none"/>
        </w:rPr>
      </w:pPr>
      <w:r w:rsidRPr="00394872">
        <w:rPr>
          <w:rFonts w:ascii="Times New Roman" w:hAnsi="Times New Roman" w:cs="Times New Roman"/>
          <w:sz w:val="19"/>
          <w:szCs w:val="19"/>
        </w:rPr>
        <w:t>Western Australia</w:t>
      </w:r>
      <w:r w:rsidR="00AC3BD5" w:rsidRPr="00394872">
        <w:rPr>
          <w:rFonts w:ascii="Times New Roman" w:hAnsi="Times New Roman" w:cs="Times New Roman"/>
          <w:sz w:val="19"/>
          <w:szCs w:val="19"/>
        </w:rPr>
        <w:t>:</w:t>
      </w:r>
      <w:r w:rsidR="008307B2" w:rsidRPr="00394872">
        <w:rPr>
          <w:rFonts w:ascii="Times New Roman" w:hAnsi="Times New Roman" w:cs="Times New Roman"/>
          <w:sz w:val="19"/>
          <w:szCs w:val="19"/>
        </w:rPr>
        <w:t xml:space="preserve"> </w:t>
      </w:r>
      <w:hyperlink r:id="rId88" w:history="1">
        <w:r w:rsidR="00F247FA" w:rsidRPr="00394872">
          <w:rPr>
            <w:rStyle w:val="Hyperlink"/>
            <w:rFonts w:ascii="Times New Roman" w:hAnsi="Times New Roman" w:cs="Times New Roman"/>
            <w:sz w:val="19"/>
            <w:szCs w:val="19"/>
          </w:rPr>
          <w:t>https://www.wa.gov.au/organisation/department</w:t>
        </w:r>
      </w:hyperlink>
    </w:p>
    <w:p w14:paraId="34DD8EC2" w14:textId="77777777" w:rsidR="009645F6" w:rsidRDefault="009645F6" w:rsidP="009645F6">
      <w:pPr>
        <w:spacing w:line="276" w:lineRule="auto"/>
        <w:rPr>
          <w:rFonts w:ascii="Times New Roman" w:hAnsi="Times New Roman" w:cs="Times New Roman"/>
          <w:sz w:val="19"/>
          <w:szCs w:val="19"/>
        </w:rPr>
      </w:pPr>
    </w:p>
    <w:p w14:paraId="094A907E" w14:textId="77777777" w:rsidR="00394872" w:rsidRPr="00394872" w:rsidRDefault="00394872" w:rsidP="009645F6">
      <w:pPr>
        <w:spacing w:line="276" w:lineRule="auto"/>
        <w:rPr>
          <w:rFonts w:ascii="Times New Roman" w:hAnsi="Times New Roman" w:cs="Times New Roman"/>
          <w:sz w:val="19"/>
          <w:szCs w:val="19"/>
        </w:rPr>
      </w:pPr>
    </w:p>
    <w:p w14:paraId="32BA6877" w14:textId="3BDBFC39" w:rsidR="008D6398" w:rsidRPr="00394872" w:rsidRDefault="00EF04DB" w:rsidP="001B3A2E">
      <w:pPr>
        <w:pStyle w:val="Heading2"/>
        <w:numPr>
          <w:ilvl w:val="0"/>
          <w:numId w:val="10"/>
        </w:numPr>
      </w:pPr>
      <w:bookmarkStart w:id="95" w:name="_Toc119341330"/>
      <w:r w:rsidRPr="00394872">
        <w:lastRenderedPageBreak/>
        <w:t>Öffentliche Vergabeverfahren</w:t>
      </w:r>
      <w:bookmarkEnd w:id="95"/>
    </w:p>
    <w:p w14:paraId="34467BB7" w14:textId="77777777" w:rsidR="00F247FA" w:rsidRPr="00444659" w:rsidRDefault="00F247FA" w:rsidP="00341EE5">
      <w:pPr>
        <w:spacing w:line="276" w:lineRule="auto"/>
        <w:rPr>
          <w:rFonts w:ascii="Arial" w:hAnsi="Arial" w:cs="Arial"/>
          <w:sz w:val="20"/>
          <w:szCs w:val="20"/>
        </w:rPr>
      </w:pPr>
    </w:p>
    <w:p w14:paraId="0F04F732" w14:textId="77777777" w:rsidR="00900838" w:rsidRPr="006164AB" w:rsidRDefault="009214C1" w:rsidP="00341EE5">
      <w:pPr>
        <w:spacing w:line="276" w:lineRule="auto"/>
        <w:rPr>
          <w:rFonts w:ascii="Times New Roman" w:hAnsi="Times New Roman" w:cs="Times New Roman"/>
          <w:sz w:val="19"/>
          <w:szCs w:val="19"/>
        </w:rPr>
      </w:pPr>
      <w:r w:rsidRPr="006164AB">
        <w:rPr>
          <w:rFonts w:ascii="Times New Roman" w:hAnsi="Times New Roman" w:cs="Times New Roman"/>
          <w:sz w:val="19"/>
          <w:szCs w:val="19"/>
        </w:rPr>
        <w:t xml:space="preserve">Bieter, welche an australischen Ausschreibungen teilnehmen </w:t>
      </w:r>
      <w:r w:rsidR="00351FCA" w:rsidRPr="006164AB">
        <w:rPr>
          <w:rFonts w:ascii="Times New Roman" w:hAnsi="Times New Roman" w:cs="Times New Roman"/>
          <w:sz w:val="19"/>
          <w:szCs w:val="19"/>
        </w:rPr>
        <w:t>wollen,</w:t>
      </w:r>
      <w:r w:rsidRPr="006164AB">
        <w:rPr>
          <w:rFonts w:ascii="Times New Roman" w:hAnsi="Times New Roman" w:cs="Times New Roman"/>
          <w:sz w:val="19"/>
          <w:szCs w:val="19"/>
        </w:rPr>
        <w:t xml:space="preserve"> müssen sich bewusst sein, dass diese </w:t>
      </w:r>
      <w:r w:rsidR="00F12B10" w:rsidRPr="006164AB">
        <w:rPr>
          <w:rFonts w:ascii="Times New Roman" w:hAnsi="Times New Roman" w:cs="Times New Roman"/>
          <w:sz w:val="19"/>
          <w:szCs w:val="19"/>
        </w:rPr>
        <w:t>sehr komple</w:t>
      </w:r>
      <w:r w:rsidR="008A126D" w:rsidRPr="006164AB">
        <w:rPr>
          <w:rFonts w:ascii="Times New Roman" w:hAnsi="Times New Roman" w:cs="Times New Roman"/>
          <w:sz w:val="19"/>
          <w:szCs w:val="19"/>
        </w:rPr>
        <w:t>x</w:t>
      </w:r>
      <w:r w:rsidR="00F12B10" w:rsidRPr="006164AB">
        <w:rPr>
          <w:rFonts w:ascii="Times New Roman" w:hAnsi="Times New Roman" w:cs="Times New Roman"/>
          <w:sz w:val="19"/>
          <w:szCs w:val="19"/>
        </w:rPr>
        <w:t xml:space="preserve"> sein können. Es ist diesbezüglich zu empfehlen, i</w:t>
      </w:r>
      <w:r w:rsidR="008C4843" w:rsidRPr="006164AB">
        <w:rPr>
          <w:rFonts w:ascii="Times New Roman" w:hAnsi="Times New Roman" w:cs="Times New Roman"/>
          <w:sz w:val="19"/>
          <w:szCs w:val="19"/>
        </w:rPr>
        <w:t>m Voraus rechtliche und steuerliche Beratung einzuholen.</w:t>
      </w:r>
      <w:r w:rsidR="00900838" w:rsidRPr="006164AB">
        <w:rPr>
          <w:rFonts w:ascii="Times New Roman" w:hAnsi="Times New Roman" w:cs="Times New Roman"/>
          <w:sz w:val="19"/>
          <w:szCs w:val="19"/>
        </w:rPr>
        <w:t xml:space="preserve"> Die Vergabeverfahren unterscheiden sich </w:t>
      </w:r>
      <w:r w:rsidR="00E86F64" w:rsidRPr="006164AB">
        <w:rPr>
          <w:rFonts w:ascii="Times New Roman" w:hAnsi="Times New Roman" w:cs="Times New Roman"/>
          <w:sz w:val="19"/>
          <w:szCs w:val="19"/>
        </w:rPr>
        <w:t>jeweil</w:t>
      </w:r>
      <w:r w:rsidR="008A126D" w:rsidRPr="006164AB">
        <w:rPr>
          <w:rFonts w:ascii="Times New Roman" w:hAnsi="Times New Roman" w:cs="Times New Roman"/>
          <w:sz w:val="19"/>
          <w:szCs w:val="19"/>
        </w:rPr>
        <w:t>s</w:t>
      </w:r>
      <w:r w:rsidR="00E86F64" w:rsidRPr="006164AB">
        <w:rPr>
          <w:rFonts w:ascii="Times New Roman" w:hAnsi="Times New Roman" w:cs="Times New Roman"/>
          <w:sz w:val="19"/>
          <w:szCs w:val="19"/>
        </w:rPr>
        <w:t xml:space="preserve"> zwischen den verschiedenen Bundesstaaten, sowie auf nationaler Ebene. Die Nachfolgenden </w:t>
      </w:r>
      <w:r w:rsidR="00C86F31" w:rsidRPr="006164AB">
        <w:rPr>
          <w:rFonts w:ascii="Times New Roman" w:hAnsi="Times New Roman" w:cs="Times New Roman"/>
          <w:sz w:val="19"/>
          <w:szCs w:val="19"/>
        </w:rPr>
        <w:t>Quellen können hi</w:t>
      </w:r>
      <w:r w:rsidR="006833FC" w:rsidRPr="006164AB">
        <w:rPr>
          <w:rFonts w:ascii="Times New Roman" w:hAnsi="Times New Roman" w:cs="Times New Roman"/>
          <w:sz w:val="19"/>
          <w:szCs w:val="19"/>
        </w:rPr>
        <w:t>erbei behilflich sein:</w:t>
      </w:r>
    </w:p>
    <w:p w14:paraId="4C8BF93A" w14:textId="77777777" w:rsidR="00F358DB" w:rsidRPr="006164AB" w:rsidRDefault="00F358DB" w:rsidP="00341EE5">
      <w:pPr>
        <w:spacing w:line="276" w:lineRule="auto"/>
        <w:rPr>
          <w:rFonts w:ascii="Times New Roman" w:hAnsi="Times New Roman" w:cs="Times New Roman"/>
          <w:sz w:val="19"/>
          <w:szCs w:val="19"/>
        </w:rPr>
      </w:pPr>
    </w:p>
    <w:p w14:paraId="30E50B86" w14:textId="77777777" w:rsidR="007E341D" w:rsidRPr="006164AB" w:rsidRDefault="00DD7C82" w:rsidP="000213BE">
      <w:pPr>
        <w:pStyle w:val="ListParagraph"/>
        <w:numPr>
          <w:ilvl w:val="0"/>
          <w:numId w:val="5"/>
        </w:numPr>
        <w:spacing w:line="276" w:lineRule="auto"/>
        <w:rPr>
          <w:rFonts w:ascii="Times New Roman" w:hAnsi="Times New Roman" w:cs="Times New Roman"/>
          <w:sz w:val="19"/>
          <w:szCs w:val="19"/>
        </w:rPr>
      </w:pPr>
      <w:r w:rsidRPr="006164AB">
        <w:rPr>
          <w:rFonts w:ascii="Times New Roman" w:hAnsi="Times New Roman" w:cs="Times New Roman"/>
          <w:sz w:val="19"/>
          <w:szCs w:val="19"/>
        </w:rPr>
        <w:t xml:space="preserve">Australien / Business Australia: </w:t>
      </w:r>
      <w:hyperlink r:id="rId89" w:history="1">
        <w:r w:rsidR="00314F0E" w:rsidRPr="006164AB">
          <w:rPr>
            <w:rStyle w:val="Hyperlink"/>
            <w:rFonts w:ascii="Times New Roman" w:hAnsi="Times New Roman" w:cs="Times New Roman"/>
            <w:sz w:val="19"/>
            <w:szCs w:val="19"/>
          </w:rPr>
          <w:t>https://business.gov.au/products-and-services/</w:t>
        </w:r>
      </w:hyperlink>
      <w:r w:rsidRPr="006164AB">
        <w:rPr>
          <w:rFonts w:ascii="Times New Roman" w:hAnsi="Times New Roman" w:cs="Times New Roman"/>
          <w:sz w:val="19"/>
          <w:szCs w:val="19"/>
        </w:rPr>
        <w:t xml:space="preserve"> </w:t>
      </w:r>
      <w:r w:rsidRPr="006164AB">
        <w:rPr>
          <w:rFonts w:ascii="Times New Roman" w:hAnsi="Times New Roman" w:cs="Times New Roman"/>
          <w:sz w:val="19"/>
          <w:szCs w:val="19"/>
        </w:rPr>
        <w:br/>
        <w:t>Informationen zu öffentlichen Ausschreibungen in Australien</w:t>
      </w:r>
    </w:p>
    <w:p w14:paraId="5DF7EB45" w14:textId="77777777" w:rsidR="00DD7C82" w:rsidRPr="006164AB" w:rsidRDefault="006F45C4" w:rsidP="000213BE">
      <w:pPr>
        <w:pStyle w:val="ListParagraph"/>
        <w:numPr>
          <w:ilvl w:val="0"/>
          <w:numId w:val="5"/>
        </w:numPr>
        <w:spacing w:line="276" w:lineRule="auto"/>
        <w:rPr>
          <w:rFonts w:ascii="Times New Roman" w:hAnsi="Times New Roman" w:cs="Times New Roman"/>
          <w:sz w:val="19"/>
          <w:szCs w:val="19"/>
        </w:rPr>
      </w:pPr>
      <w:r w:rsidRPr="006164AB">
        <w:rPr>
          <w:rFonts w:ascii="Times New Roman" w:hAnsi="Times New Roman" w:cs="Times New Roman"/>
          <w:sz w:val="19"/>
          <w:szCs w:val="19"/>
        </w:rPr>
        <w:t xml:space="preserve">Australien / Department of Finance: </w:t>
      </w:r>
      <w:hyperlink r:id="rId90" w:history="1">
        <w:r w:rsidRPr="006164AB">
          <w:rPr>
            <w:rStyle w:val="Hyperlink"/>
            <w:rFonts w:ascii="Times New Roman" w:hAnsi="Times New Roman" w:cs="Times New Roman"/>
            <w:sz w:val="19"/>
            <w:szCs w:val="19"/>
          </w:rPr>
          <w:t>https://www.finance.gov.au/government/procurement</w:t>
        </w:r>
      </w:hyperlink>
      <w:r w:rsidRPr="006164AB">
        <w:rPr>
          <w:rFonts w:ascii="Times New Roman" w:hAnsi="Times New Roman" w:cs="Times New Roman"/>
          <w:sz w:val="19"/>
          <w:szCs w:val="19"/>
        </w:rPr>
        <w:br/>
      </w:r>
      <w:r w:rsidR="00B531AC" w:rsidRPr="006164AB">
        <w:rPr>
          <w:rFonts w:ascii="Times New Roman" w:hAnsi="Times New Roman" w:cs="Times New Roman"/>
          <w:sz w:val="19"/>
          <w:szCs w:val="19"/>
        </w:rPr>
        <w:t>Information zu Regelungen öffentlicher Ausschreibungen</w:t>
      </w:r>
    </w:p>
    <w:p w14:paraId="0B099CDF" w14:textId="77777777" w:rsidR="006833FC" w:rsidRPr="006164AB" w:rsidRDefault="006833FC" w:rsidP="000213BE">
      <w:pPr>
        <w:pStyle w:val="ListParagraph"/>
        <w:numPr>
          <w:ilvl w:val="0"/>
          <w:numId w:val="5"/>
        </w:numPr>
        <w:spacing w:line="276" w:lineRule="auto"/>
        <w:rPr>
          <w:rFonts w:ascii="Times New Roman" w:hAnsi="Times New Roman" w:cs="Times New Roman"/>
          <w:sz w:val="19"/>
          <w:szCs w:val="19"/>
        </w:rPr>
      </w:pPr>
      <w:r w:rsidRPr="006164AB">
        <w:rPr>
          <w:rFonts w:ascii="Times New Roman" w:hAnsi="Times New Roman" w:cs="Times New Roman"/>
          <w:sz w:val="19"/>
          <w:szCs w:val="19"/>
        </w:rPr>
        <w:t xml:space="preserve">Australien </w:t>
      </w:r>
      <w:r w:rsidR="00F97716" w:rsidRPr="006164AB">
        <w:rPr>
          <w:rFonts w:ascii="Times New Roman" w:hAnsi="Times New Roman" w:cs="Times New Roman"/>
          <w:sz w:val="19"/>
          <w:szCs w:val="19"/>
        </w:rPr>
        <w:t xml:space="preserve">/ AusTender: </w:t>
      </w:r>
      <w:hyperlink r:id="rId91" w:history="1">
        <w:r w:rsidR="00F97716" w:rsidRPr="006164AB">
          <w:rPr>
            <w:rStyle w:val="Hyperlink"/>
            <w:rFonts w:ascii="Times New Roman" w:hAnsi="Times New Roman" w:cs="Times New Roman"/>
            <w:sz w:val="19"/>
            <w:szCs w:val="19"/>
          </w:rPr>
          <w:t>www.tenders.gov.au</w:t>
        </w:r>
      </w:hyperlink>
      <w:r w:rsidR="00F97716" w:rsidRPr="006164AB">
        <w:rPr>
          <w:rFonts w:ascii="Times New Roman" w:hAnsi="Times New Roman" w:cs="Times New Roman"/>
          <w:sz w:val="19"/>
          <w:szCs w:val="19"/>
        </w:rPr>
        <w:t xml:space="preserve"> </w:t>
      </w:r>
      <w:r w:rsidR="00F97716" w:rsidRPr="006164AB">
        <w:rPr>
          <w:rFonts w:ascii="Times New Roman" w:hAnsi="Times New Roman" w:cs="Times New Roman"/>
          <w:sz w:val="19"/>
          <w:szCs w:val="19"/>
        </w:rPr>
        <w:br/>
        <w:t xml:space="preserve">Diese Webseite listet alle öffentlichen Ausschreibungen der </w:t>
      </w:r>
      <w:r w:rsidR="00314F0E" w:rsidRPr="006164AB">
        <w:rPr>
          <w:rFonts w:ascii="Times New Roman" w:hAnsi="Times New Roman" w:cs="Times New Roman"/>
          <w:sz w:val="19"/>
          <w:szCs w:val="19"/>
        </w:rPr>
        <w:t>australischen</w:t>
      </w:r>
      <w:r w:rsidR="00F97716" w:rsidRPr="006164AB">
        <w:rPr>
          <w:rFonts w:ascii="Times New Roman" w:hAnsi="Times New Roman" w:cs="Times New Roman"/>
          <w:sz w:val="19"/>
          <w:szCs w:val="19"/>
        </w:rPr>
        <w:t xml:space="preserve"> Regierung.</w:t>
      </w:r>
    </w:p>
    <w:p w14:paraId="0AD3D295" w14:textId="77777777" w:rsidR="00F97716" w:rsidRPr="006164AB" w:rsidRDefault="007B60E8" w:rsidP="000213BE">
      <w:pPr>
        <w:pStyle w:val="ListParagraph"/>
        <w:numPr>
          <w:ilvl w:val="0"/>
          <w:numId w:val="5"/>
        </w:numPr>
        <w:spacing w:line="276" w:lineRule="auto"/>
        <w:rPr>
          <w:rFonts w:ascii="Times New Roman" w:hAnsi="Times New Roman" w:cs="Times New Roman"/>
          <w:sz w:val="19"/>
          <w:szCs w:val="19"/>
          <w:lang w:val="en-AU"/>
        </w:rPr>
      </w:pPr>
      <w:r w:rsidRPr="006164AB">
        <w:rPr>
          <w:rFonts w:ascii="Times New Roman" w:hAnsi="Times New Roman" w:cs="Times New Roman"/>
          <w:sz w:val="19"/>
          <w:szCs w:val="19"/>
          <w:lang w:val="en-AU"/>
        </w:rPr>
        <w:t xml:space="preserve">ACT / </w:t>
      </w:r>
      <w:r w:rsidR="00202B06" w:rsidRPr="006164AB">
        <w:rPr>
          <w:rFonts w:ascii="Times New Roman" w:hAnsi="Times New Roman" w:cs="Times New Roman"/>
          <w:sz w:val="19"/>
          <w:szCs w:val="19"/>
          <w:lang w:val="en-AU"/>
        </w:rPr>
        <w:t xml:space="preserve">ACT Procurement and Capital Works: </w:t>
      </w:r>
      <w:hyperlink r:id="rId92" w:history="1">
        <w:r w:rsidR="000157E8" w:rsidRPr="006164AB">
          <w:rPr>
            <w:rStyle w:val="Hyperlink"/>
            <w:rFonts w:ascii="Times New Roman" w:hAnsi="Times New Roman" w:cs="Times New Roman"/>
            <w:sz w:val="19"/>
            <w:szCs w:val="19"/>
            <w:lang w:val="en-AU"/>
          </w:rPr>
          <w:t>https://www.procurement.act.gov.au/</w:t>
        </w:r>
      </w:hyperlink>
      <w:r w:rsidR="000157E8" w:rsidRPr="006164AB">
        <w:rPr>
          <w:rFonts w:ascii="Times New Roman" w:hAnsi="Times New Roman" w:cs="Times New Roman"/>
          <w:sz w:val="19"/>
          <w:szCs w:val="19"/>
          <w:lang w:val="en-AU"/>
        </w:rPr>
        <w:t xml:space="preserve"> </w:t>
      </w:r>
      <w:r w:rsidR="00F358DB" w:rsidRPr="006164AB">
        <w:rPr>
          <w:rFonts w:ascii="Times New Roman" w:hAnsi="Times New Roman" w:cs="Times New Roman"/>
          <w:sz w:val="19"/>
          <w:szCs w:val="19"/>
          <w:lang w:val="en-AU"/>
        </w:rPr>
        <w:t>-</w:t>
      </w:r>
      <w:hyperlink r:id="rId93" w:history="1">
        <w:r w:rsidR="000157E8" w:rsidRPr="006164AB">
          <w:rPr>
            <w:rStyle w:val="Hyperlink"/>
            <w:rFonts w:ascii="Times New Roman" w:hAnsi="Times New Roman" w:cs="Times New Roman"/>
            <w:sz w:val="19"/>
            <w:szCs w:val="19"/>
            <w:lang w:val="en-AU"/>
          </w:rPr>
          <w:t>https://www.tenders.act.gov.au/welcome</w:t>
        </w:r>
      </w:hyperlink>
      <w:r w:rsidR="000157E8" w:rsidRPr="006164AB">
        <w:rPr>
          <w:rFonts w:ascii="Times New Roman" w:hAnsi="Times New Roman" w:cs="Times New Roman"/>
          <w:sz w:val="19"/>
          <w:szCs w:val="19"/>
          <w:lang w:val="en-AU"/>
        </w:rPr>
        <w:t xml:space="preserve"> </w:t>
      </w:r>
    </w:p>
    <w:p w14:paraId="7B42611D" w14:textId="77777777" w:rsidR="00EC503D" w:rsidRPr="006164AB" w:rsidRDefault="00EC503D" w:rsidP="000213BE">
      <w:pPr>
        <w:pStyle w:val="ListParagraph"/>
        <w:numPr>
          <w:ilvl w:val="0"/>
          <w:numId w:val="5"/>
        </w:numPr>
        <w:spacing w:line="276" w:lineRule="auto"/>
        <w:rPr>
          <w:rFonts w:ascii="Times New Roman" w:hAnsi="Times New Roman" w:cs="Times New Roman"/>
          <w:sz w:val="19"/>
          <w:szCs w:val="19"/>
          <w:lang w:val="en-AU"/>
        </w:rPr>
      </w:pPr>
      <w:r w:rsidRPr="006164AB">
        <w:rPr>
          <w:rFonts w:ascii="Times New Roman" w:hAnsi="Times New Roman" w:cs="Times New Roman"/>
          <w:sz w:val="19"/>
          <w:szCs w:val="19"/>
          <w:lang w:val="en-AU"/>
        </w:rPr>
        <w:t xml:space="preserve">NSW / </w:t>
      </w:r>
      <w:r w:rsidR="005D7828" w:rsidRPr="006164AB">
        <w:rPr>
          <w:rFonts w:ascii="Times New Roman" w:hAnsi="Times New Roman" w:cs="Times New Roman"/>
          <w:sz w:val="19"/>
          <w:szCs w:val="19"/>
          <w:lang w:val="en-AU"/>
        </w:rPr>
        <w:t xml:space="preserve">NSW Procurement: </w:t>
      </w:r>
      <w:hyperlink r:id="rId94" w:history="1">
        <w:r w:rsidR="005D7828" w:rsidRPr="006164AB">
          <w:rPr>
            <w:rStyle w:val="Hyperlink"/>
            <w:rFonts w:ascii="Times New Roman" w:hAnsi="Times New Roman" w:cs="Times New Roman"/>
            <w:sz w:val="19"/>
            <w:szCs w:val="19"/>
            <w:lang w:val="en-AU"/>
          </w:rPr>
          <w:t>https://www.tenders.nsw.gov.au/</w:t>
        </w:r>
      </w:hyperlink>
      <w:r w:rsidR="005D7828" w:rsidRPr="006164AB">
        <w:rPr>
          <w:rFonts w:ascii="Times New Roman" w:hAnsi="Times New Roman" w:cs="Times New Roman"/>
          <w:sz w:val="19"/>
          <w:szCs w:val="19"/>
          <w:lang w:val="en-AU"/>
        </w:rPr>
        <w:t xml:space="preserve"> </w:t>
      </w:r>
    </w:p>
    <w:p w14:paraId="3C947E36" w14:textId="77777777" w:rsidR="005D7828" w:rsidRPr="006164AB" w:rsidRDefault="00BE7CE2" w:rsidP="000213BE">
      <w:pPr>
        <w:pStyle w:val="ListParagraph"/>
        <w:numPr>
          <w:ilvl w:val="0"/>
          <w:numId w:val="5"/>
        </w:numPr>
        <w:spacing w:line="276" w:lineRule="auto"/>
        <w:rPr>
          <w:rFonts w:ascii="Times New Roman" w:hAnsi="Times New Roman" w:cs="Times New Roman"/>
          <w:sz w:val="19"/>
          <w:szCs w:val="19"/>
          <w:lang w:val="en-AU"/>
        </w:rPr>
      </w:pPr>
      <w:r w:rsidRPr="006164AB">
        <w:rPr>
          <w:rFonts w:ascii="Times New Roman" w:hAnsi="Times New Roman" w:cs="Times New Roman"/>
          <w:sz w:val="19"/>
          <w:szCs w:val="19"/>
          <w:lang w:val="en-AU"/>
        </w:rPr>
        <w:t xml:space="preserve">NT / Northern Territory Government: </w:t>
      </w:r>
      <w:hyperlink r:id="rId95" w:history="1">
        <w:r w:rsidR="00030624" w:rsidRPr="006164AB">
          <w:rPr>
            <w:rStyle w:val="Hyperlink"/>
            <w:rFonts w:ascii="Times New Roman" w:hAnsi="Times New Roman" w:cs="Times New Roman"/>
            <w:sz w:val="19"/>
            <w:szCs w:val="19"/>
            <w:lang w:val="en-AU"/>
          </w:rPr>
          <w:t>https://nt.gov.au/industry/procurement</w:t>
        </w:r>
      </w:hyperlink>
      <w:r w:rsidR="00030624" w:rsidRPr="006164AB">
        <w:rPr>
          <w:rFonts w:ascii="Times New Roman" w:hAnsi="Times New Roman" w:cs="Times New Roman"/>
          <w:sz w:val="19"/>
          <w:szCs w:val="19"/>
          <w:lang w:val="en-AU"/>
        </w:rPr>
        <w:t xml:space="preserve"> </w:t>
      </w:r>
      <w:r w:rsidR="00F358DB" w:rsidRPr="006164AB">
        <w:rPr>
          <w:rFonts w:ascii="Times New Roman" w:hAnsi="Times New Roman" w:cs="Times New Roman"/>
          <w:sz w:val="19"/>
          <w:szCs w:val="19"/>
          <w:lang w:val="en-AU"/>
        </w:rPr>
        <w:t>-</w:t>
      </w:r>
      <w:hyperlink r:id="rId96" w:history="1">
        <w:r w:rsidR="00CC41F1" w:rsidRPr="006164AB">
          <w:rPr>
            <w:rStyle w:val="Hyperlink"/>
            <w:rFonts w:ascii="Times New Roman" w:hAnsi="Times New Roman" w:cs="Times New Roman"/>
            <w:sz w:val="19"/>
            <w:szCs w:val="19"/>
            <w:lang w:val="en-AU"/>
          </w:rPr>
          <w:t>https://nt.gov.au/industry/procurement/how-government-buys</w:t>
        </w:r>
      </w:hyperlink>
      <w:r w:rsidR="00CC41F1" w:rsidRPr="006164AB">
        <w:rPr>
          <w:rFonts w:ascii="Times New Roman" w:hAnsi="Times New Roman" w:cs="Times New Roman"/>
          <w:sz w:val="19"/>
          <w:szCs w:val="19"/>
          <w:lang w:val="en-AU"/>
        </w:rPr>
        <w:t xml:space="preserve"> </w:t>
      </w:r>
    </w:p>
    <w:p w14:paraId="27BAAE04" w14:textId="77777777" w:rsidR="00CC41F1" w:rsidRPr="006164AB" w:rsidRDefault="007E6664" w:rsidP="000213BE">
      <w:pPr>
        <w:pStyle w:val="ListParagraph"/>
        <w:numPr>
          <w:ilvl w:val="0"/>
          <w:numId w:val="5"/>
        </w:numPr>
        <w:spacing w:line="276" w:lineRule="auto"/>
        <w:rPr>
          <w:rFonts w:ascii="Times New Roman" w:hAnsi="Times New Roman" w:cs="Times New Roman"/>
          <w:sz w:val="19"/>
          <w:szCs w:val="19"/>
          <w:lang w:val="en-AU"/>
        </w:rPr>
      </w:pPr>
      <w:r w:rsidRPr="006164AB">
        <w:rPr>
          <w:rFonts w:ascii="Times New Roman" w:hAnsi="Times New Roman" w:cs="Times New Roman"/>
          <w:sz w:val="19"/>
          <w:szCs w:val="19"/>
          <w:lang w:val="en-AU"/>
        </w:rPr>
        <w:t xml:space="preserve">QLD / Queensland Government: </w:t>
      </w:r>
      <w:hyperlink r:id="rId97" w:history="1">
        <w:r w:rsidRPr="006164AB">
          <w:rPr>
            <w:rStyle w:val="Hyperlink"/>
            <w:rFonts w:ascii="Times New Roman" w:hAnsi="Times New Roman" w:cs="Times New Roman"/>
            <w:sz w:val="19"/>
            <w:szCs w:val="19"/>
            <w:lang w:val="en-AU"/>
          </w:rPr>
          <w:t>https://qtenders.epw.qld.gov.au/qtenders/</w:t>
        </w:r>
      </w:hyperlink>
      <w:r w:rsidRPr="006164AB">
        <w:rPr>
          <w:rFonts w:ascii="Times New Roman" w:hAnsi="Times New Roman" w:cs="Times New Roman"/>
          <w:sz w:val="19"/>
          <w:szCs w:val="19"/>
          <w:lang w:val="en-AU"/>
        </w:rPr>
        <w:t xml:space="preserve"> </w:t>
      </w:r>
    </w:p>
    <w:p w14:paraId="3FB2A579" w14:textId="77777777" w:rsidR="007E6664" w:rsidRPr="006164AB" w:rsidRDefault="008576C9" w:rsidP="000213BE">
      <w:pPr>
        <w:pStyle w:val="ListParagraph"/>
        <w:numPr>
          <w:ilvl w:val="0"/>
          <w:numId w:val="5"/>
        </w:numPr>
        <w:spacing w:line="276" w:lineRule="auto"/>
        <w:rPr>
          <w:rFonts w:ascii="Times New Roman" w:hAnsi="Times New Roman" w:cs="Times New Roman"/>
          <w:sz w:val="19"/>
          <w:szCs w:val="19"/>
          <w:lang w:val="en-AU"/>
        </w:rPr>
      </w:pPr>
      <w:r w:rsidRPr="006164AB">
        <w:rPr>
          <w:rFonts w:ascii="Times New Roman" w:hAnsi="Times New Roman" w:cs="Times New Roman"/>
          <w:sz w:val="19"/>
          <w:szCs w:val="19"/>
          <w:lang w:val="en-AU"/>
        </w:rPr>
        <w:t xml:space="preserve">SA / South Australian Tenders: </w:t>
      </w:r>
      <w:hyperlink r:id="rId98" w:history="1">
        <w:r w:rsidR="00EC4256" w:rsidRPr="006164AB">
          <w:rPr>
            <w:rStyle w:val="Hyperlink"/>
            <w:rFonts w:ascii="Times New Roman" w:hAnsi="Times New Roman" w:cs="Times New Roman"/>
            <w:sz w:val="19"/>
            <w:szCs w:val="19"/>
            <w:lang w:val="en-AU"/>
          </w:rPr>
          <w:t>https://www.tenders.sa.gov.au/</w:t>
        </w:r>
      </w:hyperlink>
    </w:p>
    <w:p w14:paraId="4382DA83" w14:textId="77777777" w:rsidR="00EC4256" w:rsidRPr="006164AB" w:rsidRDefault="00007135" w:rsidP="000213BE">
      <w:pPr>
        <w:pStyle w:val="ListParagraph"/>
        <w:numPr>
          <w:ilvl w:val="0"/>
          <w:numId w:val="5"/>
        </w:numPr>
        <w:spacing w:line="276" w:lineRule="auto"/>
        <w:rPr>
          <w:rFonts w:ascii="Times New Roman" w:hAnsi="Times New Roman" w:cs="Times New Roman"/>
          <w:sz w:val="19"/>
          <w:szCs w:val="19"/>
          <w:lang w:val="en-AU"/>
        </w:rPr>
      </w:pPr>
      <w:r w:rsidRPr="006164AB">
        <w:rPr>
          <w:rFonts w:ascii="Times New Roman" w:hAnsi="Times New Roman" w:cs="Times New Roman"/>
          <w:sz w:val="19"/>
          <w:szCs w:val="19"/>
          <w:lang w:val="en-AU"/>
        </w:rPr>
        <w:t xml:space="preserve">TAS / Tasmanian Government Tenders: </w:t>
      </w:r>
      <w:hyperlink r:id="rId99" w:history="1">
        <w:r w:rsidRPr="006164AB">
          <w:rPr>
            <w:rStyle w:val="Hyperlink"/>
            <w:rFonts w:ascii="Times New Roman" w:hAnsi="Times New Roman" w:cs="Times New Roman"/>
            <w:sz w:val="19"/>
            <w:szCs w:val="19"/>
            <w:lang w:val="en-AU"/>
          </w:rPr>
          <w:t>https://www.tenders.tas.gov.au/</w:t>
        </w:r>
      </w:hyperlink>
      <w:r w:rsidRPr="006164AB">
        <w:rPr>
          <w:rFonts w:ascii="Times New Roman" w:hAnsi="Times New Roman" w:cs="Times New Roman"/>
          <w:sz w:val="19"/>
          <w:szCs w:val="19"/>
          <w:lang w:val="en-AU"/>
        </w:rPr>
        <w:t xml:space="preserve"> </w:t>
      </w:r>
    </w:p>
    <w:p w14:paraId="0E05BF57" w14:textId="77777777" w:rsidR="00007135" w:rsidRPr="006164AB" w:rsidRDefault="008B6DE8" w:rsidP="000213BE">
      <w:pPr>
        <w:pStyle w:val="ListParagraph"/>
        <w:numPr>
          <w:ilvl w:val="0"/>
          <w:numId w:val="5"/>
        </w:numPr>
        <w:spacing w:line="276" w:lineRule="auto"/>
        <w:rPr>
          <w:rFonts w:ascii="Times New Roman" w:hAnsi="Times New Roman" w:cs="Times New Roman"/>
          <w:sz w:val="19"/>
          <w:szCs w:val="19"/>
          <w:lang w:val="en-AU"/>
        </w:rPr>
      </w:pPr>
      <w:r w:rsidRPr="006164AB">
        <w:rPr>
          <w:rFonts w:ascii="Times New Roman" w:hAnsi="Times New Roman" w:cs="Times New Roman"/>
          <w:sz w:val="19"/>
          <w:szCs w:val="19"/>
          <w:lang w:val="en-AU"/>
        </w:rPr>
        <w:t xml:space="preserve">VIC / Buying for Victoria: </w:t>
      </w:r>
      <w:hyperlink r:id="rId100" w:history="1">
        <w:r w:rsidRPr="006164AB">
          <w:rPr>
            <w:rStyle w:val="Hyperlink"/>
            <w:rFonts w:ascii="Times New Roman" w:hAnsi="Times New Roman" w:cs="Times New Roman"/>
            <w:sz w:val="19"/>
            <w:szCs w:val="19"/>
            <w:lang w:val="en-AU"/>
          </w:rPr>
          <w:t>https://www.tenders.vic.gov.au/welcome</w:t>
        </w:r>
      </w:hyperlink>
      <w:r w:rsidRPr="006164AB">
        <w:rPr>
          <w:rFonts w:ascii="Times New Roman" w:hAnsi="Times New Roman" w:cs="Times New Roman"/>
          <w:sz w:val="19"/>
          <w:szCs w:val="19"/>
          <w:lang w:val="en-AU"/>
        </w:rPr>
        <w:t xml:space="preserve"> </w:t>
      </w:r>
    </w:p>
    <w:p w14:paraId="0D8A27BA" w14:textId="77777777" w:rsidR="003A5CAE" w:rsidRPr="006164AB" w:rsidRDefault="008B6DE8" w:rsidP="003A5CAE">
      <w:pPr>
        <w:pStyle w:val="ListParagraph"/>
        <w:numPr>
          <w:ilvl w:val="0"/>
          <w:numId w:val="5"/>
        </w:numPr>
        <w:spacing w:line="276" w:lineRule="auto"/>
        <w:rPr>
          <w:rFonts w:ascii="Times New Roman" w:hAnsi="Times New Roman" w:cs="Times New Roman"/>
          <w:sz w:val="19"/>
          <w:szCs w:val="19"/>
          <w:lang w:val="en-AU"/>
        </w:rPr>
      </w:pPr>
      <w:r w:rsidRPr="006164AB">
        <w:rPr>
          <w:rFonts w:ascii="Times New Roman" w:hAnsi="Times New Roman" w:cs="Times New Roman"/>
          <w:sz w:val="19"/>
          <w:szCs w:val="19"/>
          <w:lang w:val="en-AU"/>
        </w:rPr>
        <w:t xml:space="preserve">WA / </w:t>
      </w:r>
      <w:r w:rsidR="00354962" w:rsidRPr="006164AB">
        <w:rPr>
          <w:rFonts w:ascii="Times New Roman" w:hAnsi="Times New Roman" w:cs="Times New Roman"/>
          <w:sz w:val="19"/>
          <w:szCs w:val="19"/>
          <w:lang w:val="en-AU"/>
        </w:rPr>
        <w:t xml:space="preserve">Tenders WA: </w:t>
      </w:r>
      <w:hyperlink r:id="rId101" w:history="1">
        <w:r w:rsidR="00354962" w:rsidRPr="006164AB">
          <w:rPr>
            <w:rStyle w:val="Hyperlink"/>
            <w:rFonts w:ascii="Times New Roman" w:hAnsi="Times New Roman" w:cs="Times New Roman"/>
            <w:sz w:val="19"/>
            <w:szCs w:val="19"/>
          </w:rPr>
          <w:t>https://www.tenders.wa.gov.au/watenders/home.do</w:t>
        </w:r>
      </w:hyperlink>
    </w:p>
    <w:p w14:paraId="0822CA1D" w14:textId="77777777" w:rsidR="00D51ADE" w:rsidRPr="003A5CAE" w:rsidRDefault="00D51ADE" w:rsidP="003A5CAE">
      <w:pPr>
        <w:spacing w:line="276" w:lineRule="auto"/>
        <w:rPr>
          <w:rFonts w:ascii="Arial" w:hAnsi="Arial" w:cs="Arial"/>
          <w:sz w:val="20"/>
          <w:szCs w:val="20"/>
          <w:lang w:val="en-AU"/>
        </w:rPr>
      </w:pPr>
    </w:p>
    <w:p w14:paraId="39B06F36" w14:textId="08639306" w:rsidR="00EF04DB" w:rsidRPr="006164AB" w:rsidRDefault="00EF04DB" w:rsidP="001B3A2E">
      <w:pPr>
        <w:pStyle w:val="Heading2"/>
        <w:numPr>
          <w:ilvl w:val="0"/>
          <w:numId w:val="10"/>
        </w:numPr>
      </w:pPr>
      <w:bookmarkStart w:id="96" w:name="_Toc119341331"/>
      <w:r w:rsidRPr="006164AB">
        <w:t xml:space="preserve">Marktbarrieren und </w:t>
      </w:r>
      <w:r w:rsidR="001E1CCD" w:rsidRPr="006164AB">
        <w:t>Freihandelsabkommen</w:t>
      </w:r>
      <w:bookmarkEnd w:id="96"/>
    </w:p>
    <w:p w14:paraId="40A738B1" w14:textId="77777777" w:rsidR="00F358DB" w:rsidRPr="006164AB" w:rsidRDefault="00F358DB" w:rsidP="00341EE5">
      <w:pPr>
        <w:spacing w:line="276" w:lineRule="auto"/>
        <w:rPr>
          <w:rFonts w:ascii="Times New Roman" w:hAnsi="Times New Roman" w:cs="Times New Roman"/>
          <w:sz w:val="19"/>
          <w:szCs w:val="19"/>
        </w:rPr>
      </w:pPr>
    </w:p>
    <w:p w14:paraId="6A36C27A" w14:textId="77777777" w:rsidR="00701C52" w:rsidRPr="006164AB" w:rsidRDefault="00C800A4" w:rsidP="00341EE5">
      <w:pPr>
        <w:spacing w:line="276" w:lineRule="auto"/>
        <w:rPr>
          <w:rFonts w:ascii="Times New Roman" w:hAnsi="Times New Roman" w:cs="Times New Roman"/>
          <w:sz w:val="19"/>
          <w:szCs w:val="19"/>
        </w:rPr>
      </w:pPr>
      <w:r w:rsidRPr="006164AB">
        <w:rPr>
          <w:rFonts w:ascii="Times New Roman" w:hAnsi="Times New Roman" w:cs="Times New Roman"/>
          <w:sz w:val="19"/>
          <w:szCs w:val="19"/>
        </w:rPr>
        <w:t xml:space="preserve">Im Falle eines Markteinstritts in Australien ist zu beachten, dass es im Moment noch kein Freihandelsabkommen zwischen Deutschland, oder </w:t>
      </w:r>
      <w:r w:rsidR="005B51F8" w:rsidRPr="006164AB">
        <w:rPr>
          <w:rFonts w:ascii="Times New Roman" w:hAnsi="Times New Roman" w:cs="Times New Roman"/>
          <w:sz w:val="19"/>
          <w:szCs w:val="19"/>
        </w:rPr>
        <w:t xml:space="preserve">mit </w:t>
      </w:r>
      <w:r w:rsidRPr="006164AB">
        <w:rPr>
          <w:rFonts w:ascii="Times New Roman" w:hAnsi="Times New Roman" w:cs="Times New Roman"/>
          <w:sz w:val="19"/>
          <w:szCs w:val="19"/>
        </w:rPr>
        <w:t xml:space="preserve">der EU und Australien </w:t>
      </w:r>
      <w:r w:rsidR="005B51F8" w:rsidRPr="006164AB">
        <w:rPr>
          <w:rFonts w:ascii="Times New Roman" w:hAnsi="Times New Roman" w:cs="Times New Roman"/>
          <w:sz w:val="19"/>
          <w:szCs w:val="19"/>
        </w:rPr>
        <w:t>existiert</w:t>
      </w:r>
      <w:r w:rsidRPr="006164AB">
        <w:rPr>
          <w:rFonts w:ascii="Times New Roman" w:hAnsi="Times New Roman" w:cs="Times New Roman"/>
          <w:sz w:val="19"/>
          <w:szCs w:val="19"/>
        </w:rPr>
        <w:t xml:space="preserve">. Ein solches Abkommen ist jedoch </w:t>
      </w:r>
      <w:r w:rsidR="00A31EDE" w:rsidRPr="006164AB">
        <w:rPr>
          <w:rFonts w:ascii="Times New Roman" w:hAnsi="Times New Roman" w:cs="Times New Roman"/>
          <w:sz w:val="19"/>
          <w:szCs w:val="19"/>
        </w:rPr>
        <w:t>momentan in</w:t>
      </w:r>
      <w:r w:rsidRPr="006164AB">
        <w:rPr>
          <w:rFonts w:ascii="Times New Roman" w:hAnsi="Times New Roman" w:cs="Times New Roman"/>
          <w:sz w:val="19"/>
          <w:szCs w:val="19"/>
        </w:rPr>
        <w:t xml:space="preserve"> Verhandlung</w:t>
      </w:r>
      <w:r w:rsidR="00A31EDE" w:rsidRPr="006164AB">
        <w:rPr>
          <w:rFonts w:ascii="Times New Roman" w:hAnsi="Times New Roman" w:cs="Times New Roman"/>
          <w:sz w:val="19"/>
          <w:szCs w:val="19"/>
        </w:rPr>
        <w:t>en</w:t>
      </w:r>
      <w:r w:rsidRPr="006164AB">
        <w:rPr>
          <w:rFonts w:ascii="Times New Roman" w:hAnsi="Times New Roman" w:cs="Times New Roman"/>
          <w:sz w:val="19"/>
          <w:szCs w:val="19"/>
        </w:rPr>
        <w:t xml:space="preserve"> und es wird erwartet, dass </w:t>
      </w:r>
      <w:r w:rsidR="000A29DF" w:rsidRPr="006164AB">
        <w:rPr>
          <w:rFonts w:ascii="Times New Roman" w:hAnsi="Times New Roman" w:cs="Times New Roman"/>
          <w:sz w:val="19"/>
          <w:szCs w:val="19"/>
        </w:rPr>
        <w:t>die</w:t>
      </w:r>
      <w:r w:rsidR="00A31EDE" w:rsidRPr="006164AB">
        <w:rPr>
          <w:rFonts w:ascii="Times New Roman" w:hAnsi="Times New Roman" w:cs="Times New Roman"/>
          <w:sz w:val="19"/>
          <w:szCs w:val="19"/>
        </w:rPr>
        <w:t>se</w:t>
      </w:r>
      <w:r w:rsidR="000A29DF" w:rsidRPr="006164AB">
        <w:rPr>
          <w:rFonts w:ascii="Times New Roman" w:hAnsi="Times New Roman" w:cs="Times New Roman"/>
          <w:sz w:val="19"/>
          <w:szCs w:val="19"/>
        </w:rPr>
        <w:t xml:space="preserve"> Verhandlungen noch 2023 abgeschlossen werden. Ein Freihandelsabkommen wird den Handel zwischen Australien und der EU</w:t>
      </w:r>
      <w:r w:rsidR="00E30F20" w:rsidRPr="006164AB">
        <w:rPr>
          <w:rFonts w:ascii="Times New Roman" w:hAnsi="Times New Roman" w:cs="Times New Roman"/>
          <w:sz w:val="19"/>
          <w:szCs w:val="19"/>
        </w:rPr>
        <w:t xml:space="preserve"> erheblich erleichtern und Barrieren abbauen. </w:t>
      </w:r>
    </w:p>
    <w:p w14:paraId="51CFBCE7" w14:textId="77777777" w:rsidR="00F223FB" w:rsidRPr="006164AB" w:rsidRDefault="00F223FB" w:rsidP="00341EE5">
      <w:pPr>
        <w:spacing w:line="276" w:lineRule="auto"/>
        <w:rPr>
          <w:rFonts w:ascii="Arial" w:hAnsi="Arial" w:cs="Arial"/>
          <w:b/>
          <w:bCs/>
          <w:color w:val="2F5496" w:themeColor="accent1" w:themeShade="BF"/>
          <w:sz w:val="24"/>
          <w:szCs w:val="24"/>
        </w:rPr>
      </w:pPr>
    </w:p>
    <w:p w14:paraId="298ECA0D" w14:textId="23E3C953" w:rsidR="00EF04DB" w:rsidRPr="006164AB" w:rsidRDefault="00EF04DB" w:rsidP="001B3A2E">
      <w:pPr>
        <w:pStyle w:val="Heading2"/>
        <w:numPr>
          <w:ilvl w:val="0"/>
          <w:numId w:val="10"/>
        </w:numPr>
      </w:pPr>
      <w:bookmarkStart w:id="97" w:name="_Toc119341332"/>
      <w:r w:rsidRPr="006164AB">
        <w:t>Zölle- und Importregelungen</w:t>
      </w:r>
      <w:bookmarkEnd w:id="97"/>
    </w:p>
    <w:p w14:paraId="65EA3048" w14:textId="77777777" w:rsidR="00F358DB" w:rsidRPr="00444659" w:rsidRDefault="00F358DB" w:rsidP="00341EE5">
      <w:pPr>
        <w:spacing w:line="276" w:lineRule="auto"/>
        <w:rPr>
          <w:rFonts w:ascii="Arial" w:hAnsi="Arial" w:cs="Arial"/>
          <w:sz w:val="20"/>
          <w:szCs w:val="20"/>
        </w:rPr>
      </w:pPr>
    </w:p>
    <w:p w14:paraId="644B3902" w14:textId="77777777" w:rsidR="00850942" w:rsidRPr="006164AB" w:rsidRDefault="008B4382" w:rsidP="00341EE5">
      <w:pPr>
        <w:spacing w:line="276" w:lineRule="auto"/>
        <w:jc w:val="both"/>
        <w:rPr>
          <w:rFonts w:ascii="Times New Roman" w:hAnsi="Times New Roman" w:cs="Times New Roman"/>
          <w:color w:val="000000" w:themeColor="text1"/>
          <w:sz w:val="19"/>
          <w:szCs w:val="19"/>
        </w:rPr>
      </w:pPr>
      <w:r w:rsidRPr="006164AB">
        <w:rPr>
          <w:rFonts w:ascii="Times New Roman" w:hAnsi="Times New Roman" w:cs="Times New Roman"/>
          <w:color w:val="000000" w:themeColor="text1"/>
          <w:sz w:val="19"/>
          <w:szCs w:val="19"/>
        </w:rPr>
        <w:t xml:space="preserve">Bei der Einfuhr von Waren </w:t>
      </w:r>
      <w:r w:rsidR="00B236A6" w:rsidRPr="006164AB">
        <w:rPr>
          <w:rFonts w:ascii="Times New Roman" w:hAnsi="Times New Roman" w:cs="Times New Roman"/>
          <w:color w:val="000000" w:themeColor="text1"/>
          <w:sz w:val="19"/>
          <w:szCs w:val="19"/>
        </w:rPr>
        <w:t>in</w:t>
      </w:r>
      <w:r w:rsidRPr="006164AB">
        <w:rPr>
          <w:rFonts w:ascii="Times New Roman" w:hAnsi="Times New Roman" w:cs="Times New Roman"/>
          <w:color w:val="000000" w:themeColor="text1"/>
          <w:sz w:val="19"/>
          <w:szCs w:val="19"/>
        </w:rPr>
        <w:t xml:space="preserve"> Australien </w:t>
      </w:r>
      <w:r w:rsidR="000F1DF1" w:rsidRPr="006164AB">
        <w:rPr>
          <w:rFonts w:ascii="Times New Roman" w:hAnsi="Times New Roman" w:cs="Times New Roman"/>
          <w:color w:val="000000" w:themeColor="text1"/>
          <w:sz w:val="19"/>
          <w:szCs w:val="19"/>
        </w:rPr>
        <w:t>ist</w:t>
      </w:r>
      <w:r w:rsidRPr="006164AB">
        <w:rPr>
          <w:rFonts w:ascii="Times New Roman" w:hAnsi="Times New Roman" w:cs="Times New Roman"/>
          <w:color w:val="000000" w:themeColor="text1"/>
          <w:sz w:val="19"/>
          <w:szCs w:val="19"/>
        </w:rPr>
        <w:t xml:space="preserve"> eine Vielzahl von Vorschriften und Regelungen zu beachten. Diese sind nachstehend kurz zusammengefasst</w:t>
      </w:r>
      <w:r w:rsidR="00AD7523" w:rsidRPr="006164AB">
        <w:rPr>
          <w:rFonts w:ascii="Times New Roman" w:hAnsi="Times New Roman" w:cs="Times New Roman"/>
          <w:color w:val="000000" w:themeColor="text1"/>
          <w:sz w:val="19"/>
          <w:szCs w:val="19"/>
        </w:rPr>
        <w:t>. Zahlreiche Waren sind zollfrei, etwa Chemikalien oder Maschinen, für PKW</w:t>
      </w:r>
      <w:r w:rsidR="00E009AD" w:rsidRPr="006164AB">
        <w:rPr>
          <w:rFonts w:ascii="Times New Roman" w:hAnsi="Times New Roman" w:cs="Times New Roman"/>
          <w:color w:val="000000" w:themeColor="text1"/>
          <w:sz w:val="19"/>
          <w:szCs w:val="19"/>
        </w:rPr>
        <w:t>-Fahrzeuge</w:t>
      </w:r>
      <w:r w:rsidR="00AD7523" w:rsidRPr="006164AB">
        <w:rPr>
          <w:rFonts w:ascii="Times New Roman" w:hAnsi="Times New Roman" w:cs="Times New Roman"/>
          <w:color w:val="000000" w:themeColor="text1"/>
          <w:sz w:val="19"/>
          <w:szCs w:val="19"/>
        </w:rPr>
        <w:t xml:space="preserve"> sind 5% Zoll zu zahlen. Die Zollsätze und sonstige Einfuhrabgaben können im Internet in der</w:t>
      </w:r>
      <w:r w:rsidR="000970DE" w:rsidRPr="006164AB">
        <w:rPr>
          <w:rFonts w:ascii="Times New Roman" w:hAnsi="Times New Roman" w:cs="Times New Roman"/>
          <w:color w:val="000000" w:themeColor="text1"/>
          <w:sz w:val="19"/>
          <w:szCs w:val="19"/>
        </w:rPr>
        <w:t xml:space="preserve"> </w:t>
      </w:r>
      <w:r w:rsidR="00AD7523" w:rsidRPr="006164AB">
        <w:rPr>
          <w:rFonts w:ascii="Times New Roman" w:hAnsi="Times New Roman" w:cs="Times New Roman"/>
          <w:color w:val="000000" w:themeColor="text1"/>
          <w:sz w:val="19"/>
          <w:szCs w:val="19"/>
        </w:rPr>
        <w:t>Market Access Datenbank der EU-Kommission eingesehen werden</w:t>
      </w:r>
      <w:r w:rsidR="00864A29" w:rsidRPr="006164AB">
        <w:rPr>
          <w:rFonts w:ascii="Times New Roman" w:hAnsi="Times New Roman" w:cs="Times New Roman"/>
          <w:color w:val="000000" w:themeColor="text1"/>
          <w:sz w:val="19"/>
          <w:szCs w:val="19"/>
        </w:rPr>
        <w:t xml:space="preserve">: </w:t>
      </w:r>
      <w:hyperlink r:id="rId102" w:history="1">
        <w:r w:rsidR="00D22B81" w:rsidRPr="006164AB">
          <w:rPr>
            <w:rStyle w:val="Hyperlink"/>
            <w:rFonts w:ascii="Times New Roman" w:hAnsi="Times New Roman" w:cs="Times New Roman"/>
            <w:sz w:val="19"/>
            <w:szCs w:val="19"/>
          </w:rPr>
          <w:t>http://madb.europa.eu</w:t>
        </w:r>
      </w:hyperlink>
      <w:r w:rsidR="000474E6" w:rsidRPr="006164AB">
        <w:rPr>
          <w:rFonts w:ascii="Times New Roman" w:hAnsi="Times New Roman" w:cs="Times New Roman"/>
          <w:color w:val="000000" w:themeColor="text1"/>
          <w:sz w:val="19"/>
          <w:szCs w:val="19"/>
        </w:rPr>
        <w:t xml:space="preserve"> </w:t>
      </w:r>
      <w:r w:rsidR="00864A29" w:rsidRPr="006164AB">
        <w:rPr>
          <w:rFonts w:ascii="Times New Roman" w:hAnsi="Times New Roman" w:cs="Times New Roman"/>
          <w:color w:val="000000" w:themeColor="text1"/>
          <w:sz w:val="19"/>
          <w:szCs w:val="19"/>
        </w:rPr>
        <w:t>(Duties and Taxes)</w:t>
      </w:r>
      <w:r w:rsidR="001C225C" w:rsidRPr="006164AB">
        <w:rPr>
          <w:rFonts w:ascii="Times New Roman" w:hAnsi="Times New Roman" w:cs="Times New Roman"/>
          <w:color w:val="000000" w:themeColor="text1"/>
          <w:sz w:val="19"/>
          <w:szCs w:val="19"/>
        </w:rPr>
        <w:t>. Eingeführte Waren</w:t>
      </w:r>
      <w:r w:rsidR="005D7FE0" w:rsidRPr="006164AB">
        <w:rPr>
          <w:rFonts w:ascii="Times New Roman" w:hAnsi="Times New Roman" w:cs="Times New Roman"/>
          <w:color w:val="000000" w:themeColor="text1"/>
          <w:sz w:val="19"/>
          <w:szCs w:val="19"/>
        </w:rPr>
        <w:t xml:space="preserve"> müssen </w:t>
      </w:r>
      <w:r w:rsidR="00E05042" w:rsidRPr="006164AB">
        <w:rPr>
          <w:rFonts w:ascii="Times New Roman" w:hAnsi="Times New Roman" w:cs="Times New Roman"/>
          <w:color w:val="000000" w:themeColor="text1"/>
          <w:sz w:val="19"/>
          <w:szCs w:val="19"/>
        </w:rPr>
        <w:t>unverzüglich</w:t>
      </w:r>
      <w:r w:rsidR="005D7FE0" w:rsidRPr="006164AB">
        <w:rPr>
          <w:rFonts w:ascii="Times New Roman" w:hAnsi="Times New Roman" w:cs="Times New Roman"/>
          <w:color w:val="000000" w:themeColor="text1"/>
          <w:sz w:val="19"/>
          <w:szCs w:val="19"/>
        </w:rPr>
        <w:t xml:space="preserve"> zu einer Zollbehandlung angemeldet werden. Die Anmeldung erfolgt in der Regel summarisch auf elektronischem Weg durch das Integrated Cargo System (ICS). Unternehmen, die nur gelegentlich Waren ein- oder ausführen und für die eine Teilnahme an ICS unwirtschaftlich wäre</w:t>
      </w:r>
      <w:r w:rsidR="00501835" w:rsidRPr="006164AB">
        <w:rPr>
          <w:rFonts w:ascii="Times New Roman" w:hAnsi="Times New Roman" w:cs="Times New Roman"/>
          <w:color w:val="000000" w:themeColor="text1"/>
          <w:sz w:val="19"/>
          <w:szCs w:val="19"/>
        </w:rPr>
        <w:t xml:space="preserve">, können auch eine Zollagentur mit der Zollabfertigung </w:t>
      </w:r>
      <w:r w:rsidR="00096E4E" w:rsidRPr="006164AB">
        <w:rPr>
          <w:rFonts w:ascii="Times New Roman" w:hAnsi="Times New Roman" w:cs="Times New Roman"/>
          <w:color w:val="000000" w:themeColor="text1"/>
          <w:sz w:val="19"/>
          <w:szCs w:val="19"/>
        </w:rPr>
        <w:t>beauftragen</w:t>
      </w:r>
      <w:r w:rsidR="00501835" w:rsidRPr="006164AB">
        <w:rPr>
          <w:rFonts w:ascii="Times New Roman" w:hAnsi="Times New Roman" w:cs="Times New Roman"/>
          <w:color w:val="000000" w:themeColor="text1"/>
          <w:sz w:val="19"/>
          <w:szCs w:val="19"/>
        </w:rPr>
        <w:t>.</w:t>
      </w:r>
      <w:r w:rsidR="008D3161" w:rsidRPr="006164AB">
        <w:rPr>
          <w:rStyle w:val="FootnoteReference"/>
          <w:rFonts w:ascii="Times New Roman" w:hAnsi="Times New Roman" w:cs="Times New Roman"/>
          <w:color w:val="000000" w:themeColor="text1"/>
          <w:sz w:val="19"/>
          <w:szCs w:val="19"/>
        </w:rPr>
        <w:footnoteReference w:id="123"/>
      </w:r>
      <w:r w:rsidR="00501835" w:rsidRPr="006164AB">
        <w:rPr>
          <w:rFonts w:ascii="Times New Roman" w:hAnsi="Times New Roman" w:cs="Times New Roman"/>
          <w:color w:val="000000" w:themeColor="text1"/>
          <w:sz w:val="19"/>
          <w:szCs w:val="19"/>
        </w:rPr>
        <w:t xml:space="preserve"> Folgende Abfertigungsverfahren stehen zur Verfügun</w:t>
      </w:r>
      <w:r w:rsidR="005F49AF" w:rsidRPr="006164AB">
        <w:rPr>
          <w:rFonts w:ascii="Times New Roman" w:hAnsi="Times New Roman" w:cs="Times New Roman"/>
          <w:color w:val="000000" w:themeColor="text1"/>
          <w:sz w:val="19"/>
          <w:szCs w:val="19"/>
        </w:rPr>
        <w:t>g: freier Verkehr, Versand, Vorübergehende Verwendung, Veredlung, Zolllager, Verbringen in ein Zollfreigebiet, Vernichtung und Wiederausfuhr.</w:t>
      </w:r>
    </w:p>
    <w:p w14:paraId="34D6EF6C" w14:textId="77777777" w:rsidR="006F0D7D" w:rsidRPr="006164AB" w:rsidRDefault="006F0D7D" w:rsidP="00341EE5">
      <w:pPr>
        <w:spacing w:line="276" w:lineRule="auto"/>
        <w:jc w:val="both"/>
        <w:rPr>
          <w:rFonts w:ascii="Times New Roman" w:hAnsi="Times New Roman" w:cs="Times New Roman"/>
          <w:color w:val="000000" w:themeColor="text1"/>
          <w:sz w:val="19"/>
          <w:szCs w:val="19"/>
        </w:rPr>
      </w:pPr>
      <w:r w:rsidRPr="006164AB">
        <w:rPr>
          <w:rFonts w:ascii="Times New Roman" w:hAnsi="Times New Roman" w:cs="Times New Roman"/>
          <w:color w:val="000000" w:themeColor="text1"/>
          <w:sz w:val="19"/>
          <w:szCs w:val="19"/>
        </w:rPr>
        <w:lastRenderedPageBreak/>
        <w:t>Zuständig für die Überwachung der Grenze und die Zollabfertigung ist der Australian Customs Service.</w:t>
      </w:r>
      <w:r w:rsidR="0042542A" w:rsidRPr="006164AB">
        <w:rPr>
          <w:rStyle w:val="FootnoteReference"/>
          <w:rFonts w:ascii="Times New Roman" w:hAnsi="Times New Roman" w:cs="Times New Roman"/>
          <w:color w:val="000000" w:themeColor="text1"/>
          <w:sz w:val="19"/>
          <w:szCs w:val="19"/>
        </w:rPr>
        <w:footnoteReference w:id="124"/>
      </w:r>
      <w:r w:rsidRPr="006164AB">
        <w:rPr>
          <w:rFonts w:ascii="Times New Roman" w:hAnsi="Times New Roman" w:cs="Times New Roman"/>
          <w:color w:val="000000" w:themeColor="text1"/>
          <w:sz w:val="19"/>
          <w:szCs w:val="19"/>
        </w:rPr>
        <w:t xml:space="preserve"> Bei der Einfuhr wird, von einigen GST-befreiten (Goods and Service Tax, Umsatzsteuer) Waren abgesehen, zusätzlich Einfuhrumsatzsteuer erhoben, die 10 % des Importwertes beträgt, wobei sich dieser zusammensetzt aus dem:</w:t>
      </w:r>
    </w:p>
    <w:p w14:paraId="34ABD914" w14:textId="77777777" w:rsidR="0081612B" w:rsidRPr="006164AB" w:rsidRDefault="0081612B" w:rsidP="000213BE">
      <w:pPr>
        <w:pStyle w:val="ListParagraph"/>
        <w:numPr>
          <w:ilvl w:val="0"/>
          <w:numId w:val="4"/>
        </w:numPr>
        <w:spacing w:line="276" w:lineRule="auto"/>
        <w:jc w:val="both"/>
        <w:rPr>
          <w:rFonts w:ascii="Times New Roman" w:hAnsi="Times New Roman" w:cs="Times New Roman"/>
          <w:color w:val="000000" w:themeColor="text1"/>
          <w:sz w:val="19"/>
          <w:szCs w:val="19"/>
        </w:rPr>
      </w:pPr>
      <w:r w:rsidRPr="006164AB">
        <w:rPr>
          <w:rFonts w:ascii="Times New Roman" w:hAnsi="Times New Roman" w:cs="Times New Roman"/>
          <w:color w:val="000000" w:themeColor="text1"/>
          <w:sz w:val="19"/>
          <w:szCs w:val="19"/>
        </w:rPr>
        <w:t>Zollwert der importierten Waren</w:t>
      </w:r>
    </w:p>
    <w:p w14:paraId="3FB39BBF" w14:textId="77777777" w:rsidR="0081612B" w:rsidRPr="006164AB" w:rsidRDefault="0081612B" w:rsidP="000213BE">
      <w:pPr>
        <w:pStyle w:val="ListParagraph"/>
        <w:numPr>
          <w:ilvl w:val="0"/>
          <w:numId w:val="4"/>
        </w:numPr>
        <w:spacing w:line="276" w:lineRule="auto"/>
        <w:jc w:val="both"/>
        <w:rPr>
          <w:rFonts w:ascii="Times New Roman" w:hAnsi="Times New Roman" w:cs="Times New Roman"/>
          <w:color w:val="000000" w:themeColor="text1"/>
          <w:sz w:val="19"/>
          <w:szCs w:val="19"/>
        </w:rPr>
      </w:pPr>
      <w:r w:rsidRPr="006164AB">
        <w:rPr>
          <w:rFonts w:ascii="Times New Roman" w:hAnsi="Times New Roman" w:cs="Times New Roman"/>
          <w:color w:val="000000" w:themeColor="text1"/>
          <w:sz w:val="19"/>
          <w:szCs w:val="19"/>
        </w:rPr>
        <w:t>Gezahlten Zölle</w:t>
      </w:r>
    </w:p>
    <w:p w14:paraId="686AD32A" w14:textId="77777777" w:rsidR="0081612B" w:rsidRPr="006164AB" w:rsidRDefault="0081612B" w:rsidP="000213BE">
      <w:pPr>
        <w:pStyle w:val="ListParagraph"/>
        <w:numPr>
          <w:ilvl w:val="0"/>
          <w:numId w:val="4"/>
        </w:numPr>
        <w:spacing w:line="276" w:lineRule="auto"/>
        <w:jc w:val="both"/>
        <w:rPr>
          <w:rFonts w:ascii="Times New Roman" w:hAnsi="Times New Roman" w:cs="Times New Roman"/>
          <w:color w:val="000000" w:themeColor="text1"/>
          <w:sz w:val="19"/>
          <w:szCs w:val="19"/>
        </w:rPr>
      </w:pPr>
      <w:r w:rsidRPr="006164AB">
        <w:rPr>
          <w:rFonts w:ascii="Times New Roman" w:hAnsi="Times New Roman" w:cs="Times New Roman"/>
          <w:color w:val="000000" w:themeColor="text1"/>
          <w:sz w:val="19"/>
          <w:szCs w:val="19"/>
        </w:rPr>
        <w:t>Kosten für internationalen Transport und Versicherung</w:t>
      </w:r>
    </w:p>
    <w:p w14:paraId="6533D7DC" w14:textId="77777777" w:rsidR="00221544" w:rsidRPr="006164AB" w:rsidRDefault="0081612B" w:rsidP="000213BE">
      <w:pPr>
        <w:pStyle w:val="ListParagraph"/>
        <w:numPr>
          <w:ilvl w:val="0"/>
          <w:numId w:val="4"/>
        </w:numPr>
        <w:spacing w:line="276" w:lineRule="auto"/>
        <w:jc w:val="both"/>
        <w:rPr>
          <w:rFonts w:ascii="Times New Roman" w:hAnsi="Times New Roman" w:cs="Times New Roman"/>
          <w:color w:val="000000" w:themeColor="text1"/>
          <w:sz w:val="19"/>
          <w:szCs w:val="19"/>
        </w:rPr>
      </w:pPr>
      <w:r w:rsidRPr="006164AB">
        <w:rPr>
          <w:rFonts w:ascii="Times New Roman" w:hAnsi="Times New Roman" w:cs="Times New Roman"/>
          <w:color w:val="000000" w:themeColor="text1"/>
          <w:sz w:val="19"/>
          <w:szCs w:val="19"/>
        </w:rPr>
        <w:t>Jegliche andere Steuer, die Anwendung finden könnte</w:t>
      </w:r>
    </w:p>
    <w:p w14:paraId="10ECF874" w14:textId="77777777" w:rsidR="00BF02BC" w:rsidRPr="006164AB" w:rsidRDefault="0011403D" w:rsidP="00341EE5">
      <w:pPr>
        <w:spacing w:line="276" w:lineRule="auto"/>
        <w:jc w:val="both"/>
        <w:rPr>
          <w:rFonts w:ascii="Times New Roman" w:hAnsi="Times New Roman" w:cs="Times New Roman"/>
          <w:color w:val="000000" w:themeColor="text1"/>
          <w:sz w:val="19"/>
          <w:szCs w:val="19"/>
        </w:rPr>
      </w:pPr>
      <w:r w:rsidRPr="006164AB">
        <w:rPr>
          <w:rFonts w:ascii="Times New Roman" w:hAnsi="Times New Roman" w:cs="Times New Roman"/>
          <w:color w:val="000000" w:themeColor="text1"/>
          <w:sz w:val="19"/>
          <w:szCs w:val="19"/>
        </w:rPr>
        <w:t>In Australien besteht keine allgemeine Importlizenzpflicht, jedoch müssen für die Einfuhr bestimmter Waren, wie z. B. Medikamente, Genehmigungen bei der zuständigen Behörde beantragt werden. Aufgrund seiner Insellage und des sensiblen Ökosystems</w:t>
      </w:r>
      <w:r w:rsidR="009151AA" w:rsidRPr="006164AB">
        <w:rPr>
          <w:rFonts w:ascii="Times New Roman" w:hAnsi="Times New Roman" w:cs="Times New Roman"/>
          <w:color w:val="000000" w:themeColor="text1"/>
          <w:sz w:val="19"/>
          <w:szCs w:val="19"/>
        </w:rPr>
        <w:t>,</w:t>
      </w:r>
      <w:r w:rsidRPr="006164AB">
        <w:rPr>
          <w:rFonts w:ascii="Times New Roman" w:hAnsi="Times New Roman" w:cs="Times New Roman"/>
          <w:color w:val="000000" w:themeColor="text1"/>
          <w:sz w:val="19"/>
          <w:szCs w:val="19"/>
        </w:rPr>
        <w:t xml:space="preserve"> gelten in Australien strenge Quarantänevorschriften für alle Arten von Tieren und Pflanzen</w:t>
      </w:r>
      <w:r w:rsidR="00BF02BC" w:rsidRPr="006164AB">
        <w:rPr>
          <w:rFonts w:ascii="Times New Roman" w:hAnsi="Times New Roman" w:cs="Times New Roman"/>
          <w:color w:val="000000" w:themeColor="text1"/>
          <w:sz w:val="19"/>
          <w:szCs w:val="19"/>
        </w:rPr>
        <w:t>,</w:t>
      </w:r>
      <w:r w:rsidRPr="006164AB">
        <w:rPr>
          <w:rFonts w:ascii="Times New Roman" w:hAnsi="Times New Roman" w:cs="Times New Roman"/>
          <w:color w:val="000000" w:themeColor="text1"/>
          <w:sz w:val="19"/>
          <w:szCs w:val="19"/>
        </w:rPr>
        <w:t xml:space="preserve"> sowie für Waren tierischen oder pflanzlichen Ursprungs.</w:t>
      </w:r>
      <w:r w:rsidR="000654E0" w:rsidRPr="006164AB">
        <w:rPr>
          <w:rStyle w:val="FootnoteReference"/>
          <w:rFonts w:ascii="Times New Roman" w:hAnsi="Times New Roman" w:cs="Times New Roman"/>
          <w:color w:val="000000" w:themeColor="text1"/>
          <w:sz w:val="19"/>
          <w:szCs w:val="19"/>
        </w:rPr>
        <w:footnoteReference w:id="125"/>
      </w:r>
    </w:p>
    <w:p w14:paraId="10EA2C56" w14:textId="77777777" w:rsidR="00F223FB" w:rsidRPr="00444659" w:rsidRDefault="00F223FB" w:rsidP="00341EE5">
      <w:pPr>
        <w:spacing w:line="276" w:lineRule="auto"/>
        <w:jc w:val="both"/>
        <w:rPr>
          <w:rFonts w:ascii="Arial" w:hAnsi="Arial" w:cs="Arial"/>
          <w:color w:val="000000" w:themeColor="text1"/>
          <w:sz w:val="20"/>
          <w:szCs w:val="20"/>
        </w:rPr>
      </w:pPr>
    </w:p>
    <w:p w14:paraId="02B388D5" w14:textId="74F63126" w:rsidR="00EF04DB" w:rsidRPr="006164AB" w:rsidRDefault="00EF04DB" w:rsidP="001B3A2E">
      <w:pPr>
        <w:pStyle w:val="Heading2"/>
        <w:numPr>
          <w:ilvl w:val="0"/>
          <w:numId w:val="10"/>
        </w:numPr>
      </w:pPr>
      <w:bookmarkStart w:id="98" w:name="_Toc119341333"/>
      <w:r w:rsidRPr="006164AB">
        <w:t>Zertifizierungen und Standards</w:t>
      </w:r>
      <w:bookmarkEnd w:id="98"/>
    </w:p>
    <w:p w14:paraId="3C94FF96" w14:textId="77777777" w:rsidR="00BF02BC" w:rsidRPr="006164AB" w:rsidRDefault="00BF02BC" w:rsidP="00341EE5">
      <w:pPr>
        <w:spacing w:line="276" w:lineRule="auto"/>
        <w:rPr>
          <w:rFonts w:ascii="Times New Roman" w:hAnsi="Times New Roman" w:cs="Times New Roman"/>
          <w:sz w:val="19"/>
          <w:szCs w:val="19"/>
        </w:rPr>
      </w:pPr>
    </w:p>
    <w:p w14:paraId="3B1DFDC7" w14:textId="77777777" w:rsidR="00B70079" w:rsidRPr="006164AB" w:rsidRDefault="00A537F0" w:rsidP="00341EE5">
      <w:pPr>
        <w:spacing w:line="276" w:lineRule="auto"/>
        <w:rPr>
          <w:rFonts w:ascii="Times New Roman" w:hAnsi="Times New Roman" w:cs="Times New Roman"/>
          <w:sz w:val="19"/>
          <w:szCs w:val="19"/>
        </w:rPr>
      </w:pPr>
      <w:r w:rsidRPr="006164AB">
        <w:rPr>
          <w:rFonts w:ascii="Times New Roman" w:hAnsi="Times New Roman" w:cs="Times New Roman"/>
          <w:sz w:val="19"/>
          <w:szCs w:val="19"/>
        </w:rPr>
        <w:t xml:space="preserve">Standards Australia (SA) ist die in Australien für Standards und Zertifizierungen zuständige Organisation. SA ist </w:t>
      </w:r>
      <w:r w:rsidR="00E00B82" w:rsidRPr="006164AB">
        <w:rPr>
          <w:rFonts w:ascii="Times New Roman" w:hAnsi="Times New Roman" w:cs="Times New Roman"/>
          <w:sz w:val="19"/>
          <w:szCs w:val="19"/>
        </w:rPr>
        <w:t>ein unabhängiges, not-for-profit</w:t>
      </w:r>
      <w:r w:rsidR="007A4DCE" w:rsidRPr="006164AB">
        <w:rPr>
          <w:rFonts w:ascii="Times New Roman" w:hAnsi="Times New Roman" w:cs="Times New Roman"/>
          <w:sz w:val="19"/>
          <w:szCs w:val="19"/>
        </w:rPr>
        <w:t xml:space="preserve"> Unternehmen, welches selbst Mitglied der International Standards </w:t>
      </w:r>
      <w:r w:rsidR="005F23AF" w:rsidRPr="006164AB">
        <w:rPr>
          <w:rFonts w:ascii="Times New Roman" w:hAnsi="Times New Roman" w:cs="Times New Roman"/>
          <w:sz w:val="19"/>
          <w:szCs w:val="19"/>
        </w:rPr>
        <w:t>Organisation</w:t>
      </w:r>
      <w:r w:rsidR="007A4DCE" w:rsidRPr="006164AB">
        <w:rPr>
          <w:rFonts w:ascii="Times New Roman" w:hAnsi="Times New Roman" w:cs="Times New Roman"/>
          <w:sz w:val="19"/>
          <w:szCs w:val="19"/>
        </w:rPr>
        <w:t xml:space="preserve"> (ISO</w:t>
      </w:r>
      <w:r w:rsidR="00900E37" w:rsidRPr="006164AB">
        <w:rPr>
          <w:rFonts w:ascii="Times New Roman" w:hAnsi="Times New Roman" w:cs="Times New Roman"/>
          <w:sz w:val="19"/>
          <w:szCs w:val="19"/>
        </w:rPr>
        <w:t>, IEC, ITU</w:t>
      </w:r>
      <w:r w:rsidR="007A4DCE" w:rsidRPr="006164AB">
        <w:rPr>
          <w:rFonts w:ascii="Times New Roman" w:hAnsi="Times New Roman" w:cs="Times New Roman"/>
          <w:sz w:val="19"/>
          <w:szCs w:val="19"/>
        </w:rPr>
        <w:t>) ist.</w:t>
      </w:r>
      <w:r w:rsidR="00296E84" w:rsidRPr="006164AB">
        <w:rPr>
          <w:rFonts w:ascii="Times New Roman" w:hAnsi="Times New Roman" w:cs="Times New Roman"/>
          <w:sz w:val="19"/>
          <w:szCs w:val="19"/>
        </w:rPr>
        <w:t xml:space="preserve"> Die Standards in Australien werden grundsätzlich in drei Kategorien aufgeteilt; Internationale Standards (ISO), </w:t>
      </w:r>
      <w:r w:rsidR="00900E37" w:rsidRPr="006164AB">
        <w:rPr>
          <w:rFonts w:ascii="Times New Roman" w:hAnsi="Times New Roman" w:cs="Times New Roman"/>
          <w:sz w:val="19"/>
          <w:szCs w:val="19"/>
        </w:rPr>
        <w:t>r</w:t>
      </w:r>
      <w:r w:rsidR="00296E84" w:rsidRPr="006164AB">
        <w:rPr>
          <w:rFonts w:ascii="Times New Roman" w:hAnsi="Times New Roman" w:cs="Times New Roman"/>
          <w:sz w:val="19"/>
          <w:szCs w:val="19"/>
        </w:rPr>
        <w:t>egionale Standards, (</w:t>
      </w:r>
      <w:r w:rsidR="0009556E" w:rsidRPr="006164AB">
        <w:rPr>
          <w:rFonts w:ascii="Times New Roman" w:hAnsi="Times New Roman" w:cs="Times New Roman"/>
          <w:sz w:val="19"/>
          <w:szCs w:val="19"/>
        </w:rPr>
        <w:t>EN-Normen)</w:t>
      </w:r>
      <w:r w:rsidR="00900E37" w:rsidRPr="006164AB">
        <w:rPr>
          <w:rFonts w:ascii="Times New Roman" w:hAnsi="Times New Roman" w:cs="Times New Roman"/>
          <w:sz w:val="19"/>
          <w:szCs w:val="19"/>
        </w:rPr>
        <w:t xml:space="preserve"> und nationale Standards.</w:t>
      </w:r>
      <w:r w:rsidR="000F782E" w:rsidRPr="006164AB">
        <w:rPr>
          <w:rStyle w:val="FootnoteReference"/>
          <w:rFonts w:ascii="Times New Roman" w:hAnsi="Times New Roman" w:cs="Times New Roman"/>
          <w:sz w:val="19"/>
          <w:szCs w:val="19"/>
        </w:rPr>
        <w:footnoteReference w:id="126"/>
      </w:r>
    </w:p>
    <w:p w14:paraId="089D956F" w14:textId="77777777" w:rsidR="003416C1" w:rsidRPr="006164AB" w:rsidRDefault="00E570E8" w:rsidP="00341EE5">
      <w:pPr>
        <w:spacing w:line="276" w:lineRule="auto"/>
        <w:rPr>
          <w:rFonts w:ascii="Times New Roman" w:hAnsi="Times New Roman" w:cs="Times New Roman"/>
          <w:sz w:val="19"/>
          <w:szCs w:val="19"/>
        </w:rPr>
      </w:pPr>
      <w:r w:rsidRPr="006164AB">
        <w:rPr>
          <w:rFonts w:ascii="Times New Roman" w:hAnsi="Times New Roman" w:cs="Times New Roman"/>
          <w:sz w:val="19"/>
          <w:szCs w:val="19"/>
        </w:rPr>
        <w:t>Die Standards sind per se nicht verpflichtend, werden allerding oft in individuellen Gesetzten als Normen eingesetzt und</w:t>
      </w:r>
      <w:r w:rsidR="00446A2E" w:rsidRPr="006164AB">
        <w:rPr>
          <w:rFonts w:ascii="Times New Roman" w:hAnsi="Times New Roman" w:cs="Times New Roman"/>
          <w:sz w:val="19"/>
          <w:szCs w:val="19"/>
        </w:rPr>
        <w:t xml:space="preserve"> werde somit gesetzlich verpflichtend.</w:t>
      </w:r>
      <w:r w:rsidR="0088733B" w:rsidRPr="006164AB">
        <w:rPr>
          <w:rFonts w:ascii="Times New Roman" w:hAnsi="Times New Roman" w:cs="Times New Roman"/>
          <w:sz w:val="19"/>
          <w:szCs w:val="19"/>
        </w:rPr>
        <w:t xml:space="preserve"> Standards, welche von einem nationalen </w:t>
      </w:r>
      <w:r w:rsidR="00221544" w:rsidRPr="006164AB">
        <w:rPr>
          <w:rFonts w:ascii="Times New Roman" w:hAnsi="Times New Roman" w:cs="Times New Roman"/>
          <w:sz w:val="19"/>
          <w:szCs w:val="19"/>
        </w:rPr>
        <w:t>Gremium,</w:t>
      </w:r>
      <w:r w:rsidR="0088733B" w:rsidRPr="006164AB">
        <w:rPr>
          <w:rFonts w:ascii="Times New Roman" w:hAnsi="Times New Roman" w:cs="Times New Roman"/>
          <w:sz w:val="19"/>
          <w:szCs w:val="19"/>
        </w:rPr>
        <w:t xml:space="preserve"> wie SA, entwickelt werden</w:t>
      </w:r>
      <w:r w:rsidR="00C66D84" w:rsidRPr="006164AB">
        <w:rPr>
          <w:rFonts w:ascii="Times New Roman" w:hAnsi="Times New Roman" w:cs="Times New Roman"/>
          <w:sz w:val="19"/>
          <w:szCs w:val="19"/>
        </w:rPr>
        <w:t xml:space="preserve"> können auf der </w:t>
      </w:r>
      <w:r w:rsidR="00132F0B" w:rsidRPr="006164AB">
        <w:rPr>
          <w:rFonts w:ascii="Times New Roman" w:hAnsi="Times New Roman" w:cs="Times New Roman"/>
          <w:sz w:val="19"/>
          <w:szCs w:val="19"/>
        </w:rPr>
        <w:t>SA-Website</w:t>
      </w:r>
      <w:r w:rsidR="00C66D84" w:rsidRPr="006164AB">
        <w:rPr>
          <w:rFonts w:ascii="Times New Roman" w:hAnsi="Times New Roman" w:cs="Times New Roman"/>
          <w:sz w:val="19"/>
          <w:szCs w:val="19"/>
        </w:rPr>
        <w:t xml:space="preserve"> erworben werden.</w:t>
      </w:r>
    </w:p>
    <w:p w14:paraId="207A8A82" w14:textId="77777777" w:rsidR="003416C1" w:rsidRPr="00444659" w:rsidRDefault="003416C1" w:rsidP="00341EE5">
      <w:pPr>
        <w:spacing w:line="276" w:lineRule="auto"/>
        <w:rPr>
          <w:rFonts w:ascii="Arial" w:hAnsi="Arial" w:cs="Arial"/>
          <w:sz w:val="20"/>
          <w:szCs w:val="20"/>
        </w:rPr>
      </w:pPr>
    </w:p>
    <w:p w14:paraId="18206622" w14:textId="77777777" w:rsidR="002E44D3" w:rsidRPr="00444659" w:rsidRDefault="002E44D3" w:rsidP="00341EE5">
      <w:pPr>
        <w:spacing w:line="276" w:lineRule="auto"/>
        <w:jc w:val="both"/>
        <w:rPr>
          <w:rFonts w:ascii="Arial" w:hAnsi="Arial" w:cs="Arial"/>
          <w:color w:val="000000" w:themeColor="text1"/>
          <w:sz w:val="20"/>
          <w:szCs w:val="20"/>
        </w:rPr>
      </w:pPr>
    </w:p>
    <w:p w14:paraId="2DFAF614" w14:textId="77777777" w:rsidR="000031B6" w:rsidRDefault="000031B6" w:rsidP="00723021">
      <w:pPr>
        <w:pStyle w:val="Heading2"/>
        <w:numPr>
          <w:ilvl w:val="0"/>
          <w:numId w:val="24"/>
        </w:numPr>
        <w:sectPr w:rsidR="000031B6" w:rsidSect="00B849C0">
          <w:pgSz w:w="11906" w:h="16838"/>
          <w:pgMar w:top="1440" w:right="1077" w:bottom="1440" w:left="1077" w:header="709" w:footer="709" w:gutter="0"/>
          <w:cols w:space="720"/>
          <w:docGrid w:linePitch="360"/>
        </w:sectPr>
      </w:pPr>
    </w:p>
    <w:p w14:paraId="0FBF1AEF" w14:textId="642608BF" w:rsidR="00EF04DB" w:rsidRPr="00915956" w:rsidRDefault="00EF04DB" w:rsidP="005450DC">
      <w:pPr>
        <w:pStyle w:val="Heading2"/>
        <w:numPr>
          <w:ilvl w:val="0"/>
          <w:numId w:val="10"/>
        </w:numPr>
      </w:pPr>
      <w:bookmarkStart w:id="99" w:name="_Toc119341334"/>
      <w:r w:rsidRPr="00915956">
        <w:lastRenderedPageBreak/>
        <w:t>Relevante Adressen, Handelsvertretungen, Organisationen</w:t>
      </w:r>
      <w:bookmarkEnd w:id="99"/>
    </w:p>
    <w:p w14:paraId="3179091C" w14:textId="79BC7530" w:rsidR="001B1F70" w:rsidRPr="00915956" w:rsidRDefault="001B1F70" w:rsidP="001B1F70">
      <w:pPr>
        <w:pStyle w:val="Caption"/>
        <w:rPr>
          <w:color w:val="2F5496" w:themeColor="accent1" w:themeShade="BF"/>
        </w:rPr>
      </w:pPr>
      <w:bookmarkStart w:id="100" w:name="_Toc117158675"/>
      <w:r w:rsidRPr="00915956">
        <w:rPr>
          <w:color w:val="2F5496" w:themeColor="accent1" w:themeShade="BF"/>
        </w:rPr>
        <w:t xml:space="preserve">Tabelle </w:t>
      </w:r>
      <w:r w:rsidRPr="00915956">
        <w:rPr>
          <w:color w:val="2F5496" w:themeColor="accent1" w:themeShade="BF"/>
        </w:rPr>
        <w:fldChar w:fldCharType="begin"/>
      </w:r>
      <w:r w:rsidRPr="00915956">
        <w:rPr>
          <w:color w:val="2F5496" w:themeColor="accent1" w:themeShade="BF"/>
        </w:rPr>
        <w:instrText xml:space="preserve"> SEQ Tabelle \* ARABIC </w:instrText>
      </w:r>
      <w:r w:rsidRPr="00915956">
        <w:rPr>
          <w:color w:val="2F5496" w:themeColor="accent1" w:themeShade="BF"/>
        </w:rPr>
        <w:fldChar w:fldCharType="separate"/>
      </w:r>
      <w:r w:rsidR="00E859E0">
        <w:rPr>
          <w:noProof/>
          <w:color w:val="2F5496" w:themeColor="accent1" w:themeShade="BF"/>
        </w:rPr>
        <w:t>9</w:t>
      </w:r>
      <w:r w:rsidRPr="00915956">
        <w:rPr>
          <w:noProof/>
          <w:color w:val="2F5496" w:themeColor="accent1" w:themeShade="BF"/>
        </w:rPr>
        <w:fldChar w:fldCharType="end"/>
      </w:r>
      <w:r w:rsidRPr="00915956">
        <w:rPr>
          <w:color w:val="2F5496" w:themeColor="accent1" w:themeShade="BF"/>
        </w:rPr>
        <w:t xml:space="preserve"> Australien - Relevante Adressen, Handelsvertretungen, Organisationen</w:t>
      </w:r>
      <w:bookmarkEnd w:id="100"/>
    </w:p>
    <w:tbl>
      <w:tblPr>
        <w:tblStyle w:val="TableGrid"/>
        <w:tblW w:w="14317" w:type="dxa"/>
        <w:tblInd w:w="-714" w:type="dxa"/>
        <w:tblLook w:val="04A0" w:firstRow="1" w:lastRow="0" w:firstColumn="1" w:lastColumn="0" w:noHBand="0" w:noVBand="1"/>
      </w:tblPr>
      <w:tblGrid>
        <w:gridCol w:w="2410"/>
        <w:gridCol w:w="4162"/>
        <w:gridCol w:w="3643"/>
        <w:gridCol w:w="4102"/>
      </w:tblGrid>
      <w:tr w:rsidR="00EF4700" w:rsidRPr="00444659" w14:paraId="70D21FCE" w14:textId="77777777" w:rsidTr="00384465">
        <w:tc>
          <w:tcPr>
            <w:tcW w:w="2410" w:type="dxa"/>
            <w:shd w:val="clear" w:color="auto" w:fill="9CC2E5" w:themeFill="accent5" w:themeFillTint="99"/>
          </w:tcPr>
          <w:p w14:paraId="0B5F3930" w14:textId="77777777" w:rsidR="002E0016" w:rsidRPr="006164AB" w:rsidRDefault="002E0016" w:rsidP="00341EE5">
            <w:pPr>
              <w:spacing w:line="276" w:lineRule="auto"/>
              <w:jc w:val="center"/>
              <w:rPr>
                <w:rFonts w:ascii="Arial" w:hAnsi="Arial" w:cs="Arial"/>
                <w:sz w:val="16"/>
                <w:szCs w:val="16"/>
              </w:rPr>
            </w:pPr>
            <w:r w:rsidRPr="006164AB">
              <w:rPr>
                <w:rFonts w:ascii="Arial" w:hAnsi="Arial" w:cs="Arial"/>
                <w:sz w:val="16"/>
                <w:szCs w:val="16"/>
              </w:rPr>
              <w:t>Name</w:t>
            </w:r>
          </w:p>
        </w:tc>
        <w:tc>
          <w:tcPr>
            <w:tcW w:w="4162" w:type="dxa"/>
            <w:shd w:val="clear" w:color="auto" w:fill="9CC2E5" w:themeFill="accent5" w:themeFillTint="99"/>
          </w:tcPr>
          <w:p w14:paraId="5F219AE3" w14:textId="77777777" w:rsidR="002E0016" w:rsidRPr="006164AB" w:rsidRDefault="002E0016" w:rsidP="00341EE5">
            <w:pPr>
              <w:spacing w:line="276" w:lineRule="auto"/>
              <w:jc w:val="center"/>
              <w:rPr>
                <w:rFonts w:ascii="Arial" w:hAnsi="Arial" w:cs="Arial"/>
                <w:sz w:val="16"/>
                <w:szCs w:val="16"/>
              </w:rPr>
            </w:pPr>
            <w:r w:rsidRPr="006164AB">
              <w:rPr>
                <w:rFonts w:ascii="Arial" w:hAnsi="Arial" w:cs="Arial"/>
                <w:sz w:val="16"/>
                <w:szCs w:val="16"/>
              </w:rPr>
              <w:t>Anschrift</w:t>
            </w:r>
          </w:p>
        </w:tc>
        <w:tc>
          <w:tcPr>
            <w:tcW w:w="3643" w:type="dxa"/>
            <w:shd w:val="clear" w:color="auto" w:fill="9CC2E5" w:themeFill="accent5" w:themeFillTint="99"/>
          </w:tcPr>
          <w:p w14:paraId="273FD600" w14:textId="77777777" w:rsidR="002E0016" w:rsidRPr="006164AB" w:rsidRDefault="002E0016" w:rsidP="00341EE5">
            <w:pPr>
              <w:spacing w:line="276" w:lineRule="auto"/>
              <w:jc w:val="center"/>
              <w:rPr>
                <w:rFonts w:ascii="Arial" w:hAnsi="Arial" w:cs="Arial"/>
                <w:sz w:val="16"/>
                <w:szCs w:val="16"/>
              </w:rPr>
            </w:pPr>
            <w:r w:rsidRPr="006164AB">
              <w:rPr>
                <w:rFonts w:ascii="Arial" w:hAnsi="Arial" w:cs="Arial"/>
                <w:sz w:val="16"/>
                <w:szCs w:val="16"/>
              </w:rPr>
              <w:t>Kontakt</w:t>
            </w:r>
          </w:p>
        </w:tc>
        <w:tc>
          <w:tcPr>
            <w:tcW w:w="4102" w:type="dxa"/>
            <w:shd w:val="clear" w:color="auto" w:fill="9CC2E5" w:themeFill="accent5" w:themeFillTint="99"/>
          </w:tcPr>
          <w:p w14:paraId="5701882E" w14:textId="77777777" w:rsidR="002E0016" w:rsidRPr="006164AB" w:rsidRDefault="002E0016" w:rsidP="00341EE5">
            <w:pPr>
              <w:spacing w:line="276" w:lineRule="auto"/>
              <w:jc w:val="center"/>
              <w:rPr>
                <w:rFonts w:ascii="Arial" w:hAnsi="Arial" w:cs="Arial"/>
                <w:sz w:val="16"/>
                <w:szCs w:val="16"/>
              </w:rPr>
            </w:pPr>
            <w:r w:rsidRPr="006164AB">
              <w:rPr>
                <w:rFonts w:ascii="Arial" w:hAnsi="Arial" w:cs="Arial"/>
                <w:sz w:val="16"/>
                <w:szCs w:val="16"/>
              </w:rPr>
              <w:t>Website</w:t>
            </w:r>
          </w:p>
        </w:tc>
      </w:tr>
      <w:tr w:rsidR="005C4478" w:rsidRPr="00444659" w14:paraId="0DA3ADFD" w14:textId="77777777" w:rsidTr="00384465">
        <w:tc>
          <w:tcPr>
            <w:tcW w:w="2410" w:type="dxa"/>
          </w:tcPr>
          <w:p w14:paraId="481B0C89" w14:textId="77777777" w:rsidR="002E0016" w:rsidRPr="006164AB" w:rsidRDefault="00B336E9" w:rsidP="00341EE5">
            <w:pPr>
              <w:spacing w:line="276" w:lineRule="auto"/>
              <w:rPr>
                <w:rFonts w:ascii="Arial" w:hAnsi="Arial" w:cs="Arial"/>
                <w:sz w:val="16"/>
                <w:szCs w:val="16"/>
              </w:rPr>
            </w:pPr>
            <w:r w:rsidRPr="006164AB">
              <w:rPr>
                <w:rFonts w:ascii="Arial" w:hAnsi="Arial" w:cs="Arial"/>
                <w:sz w:val="16"/>
                <w:szCs w:val="16"/>
              </w:rPr>
              <w:t>AHK Australien</w:t>
            </w:r>
          </w:p>
        </w:tc>
        <w:tc>
          <w:tcPr>
            <w:tcW w:w="4162" w:type="dxa"/>
          </w:tcPr>
          <w:p w14:paraId="50BCB06C" w14:textId="77777777" w:rsidR="002E0016" w:rsidRPr="006164AB" w:rsidRDefault="00D5614D" w:rsidP="00341EE5">
            <w:pPr>
              <w:spacing w:line="276" w:lineRule="auto"/>
              <w:rPr>
                <w:rFonts w:ascii="Arial" w:hAnsi="Arial" w:cs="Arial"/>
                <w:sz w:val="16"/>
                <w:szCs w:val="16"/>
                <w:lang w:val="en-AU"/>
              </w:rPr>
            </w:pPr>
            <w:r w:rsidRPr="006164AB">
              <w:rPr>
                <w:rFonts w:ascii="Arial" w:hAnsi="Arial" w:cs="Arial"/>
                <w:sz w:val="16"/>
                <w:szCs w:val="16"/>
                <w:lang w:val="en-AU"/>
              </w:rPr>
              <w:t>Level 6, 8 Spring Street, Sydney NSW 2000</w:t>
            </w:r>
          </w:p>
        </w:tc>
        <w:tc>
          <w:tcPr>
            <w:tcW w:w="3643" w:type="dxa"/>
          </w:tcPr>
          <w:p w14:paraId="71C8F21A" w14:textId="77777777" w:rsidR="002E0016" w:rsidRPr="006164AB" w:rsidRDefault="00D5614D" w:rsidP="00341EE5">
            <w:pPr>
              <w:spacing w:line="276" w:lineRule="auto"/>
              <w:rPr>
                <w:rFonts w:ascii="Arial" w:hAnsi="Arial" w:cs="Arial"/>
                <w:sz w:val="16"/>
                <w:szCs w:val="16"/>
                <w:lang w:val="en-AU"/>
              </w:rPr>
            </w:pPr>
            <w:r w:rsidRPr="006164AB">
              <w:rPr>
                <w:rFonts w:ascii="Arial" w:hAnsi="Arial" w:cs="Arial"/>
                <w:sz w:val="16"/>
                <w:szCs w:val="16"/>
                <w:lang w:val="en-AU"/>
              </w:rPr>
              <w:t xml:space="preserve">Email: </w:t>
            </w:r>
            <w:hyperlink r:id="rId103" w:history="1">
              <w:r w:rsidR="00F17216" w:rsidRPr="006164AB">
                <w:rPr>
                  <w:rStyle w:val="Hyperlink"/>
                  <w:rFonts w:ascii="Arial" w:hAnsi="Arial" w:cs="Arial"/>
                  <w:sz w:val="16"/>
                  <w:szCs w:val="16"/>
                  <w:lang w:val="en-AU"/>
                </w:rPr>
                <w:t>info@germany.org.au</w:t>
              </w:r>
            </w:hyperlink>
          </w:p>
          <w:p w14:paraId="44FCCB9A" w14:textId="77777777" w:rsidR="00F17216" w:rsidRPr="006164AB" w:rsidRDefault="00F17216" w:rsidP="00341EE5">
            <w:pPr>
              <w:spacing w:line="276" w:lineRule="auto"/>
              <w:rPr>
                <w:rFonts w:ascii="Arial" w:hAnsi="Arial" w:cs="Arial"/>
                <w:sz w:val="16"/>
                <w:szCs w:val="16"/>
                <w:lang w:val="en-AU"/>
              </w:rPr>
            </w:pPr>
            <w:r w:rsidRPr="006164AB">
              <w:rPr>
                <w:rFonts w:ascii="Arial" w:hAnsi="Arial" w:cs="Arial"/>
                <w:sz w:val="16"/>
                <w:szCs w:val="16"/>
                <w:lang w:val="en-AU"/>
              </w:rPr>
              <w:t xml:space="preserve">Tel: +61 </w:t>
            </w:r>
            <w:r w:rsidR="0084057F" w:rsidRPr="006164AB">
              <w:rPr>
                <w:rFonts w:ascii="Arial" w:hAnsi="Arial" w:cs="Arial"/>
                <w:sz w:val="16"/>
                <w:szCs w:val="16"/>
                <w:lang w:val="en-AU"/>
              </w:rPr>
              <w:t>(0)2 8296 0400</w:t>
            </w:r>
          </w:p>
        </w:tc>
        <w:tc>
          <w:tcPr>
            <w:tcW w:w="4102" w:type="dxa"/>
          </w:tcPr>
          <w:p w14:paraId="311BAC09" w14:textId="77777777" w:rsidR="002E0016" w:rsidRPr="006164AB" w:rsidRDefault="00000000" w:rsidP="00341EE5">
            <w:pPr>
              <w:spacing w:line="276" w:lineRule="auto"/>
              <w:rPr>
                <w:rFonts w:ascii="Arial" w:hAnsi="Arial" w:cs="Arial"/>
                <w:sz w:val="16"/>
                <w:szCs w:val="16"/>
                <w:lang w:val="en-AU"/>
              </w:rPr>
            </w:pPr>
            <w:hyperlink r:id="rId104" w:history="1">
              <w:r w:rsidR="0084057F" w:rsidRPr="006164AB">
                <w:rPr>
                  <w:rStyle w:val="Hyperlink"/>
                  <w:rFonts w:ascii="Arial" w:hAnsi="Arial" w:cs="Arial"/>
                  <w:sz w:val="16"/>
                  <w:szCs w:val="16"/>
                  <w:lang w:val="en-AU"/>
                </w:rPr>
                <w:t>https://australien.ahk.de</w:t>
              </w:r>
            </w:hyperlink>
            <w:r w:rsidR="0084057F" w:rsidRPr="006164AB">
              <w:rPr>
                <w:rFonts w:ascii="Arial" w:hAnsi="Arial" w:cs="Arial"/>
                <w:sz w:val="16"/>
                <w:szCs w:val="16"/>
                <w:lang w:val="en-AU"/>
              </w:rPr>
              <w:t xml:space="preserve"> </w:t>
            </w:r>
          </w:p>
        </w:tc>
      </w:tr>
      <w:tr w:rsidR="005C4478" w:rsidRPr="00444659" w14:paraId="126A9FAB" w14:textId="77777777" w:rsidTr="00384465">
        <w:tc>
          <w:tcPr>
            <w:tcW w:w="2410" w:type="dxa"/>
          </w:tcPr>
          <w:p w14:paraId="5B5678C8" w14:textId="77777777" w:rsidR="002E0016" w:rsidRPr="006164AB" w:rsidRDefault="00623E5C" w:rsidP="00341EE5">
            <w:pPr>
              <w:spacing w:line="276" w:lineRule="auto"/>
              <w:rPr>
                <w:rFonts w:ascii="Arial" w:hAnsi="Arial" w:cs="Arial"/>
                <w:sz w:val="16"/>
                <w:szCs w:val="16"/>
                <w:lang w:val="en-AU"/>
              </w:rPr>
            </w:pPr>
            <w:r w:rsidRPr="006164AB">
              <w:rPr>
                <w:rFonts w:ascii="Arial" w:hAnsi="Arial" w:cs="Arial"/>
                <w:sz w:val="16"/>
                <w:szCs w:val="16"/>
                <w:lang w:val="en-AU"/>
              </w:rPr>
              <w:t>Deutsche Botschaft</w:t>
            </w:r>
          </w:p>
        </w:tc>
        <w:tc>
          <w:tcPr>
            <w:tcW w:w="4162" w:type="dxa"/>
          </w:tcPr>
          <w:p w14:paraId="1F648180" w14:textId="77777777" w:rsidR="002E0016" w:rsidRPr="006164AB" w:rsidRDefault="00F04077" w:rsidP="00341EE5">
            <w:pPr>
              <w:spacing w:line="276" w:lineRule="auto"/>
              <w:rPr>
                <w:rFonts w:ascii="Arial" w:hAnsi="Arial" w:cs="Arial"/>
                <w:sz w:val="16"/>
                <w:szCs w:val="16"/>
                <w:lang w:val="en-AU"/>
              </w:rPr>
            </w:pPr>
            <w:r w:rsidRPr="006164AB">
              <w:rPr>
                <w:rFonts w:ascii="Arial" w:hAnsi="Arial" w:cs="Arial"/>
                <w:sz w:val="16"/>
                <w:szCs w:val="16"/>
                <w:lang w:val="en-AU"/>
              </w:rPr>
              <w:t>119 Empire</w:t>
            </w:r>
            <w:r w:rsidR="009854D0" w:rsidRPr="006164AB">
              <w:rPr>
                <w:rFonts w:ascii="Arial" w:hAnsi="Arial" w:cs="Arial"/>
                <w:sz w:val="16"/>
                <w:szCs w:val="16"/>
                <w:lang w:val="en-AU"/>
              </w:rPr>
              <w:t xml:space="preserve"> Circuit, Yarralumla, ACT 2600</w:t>
            </w:r>
          </w:p>
        </w:tc>
        <w:tc>
          <w:tcPr>
            <w:tcW w:w="3643" w:type="dxa"/>
          </w:tcPr>
          <w:p w14:paraId="6DC8D41A" w14:textId="77777777" w:rsidR="002E0016" w:rsidRPr="006164AB" w:rsidRDefault="00475ADE" w:rsidP="00341EE5">
            <w:pPr>
              <w:spacing w:line="276" w:lineRule="auto"/>
              <w:rPr>
                <w:rFonts w:ascii="Arial" w:hAnsi="Arial" w:cs="Arial"/>
                <w:sz w:val="16"/>
                <w:szCs w:val="16"/>
                <w:lang w:val="en-AU"/>
              </w:rPr>
            </w:pPr>
            <w:r w:rsidRPr="006164AB">
              <w:rPr>
                <w:rFonts w:ascii="Arial" w:hAnsi="Arial" w:cs="Arial"/>
                <w:sz w:val="16"/>
                <w:szCs w:val="16"/>
                <w:lang w:val="en-AU"/>
              </w:rPr>
              <w:t xml:space="preserve">Email: </w:t>
            </w:r>
          </w:p>
          <w:p w14:paraId="4C7DEA06" w14:textId="77777777" w:rsidR="00475ADE" w:rsidRPr="006164AB" w:rsidRDefault="00475ADE" w:rsidP="00341EE5">
            <w:pPr>
              <w:spacing w:line="276" w:lineRule="auto"/>
              <w:rPr>
                <w:rFonts w:ascii="Arial" w:hAnsi="Arial" w:cs="Arial"/>
                <w:sz w:val="16"/>
                <w:szCs w:val="16"/>
                <w:lang w:val="en-AU"/>
              </w:rPr>
            </w:pPr>
            <w:r w:rsidRPr="006164AB">
              <w:rPr>
                <w:rFonts w:ascii="Arial" w:hAnsi="Arial" w:cs="Arial"/>
                <w:sz w:val="16"/>
                <w:szCs w:val="16"/>
                <w:lang w:val="en-AU"/>
              </w:rPr>
              <w:t>Tel: +61 (0)2 6270 1911</w:t>
            </w:r>
          </w:p>
        </w:tc>
        <w:tc>
          <w:tcPr>
            <w:tcW w:w="4102" w:type="dxa"/>
          </w:tcPr>
          <w:p w14:paraId="1587B655" w14:textId="77777777" w:rsidR="002E0016" w:rsidRPr="006164AB" w:rsidRDefault="00000000" w:rsidP="00341EE5">
            <w:pPr>
              <w:spacing w:line="276" w:lineRule="auto"/>
              <w:rPr>
                <w:rFonts w:ascii="Arial" w:hAnsi="Arial" w:cs="Arial"/>
                <w:sz w:val="16"/>
                <w:szCs w:val="16"/>
                <w:lang w:val="en-AU"/>
              </w:rPr>
            </w:pPr>
            <w:hyperlink r:id="rId105" w:history="1">
              <w:r w:rsidR="00FF2315" w:rsidRPr="006164AB">
                <w:rPr>
                  <w:rStyle w:val="Hyperlink"/>
                  <w:rFonts w:ascii="Arial" w:hAnsi="Arial" w:cs="Arial"/>
                  <w:sz w:val="16"/>
                  <w:szCs w:val="16"/>
                  <w:lang w:val="en-AU"/>
                </w:rPr>
                <w:t>www.australien.diplo.de</w:t>
              </w:r>
            </w:hyperlink>
            <w:r w:rsidR="00FF2315" w:rsidRPr="006164AB">
              <w:rPr>
                <w:rFonts w:ascii="Arial" w:hAnsi="Arial" w:cs="Arial"/>
                <w:sz w:val="16"/>
                <w:szCs w:val="16"/>
                <w:lang w:val="en-AU"/>
              </w:rPr>
              <w:t xml:space="preserve"> </w:t>
            </w:r>
          </w:p>
        </w:tc>
      </w:tr>
      <w:tr w:rsidR="005C4478" w:rsidRPr="00812E60" w14:paraId="032BACB5" w14:textId="77777777" w:rsidTr="00384465">
        <w:tc>
          <w:tcPr>
            <w:tcW w:w="2410" w:type="dxa"/>
          </w:tcPr>
          <w:p w14:paraId="1F7C0CDC" w14:textId="77777777" w:rsidR="002E0016" w:rsidRPr="006164AB" w:rsidRDefault="00046783" w:rsidP="00341EE5">
            <w:pPr>
              <w:spacing w:line="276" w:lineRule="auto"/>
              <w:rPr>
                <w:rFonts w:ascii="Arial" w:hAnsi="Arial" w:cs="Arial"/>
                <w:sz w:val="16"/>
                <w:szCs w:val="16"/>
                <w:lang w:val="en-AU"/>
              </w:rPr>
            </w:pPr>
            <w:r w:rsidRPr="006164AB">
              <w:rPr>
                <w:rFonts w:ascii="Arial" w:hAnsi="Arial" w:cs="Arial"/>
                <w:sz w:val="16"/>
                <w:szCs w:val="16"/>
                <w:lang w:val="en-AU"/>
              </w:rPr>
              <w:t>Goethe Institut</w:t>
            </w:r>
            <w:r w:rsidR="008527C5" w:rsidRPr="006164AB">
              <w:rPr>
                <w:rFonts w:ascii="Arial" w:hAnsi="Arial" w:cs="Arial"/>
                <w:sz w:val="16"/>
                <w:szCs w:val="16"/>
                <w:lang w:val="en-AU"/>
              </w:rPr>
              <w:t>e</w:t>
            </w:r>
            <w:r w:rsidRPr="006164AB">
              <w:rPr>
                <w:rFonts w:ascii="Arial" w:hAnsi="Arial" w:cs="Arial"/>
                <w:sz w:val="16"/>
                <w:szCs w:val="16"/>
                <w:lang w:val="en-AU"/>
              </w:rPr>
              <w:t xml:space="preserve"> </w:t>
            </w:r>
          </w:p>
        </w:tc>
        <w:tc>
          <w:tcPr>
            <w:tcW w:w="4162" w:type="dxa"/>
          </w:tcPr>
          <w:p w14:paraId="75060E10" w14:textId="77777777" w:rsidR="002E0016" w:rsidRPr="006164AB" w:rsidRDefault="00AC4702" w:rsidP="00341EE5">
            <w:pPr>
              <w:spacing w:line="276" w:lineRule="auto"/>
              <w:rPr>
                <w:rFonts w:ascii="Arial" w:hAnsi="Arial" w:cs="Arial"/>
                <w:sz w:val="16"/>
                <w:szCs w:val="16"/>
                <w:lang w:val="en-AU"/>
              </w:rPr>
            </w:pPr>
            <w:r w:rsidRPr="006164AB">
              <w:rPr>
                <w:rFonts w:ascii="Arial" w:hAnsi="Arial" w:cs="Arial"/>
                <w:sz w:val="16"/>
                <w:szCs w:val="16"/>
                <w:lang w:val="en-AU"/>
              </w:rPr>
              <w:t>90 Ocean Street, Woollahra, NSW 2025</w:t>
            </w:r>
          </w:p>
        </w:tc>
        <w:tc>
          <w:tcPr>
            <w:tcW w:w="3643" w:type="dxa"/>
          </w:tcPr>
          <w:p w14:paraId="04567A38" w14:textId="77777777" w:rsidR="002E0016" w:rsidRPr="006164AB" w:rsidRDefault="00AC4702" w:rsidP="00341EE5">
            <w:pPr>
              <w:spacing w:line="276" w:lineRule="auto"/>
              <w:rPr>
                <w:rFonts w:ascii="Arial" w:hAnsi="Arial" w:cs="Arial"/>
                <w:sz w:val="16"/>
                <w:szCs w:val="16"/>
                <w:lang w:val="en-AU"/>
              </w:rPr>
            </w:pPr>
            <w:r w:rsidRPr="006164AB">
              <w:rPr>
                <w:rFonts w:ascii="Arial" w:hAnsi="Arial" w:cs="Arial"/>
                <w:sz w:val="16"/>
                <w:szCs w:val="16"/>
                <w:lang w:val="en-AU"/>
              </w:rPr>
              <w:t xml:space="preserve">Email: </w:t>
            </w:r>
            <w:hyperlink r:id="rId106" w:history="1">
              <w:r w:rsidRPr="006164AB">
                <w:rPr>
                  <w:rStyle w:val="Hyperlink"/>
                  <w:rFonts w:ascii="Arial" w:hAnsi="Arial" w:cs="Arial"/>
                  <w:sz w:val="16"/>
                  <w:szCs w:val="16"/>
                  <w:lang w:val="en-AU"/>
                </w:rPr>
                <w:t>info-sydney@goethe.de</w:t>
              </w:r>
            </w:hyperlink>
          </w:p>
          <w:p w14:paraId="049B7A4F" w14:textId="77777777" w:rsidR="00AC4702" w:rsidRPr="006164AB" w:rsidRDefault="00AC4702" w:rsidP="00341EE5">
            <w:pPr>
              <w:spacing w:line="276" w:lineRule="auto"/>
              <w:rPr>
                <w:rFonts w:ascii="Arial" w:hAnsi="Arial" w:cs="Arial"/>
                <w:sz w:val="16"/>
                <w:szCs w:val="16"/>
                <w:lang w:val="en-AU"/>
              </w:rPr>
            </w:pPr>
            <w:r w:rsidRPr="006164AB">
              <w:rPr>
                <w:rFonts w:ascii="Arial" w:hAnsi="Arial" w:cs="Arial"/>
                <w:sz w:val="16"/>
                <w:szCs w:val="16"/>
                <w:lang w:val="en-AU"/>
              </w:rPr>
              <w:t>Tel: +61 (0)2 8356 8333</w:t>
            </w:r>
          </w:p>
        </w:tc>
        <w:tc>
          <w:tcPr>
            <w:tcW w:w="4102" w:type="dxa"/>
          </w:tcPr>
          <w:p w14:paraId="5BAFD282" w14:textId="77777777" w:rsidR="002E0016" w:rsidRPr="006164AB" w:rsidRDefault="00000000" w:rsidP="00341EE5">
            <w:pPr>
              <w:spacing w:line="276" w:lineRule="auto"/>
              <w:rPr>
                <w:rFonts w:ascii="Arial" w:hAnsi="Arial" w:cs="Arial"/>
                <w:sz w:val="16"/>
                <w:szCs w:val="16"/>
                <w:lang w:val="en-AU"/>
              </w:rPr>
            </w:pPr>
            <w:hyperlink r:id="rId107" w:history="1">
              <w:r w:rsidR="004106A7" w:rsidRPr="006164AB">
                <w:rPr>
                  <w:rStyle w:val="Hyperlink"/>
                  <w:rFonts w:ascii="Arial" w:hAnsi="Arial" w:cs="Arial"/>
                  <w:sz w:val="16"/>
                  <w:szCs w:val="16"/>
                  <w:lang w:val="en-AU"/>
                </w:rPr>
                <w:t>https://www.goethe.de/ins/au</w:t>
              </w:r>
            </w:hyperlink>
            <w:r w:rsidR="004106A7" w:rsidRPr="006164AB">
              <w:rPr>
                <w:rFonts w:ascii="Arial" w:hAnsi="Arial" w:cs="Arial"/>
                <w:sz w:val="16"/>
                <w:szCs w:val="16"/>
                <w:lang w:val="en-AU"/>
              </w:rPr>
              <w:t xml:space="preserve"> </w:t>
            </w:r>
          </w:p>
        </w:tc>
      </w:tr>
      <w:tr w:rsidR="005C4478" w:rsidRPr="00812E60" w14:paraId="7B442104" w14:textId="77777777" w:rsidTr="00384465">
        <w:tc>
          <w:tcPr>
            <w:tcW w:w="2410" w:type="dxa"/>
          </w:tcPr>
          <w:p w14:paraId="3D8D4950" w14:textId="77777777" w:rsidR="002E0016" w:rsidRPr="006164AB" w:rsidRDefault="00841253" w:rsidP="00341EE5">
            <w:pPr>
              <w:spacing w:line="276" w:lineRule="auto"/>
              <w:rPr>
                <w:rFonts w:ascii="Arial" w:hAnsi="Arial" w:cs="Arial"/>
                <w:sz w:val="16"/>
                <w:szCs w:val="16"/>
                <w:lang w:val="en-AU"/>
              </w:rPr>
            </w:pPr>
            <w:r w:rsidRPr="006164AB">
              <w:rPr>
                <w:rFonts w:ascii="Arial" w:hAnsi="Arial" w:cs="Arial"/>
                <w:sz w:val="16"/>
                <w:szCs w:val="16"/>
                <w:lang w:val="en-AU"/>
              </w:rPr>
              <w:t>Department of Defence</w:t>
            </w:r>
          </w:p>
        </w:tc>
        <w:tc>
          <w:tcPr>
            <w:tcW w:w="4162" w:type="dxa"/>
          </w:tcPr>
          <w:p w14:paraId="70424652" w14:textId="77777777" w:rsidR="002E0016" w:rsidRPr="006164AB" w:rsidRDefault="00881EE9" w:rsidP="00341EE5">
            <w:pPr>
              <w:spacing w:line="276" w:lineRule="auto"/>
              <w:jc w:val="center"/>
              <w:rPr>
                <w:rFonts w:ascii="Arial" w:hAnsi="Arial" w:cs="Arial"/>
                <w:sz w:val="16"/>
                <w:szCs w:val="16"/>
                <w:lang w:val="en-AU"/>
              </w:rPr>
            </w:pPr>
            <w:r w:rsidRPr="006164AB">
              <w:rPr>
                <w:rFonts w:ascii="Arial" w:hAnsi="Arial" w:cs="Arial"/>
                <w:sz w:val="16"/>
                <w:szCs w:val="16"/>
                <w:lang w:val="en-AU"/>
              </w:rPr>
              <w:t xml:space="preserve">David Warren Building, 24 Scherger Drive, Canberra Airport, ACT </w:t>
            </w:r>
            <w:r w:rsidR="003D4DD7" w:rsidRPr="006164AB">
              <w:rPr>
                <w:rFonts w:ascii="Arial" w:hAnsi="Arial" w:cs="Arial"/>
                <w:sz w:val="16"/>
                <w:szCs w:val="16"/>
                <w:lang w:val="en-AU"/>
              </w:rPr>
              <w:t>2609</w:t>
            </w:r>
          </w:p>
        </w:tc>
        <w:tc>
          <w:tcPr>
            <w:tcW w:w="3643" w:type="dxa"/>
          </w:tcPr>
          <w:p w14:paraId="3990BAD7" w14:textId="77777777" w:rsidR="002E0016" w:rsidRPr="006164AB" w:rsidRDefault="003D4DD7" w:rsidP="00341EE5">
            <w:pPr>
              <w:spacing w:line="276" w:lineRule="auto"/>
              <w:rPr>
                <w:rFonts w:ascii="Arial" w:hAnsi="Arial" w:cs="Arial"/>
                <w:sz w:val="16"/>
                <w:szCs w:val="16"/>
                <w:lang w:val="en-AU"/>
              </w:rPr>
            </w:pPr>
            <w:r w:rsidRPr="006164AB">
              <w:rPr>
                <w:rFonts w:ascii="Arial" w:hAnsi="Arial" w:cs="Arial"/>
                <w:sz w:val="16"/>
                <w:szCs w:val="16"/>
                <w:lang w:val="en-AU"/>
              </w:rPr>
              <w:t>Tel: +61 1300 333 362</w:t>
            </w:r>
          </w:p>
        </w:tc>
        <w:tc>
          <w:tcPr>
            <w:tcW w:w="4102" w:type="dxa"/>
          </w:tcPr>
          <w:p w14:paraId="005C981C" w14:textId="77777777" w:rsidR="002E0016" w:rsidRPr="006164AB" w:rsidRDefault="00000000" w:rsidP="00341EE5">
            <w:pPr>
              <w:spacing w:line="276" w:lineRule="auto"/>
              <w:rPr>
                <w:rFonts w:ascii="Arial" w:hAnsi="Arial" w:cs="Arial"/>
                <w:sz w:val="16"/>
                <w:szCs w:val="16"/>
                <w:lang w:val="en-AU"/>
              </w:rPr>
            </w:pPr>
            <w:hyperlink r:id="rId108" w:history="1">
              <w:r w:rsidR="0094274B" w:rsidRPr="006164AB">
                <w:rPr>
                  <w:rStyle w:val="Hyperlink"/>
                  <w:rFonts w:ascii="Arial" w:hAnsi="Arial" w:cs="Arial"/>
                  <w:sz w:val="16"/>
                  <w:szCs w:val="16"/>
                  <w:lang w:val="en-AU"/>
                </w:rPr>
                <w:t>https://www.dst.defence.gov.au</w:t>
              </w:r>
            </w:hyperlink>
            <w:r w:rsidR="0094274B" w:rsidRPr="006164AB">
              <w:rPr>
                <w:rFonts w:ascii="Arial" w:hAnsi="Arial" w:cs="Arial"/>
                <w:sz w:val="16"/>
                <w:szCs w:val="16"/>
                <w:lang w:val="en-AU"/>
              </w:rPr>
              <w:t xml:space="preserve"> </w:t>
            </w:r>
          </w:p>
        </w:tc>
      </w:tr>
      <w:tr w:rsidR="005C4478" w:rsidRPr="00812E60" w14:paraId="72CDF37F" w14:textId="77777777" w:rsidTr="00384465">
        <w:tc>
          <w:tcPr>
            <w:tcW w:w="2410" w:type="dxa"/>
          </w:tcPr>
          <w:p w14:paraId="7FB39528" w14:textId="77777777" w:rsidR="002E0016" w:rsidRPr="006164AB" w:rsidRDefault="0094274B" w:rsidP="00341EE5">
            <w:pPr>
              <w:spacing w:line="276" w:lineRule="auto"/>
              <w:rPr>
                <w:rFonts w:ascii="Arial" w:hAnsi="Arial" w:cs="Arial"/>
                <w:sz w:val="16"/>
                <w:szCs w:val="16"/>
                <w:lang w:val="en-AU"/>
              </w:rPr>
            </w:pPr>
            <w:r w:rsidRPr="006164AB">
              <w:rPr>
                <w:rFonts w:ascii="Arial" w:hAnsi="Arial" w:cs="Arial"/>
                <w:sz w:val="16"/>
                <w:szCs w:val="16"/>
                <w:lang w:val="en-AU"/>
              </w:rPr>
              <w:t>Department of Home Affairs</w:t>
            </w:r>
          </w:p>
        </w:tc>
        <w:tc>
          <w:tcPr>
            <w:tcW w:w="4162" w:type="dxa"/>
          </w:tcPr>
          <w:p w14:paraId="276E0DC1" w14:textId="77777777" w:rsidR="002E0016" w:rsidRPr="006164AB" w:rsidRDefault="002E0016" w:rsidP="00341EE5">
            <w:pPr>
              <w:spacing w:line="276" w:lineRule="auto"/>
              <w:rPr>
                <w:rFonts w:ascii="Arial" w:hAnsi="Arial" w:cs="Arial"/>
                <w:sz w:val="16"/>
                <w:szCs w:val="16"/>
                <w:lang w:val="en-AU"/>
              </w:rPr>
            </w:pPr>
          </w:p>
        </w:tc>
        <w:tc>
          <w:tcPr>
            <w:tcW w:w="3643" w:type="dxa"/>
          </w:tcPr>
          <w:p w14:paraId="44126015" w14:textId="77777777" w:rsidR="002E0016" w:rsidRPr="006164AB" w:rsidRDefault="002E0016" w:rsidP="00341EE5">
            <w:pPr>
              <w:spacing w:line="276" w:lineRule="auto"/>
              <w:rPr>
                <w:rFonts w:ascii="Arial" w:hAnsi="Arial" w:cs="Arial"/>
                <w:sz w:val="16"/>
                <w:szCs w:val="16"/>
                <w:lang w:val="en-AU"/>
              </w:rPr>
            </w:pPr>
          </w:p>
        </w:tc>
        <w:tc>
          <w:tcPr>
            <w:tcW w:w="4102" w:type="dxa"/>
          </w:tcPr>
          <w:p w14:paraId="0FFCDD99" w14:textId="77777777" w:rsidR="002E0016" w:rsidRPr="006164AB" w:rsidRDefault="00000000" w:rsidP="00341EE5">
            <w:pPr>
              <w:spacing w:line="276" w:lineRule="auto"/>
              <w:rPr>
                <w:rFonts w:ascii="Arial" w:hAnsi="Arial" w:cs="Arial"/>
                <w:sz w:val="16"/>
                <w:szCs w:val="16"/>
                <w:lang w:val="en-AU"/>
              </w:rPr>
            </w:pPr>
            <w:hyperlink r:id="rId109" w:history="1">
              <w:r w:rsidR="0094274B" w:rsidRPr="006164AB">
                <w:rPr>
                  <w:rStyle w:val="Hyperlink"/>
                  <w:rFonts w:ascii="Arial" w:hAnsi="Arial" w:cs="Arial"/>
                  <w:sz w:val="16"/>
                  <w:szCs w:val="16"/>
                  <w:lang w:val="en-AU"/>
                </w:rPr>
                <w:t>https://www.homeaffairs.gov.au</w:t>
              </w:r>
            </w:hyperlink>
            <w:r w:rsidR="0094274B" w:rsidRPr="006164AB">
              <w:rPr>
                <w:rFonts w:ascii="Arial" w:hAnsi="Arial" w:cs="Arial"/>
                <w:sz w:val="16"/>
                <w:szCs w:val="16"/>
                <w:lang w:val="en-AU"/>
              </w:rPr>
              <w:t xml:space="preserve"> </w:t>
            </w:r>
          </w:p>
        </w:tc>
      </w:tr>
      <w:tr w:rsidR="005C4478" w:rsidRPr="00812E60" w14:paraId="521CA72C" w14:textId="77777777" w:rsidTr="00384465">
        <w:tc>
          <w:tcPr>
            <w:tcW w:w="2410" w:type="dxa"/>
          </w:tcPr>
          <w:p w14:paraId="620342D3" w14:textId="77777777" w:rsidR="002E0016" w:rsidRPr="006164AB" w:rsidRDefault="00CE2CBB" w:rsidP="00341EE5">
            <w:pPr>
              <w:spacing w:line="276" w:lineRule="auto"/>
              <w:rPr>
                <w:rFonts w:ascii="Arial" w:hAnsi="Arial" w:cs="Arial"/>
                <w:sz w:val="16"/>
                <w:szCs w:val="16"/>
                <w:lang w:val="en-AU"/>
              </w:rPr>
            </w:pPr>
            <w:r w:rsidRPr="006164AB">
              <w:rPr>
                <w:rFonts w:ascii="Arial" w:hAnsi="Arial" w:cs="Arial"/>
                <w:sz w:val="16"/>
                <w:szCs w:val="16"/>
                <w:lang w:val="en-AU"/>
              </w:rPr>
              <w:t>National Measurement Institute</w:t>
            </w:r>
          </w:p>
        </w:tc>
        <w:tc>
          <w:tcPr>
            <w:tcW w:w="4162" w:type="dxa"/>
          </w:tcPr>
          <w:p w14:paraId="322783E0" w14:textId="77777777" w:rsidR="002E0016" w:rsidRPr="006164AB" w:rsidRDefault="00A95C7F" w:rsidP="00341EE5">
            <w:pPr>
              <w:spacing w:line="276" w:lineRule="auto"/>
              <w:rPr>
                <w:rFonts w:ascii="Arial" w:hAnsi="Arial" w:cs="Arial"/>
                <w:sz w:val="16"/>
                <w:szCs w:val="16"/>
                <w:lang w:val="en-AU"/>
              </w:rPr>
            </w:pPr>
            <w:r w:rsidRPr="006164AB">
              <w:rPr>
                <w:rFonts w:ascii="Arial" w:hAnsi="Arial" w:cs="Arial"/>
                <w:sz w:val="16"/>
                <w:szCs w:val="16"/>
                <w:lang w:val="en-AU"/>
              </w:rPr>
              <w:t>GPO Box 2013, Canberra ACT 2601</w:t>
            </w:r>
          </w:p>
        </w:tc>
        <w:tc>
          <w:tcPr>
            <w:tcW w:w="3643" w:type="dxa"/>
          </w:tcPr>
          <w:p w14:paraId="30FAFF71" w14:textId="77777777" w:rsidR="002E0016" w:rsidRPr="006164AB" w:rsidRDefault="00A95C7F" w:rsidP="00341EE5">
            <w:pPr>
              <w:spacing w:line="276" w:lineRule="auto"/>
              <w:rPr>
                <w:rFonts w:ascii="Arial" w:hAnsi="Arial" w:cs="Arial"/>
                <w:sz w:val="16"/>
                <w:szCs w:val="16"/>
                <w:lang w:val="en-AU"/>
              </w:rPr>
            </w:pPr>
            <w:r w:rsidRPr="006164AB">
              <w:rPr>
                <w:rFonts w:ascii="Arial" w:hAnsi="Arial" w:cs="Arial"/>
                <w:sz w:val="16"/>
                <w:szCs w:val="16"/>
                <w:lang w:val="en-AU"/>
              </w:rPr>
              <w:t xml:space="preserve">Email: </w:t>
            </w:r>
            <w:hyperlink r:id="rId110" w:history="1">
              <w:r w:rsidRPr="006164AB">
                <w:rPr>
                  <w:rStyle w:val="Hyperlink"/>
                  <w:rFonts w:ascii="Arial" w:hAnsi="Arial" w:cs="Arial"/>
                  <w:sz w:val="16"/>
                  <w:szCs w:val="16"/>
                  <w:lang w:val="en-AU"/>
                </w:rPr>
                <w:t>info@measurement.gov.au</w:t>
              </w:r>
            </w:hyperlink>
            <w:r w:rsidRPr="006164AB">
              <w:rPr>
                <w:rFonts w:ascii="Arial" w:hAnsi="Arial" w:cs="Arial"/>
                <w:sz w:val="16"/>
                <w:szCs w:val="16"/>
                <w:lang w:val="en-AU"/>
              </w:rPr>
              <w:t xml:space="preserve"> </w:t>
            </w:r>
          </w:p>
          <w:p w14:paraId="28266E70" w14:textId="77777777" w:rsidR="00A95C7F" w:rsidRPr="006164AB" w:rsidRDefault="00A95C7F" w:rsidP="00341EE5">
            <w:pPr>
              <w:spacing w:line="276" w:lineRule="auto"/>
              <w:rPr>
                <w:rFonts w:ascii="Arial" w:hAnsi="Arial" w:cs="Arial"/>
                <w:sz w:val="16"/>
                <w:szCs w:val="16"/>
                <w:lang w:val="en-AU"/>
              </w:rPr>
            </w:pPr>
            <w:r w:rsidRPr="006164AB">
              <w:rPr>
                <w:rFonts w:ascii="Arial" w:hAnsi="Arial" w:cs="Arial"/>
                <w:sz w:val="16"/>
                <w:szCs w:val="16"/>
                <w:lang w:val="en-AU"/>
              </w:rPr>
              <w:t xml:space="preserve">Tel: </w:t>
            </w:r>
            <w:r w:rsidR="00DE4A95" w:rsidRPr="006164AB">
              <w:rPr>
                <w:rFonts w:ascii="Arial" w:hAnsi="Arial" w:cs="Arial"/>
                <w:sz w:val="16"/>
                <w:szCs w:val="16"/>
                <w:lang w:val="en-AU"/>
              </w:rPr>
              <w:t xml:space="preserve">+61 1800 020 076 </w:t>
            </w:r>
          </w:p>
        </w:tc>
        <w:tc>
          <w:tcPr>
            <w:tcW w:w="4102" w:type="dxa"/>
          </w:tcPr>
          <w:p w14:paraId="6567971A" w14:textId="77777777" w:rsidR="002E0016" w:rsidRPr="006164AB" w:rsidRDefault="00000000" w:rsidP="00341EE5">
            <w:pPr>
              <w:spacing w:line="276" w:lineRule="auto"/>
              <w:rPr>
                <w:rFonts w:ascii="Arial" w:hAnsi="Arial" w:cs="Arial"/>
                <w:sz w:val="16"/>
                <w:szCs w:val="16"/>
                <w:lang w:val="en-AU"/>
              </w:rPr>
            </w:pPr>
            <w:hyperlink r:id="rId111" w:history="1">
              <w:r w:rsidR="002544BE" w:rsidRPr="006164AB">
                <w:rPr>
                  <w:rStyle w:val="Hyperlink"/>
                  <w:rFonts w:ascii="Arial" w:hAnsi="Arial" w:cs="Arial"/>
                  <w:sz w:val="16"/>
                  <w:szCs w:val="16"/>
                  <w:lang w:val="en-AU"/>
                </w:rPr>
                <w:t>https://www.industry.gov.au</w:t>
              </w:r>
            </w:hyperlink>
            <w:r w:rsidR="00384465" w:rsidRPr="006164AB">
              <w:rPr>
                <w:rFonts w:ascii="Arial" w:hAnsi="Arial" w:cs="Arial"/>
                <w:sz w:val="16"/>
                <w:szCs w:val="16"/>
                <w:lang w:val="en-AU"/>
              </w:rPr>
              <w:t xml:space="preserve"> </w:t>
            </w:r>
            <w:r w:rsidR="006A6D6C" w:rsidRPr="006164AB">
              <w:rPr>
                <w:rFonts w:ascii="Arial" w:hAnsi="Arial" w:cs="Arial"/>
                <w:sz w:val="16"/>
                <w:szCs w:val="16"/>
                <w:lang w:val="en-AU"/>
              </w:rPr>
              <w:t xml:space="preserve"> </w:t>
            </w:r>
          </w:p>
        </w:tc>
      </w:tr>
      <w:tr w:rsidR="005C4478" w:rsidRPr="00812E60" w14:paraId="6E775A7E" w14:textId="77777777" w:rsidTr="00384465">
        <w:tc>
          <w:tcPr>
            <w:tcW w:w="2410" w:type="dxa"/>
          </w:tcPr>
          <w:p w14:paraId="30461DF3" w14:textId="77777777" w:rsidR="009C69B0" w:rsidRPr="006164AB" w:rsidRDefault="006A6D6C" w:rsidP="00341EE5">
            <w:pPr>
              <w:spacing w:line="276" w:lineRule="auto"/>
              <w:rPr>
                <w:rFonts w:ascii="Arial" w:hAnsi="Arial" w:cs="Arial"/>
                <w:sz w:val="16"/>
                <w:szCs w:val="16"/>
                <w:lang w:val="en-AU"/>
              </w:rPr>
            </w:pPr>
            <w:r w:rsidRPr="006164AB">
              <w:rPr>
                <w:rFonts w:ascii="Arial" w:hAnsi="Arial" w:cs="Arial"/>
                <w:sz w:val="16"/>
                <w:szCs w:val="16"/>
                <w:lang w:val="en-AU"/>
              </w:rPr>
              <w:t>Department of Industry</w:t>
            </w:r>
            <w:r w:rsidR="00905655" w:rsidRPr="006164AB">
              <w:rPr>
                <w:rFonts w:ascii="Arial" w:hAnsi="Arial" w:cs="Arial"/>
                <w:sz w:val="16"/>
                <w:szCs w:val="16"/>
                <w:lang w:val="en-AU"/>
              </w:rPr>
              <w:t>, Science and Resources</w:t>
            </w:r>
          </w:p>
        </w:tc>
        <w:tc>
          <w:tcPr>
            <w:tcW w:w="4162" w:type="dxa"/>
          </w:tcPr>
          <w:p w14:paraId="0CF7BA63" w14:textId="77777777" w:rsidR="009C69B0" w:rsidRPr="006164AB" w:rsidRDefault="00D24C3A" w:rsidP="00341EE5">
            <w:pPr>
              <w:spacing w:line="276" w:lineRule="auto"/>
              <w:rPr>
                <w:rFonts w:ascii="Arial" w:hAnsi="Arial" w:cs="Arial"/>
                <w:sz w:val="16"/>
                <w:szCs w:val="16"/>
                <w:lang w:val="en-AU"/>
              </w:rPr>
            </w:pPr>
            <w:r w:rsidRPr="006164AB">
              <w:rPr>
                <w:rFonts w:ascii="Arial" w:hAnsi="Arial" w:cs="Arial"/>
                <w:sz w:val="16"/>
                <w:szCs w:val="16"/>
                <w:lang w:val="en-AU"/>
              </w:rPr>
              <w:t>10 Binara Street</w:t>
            </w:r>
            <w:r w:rsidR="007E71D9" w:rsidRPr="006164AB">
              <w:rPr>
                <w:rFonts w:ascii="Arial" w:hAnsi="Arial" w:cs="Arial"/>
                <w:sz w:val="16"/>
                <w:szCs w:val="16"/>
                <w:lang w:val="en-AU"/>
              </w:rPr>
              <w:t>, Canberra, ACT 2600</w:t>
            </w:r>
          </w:p>
        </w:tc>
        <w:tc>
          <w:tcPr>
            <w:tcW w:w="3643" w:type="dxa"/>
          </w:tcPr>
          <w:p w14:paraId="16B629E8" w14:textId="77777777" w:rsidR="009C69B0" w:rsidRPr="006164AB" w:rsidRDefault="007E71D9" w:rsidP="00341EE5">
            <w:pPr>
              <w:spacing w:line="276" w:lineRule="auto"/>
              <w:rPr>
                <w:rFonts w:ascii="Arial" w:hAnsi="Arial" w:cs="Arial"/>
                <w:sz w:val="16"/>
                <w:szCs w:val="16"/>
                <w:lang w:val="en-AU"/>
              </w:rPr>
            </w:pPr>
            <w:r w:rsidRPr="006164AB">
              <w:rPr>
                <w:rFonts w:ascii="Arial" w:hAnsi="Arial" w:cs="Arial"/>
                <w:sz w:val="16"/>
                <w:szCs w:val="16"/>
                <w:lang w:val="en-AU"/>
              </w:rPr>
              <w:t xml:space="preserve">+61 (0)2 </w:t>
            </w:r>
            <w:r w:rsidR="00526926" w:rsidRPr="006164AB">
              <w:rPr>
                <w:rFonts w:ascii="Arial" w:hAnsi="Arial" w:cs="Arial"/>
                <w:sz w:val="16"/>
                <w:szCs w:val="16"/>
                <w:lang w:val="en-AU"/>
              </w:rPr>
              <w:t xml:space="preserve">6213 6000 </w:t>
            </w:r>
          </w:p>
        </w:tc>
        <w:tc>
          <w:tcPr>
            <w:tcW w:w="4102" w:type="dxa"/>
          </w:tcPr>
          <w:p w14:paraId="657256C3" w14:textId="77777777" w:rsidR="009C69B0" w:rsidRPr="006164AB" w:rsidRDefault="00000000" w:rsidP="00341EE5">
            <w:pPr>
              <w:spacing w:line="276" w:lineRule="auto"/>
              <w:rPr>
                <w:rFonts w:ascii="Arial" w:hAnsi="Arial" w:cs="Arial"/>
                <w:sz w:val="16"/>
                <w:szCs w:val="16"/>
                <w:lang w:val="en-AU"/>
              </w:rPr>
            </w:pPr>
            <w:hyperlink r:id="rId112" w:history="1">
              <w:r w:rsidR="00905655" w:rsidRPr="006164AB">
                <w:rPr>
                  <w:rStyle w:val="Hyperlink"/>
                  <w:rFonts w:ascii="Arial" w:hAnsi="Arial" w:cs="Arial"/>
                  <w:sz w:val="16"/>
                  <w:szCs w:val="16"/>
                  <w:lang w:val="en-AU"/>
                </w:rPr>
                <w:t>https://www.industry.gov.au</w:t>
              </w:r>
            </w:hyperlink>
          </w:p>
        </w:tc>
      </w:tr>
      <w:tr w:rsidR="005C4478" w:rsidRPr="00444659" w14:paraId="433C64EE" w14:textId="77777777" w:rsidTr="00384465">
        <w:tc>
          <w:tcPr>
            <w:tcW w:w="2410" w:type="dxa"/>
          </w:tcPr>
          <w:p w14:paraId="73D783F0" w14:textId="77777777" w:rsidR="009C69B0" w:rsidRPr="006164AB" w:rsidRDefault="002544BE" w:rsidP="00341EE5">
            <w:pPr>
              <w:spacing w:line="276" w:lineRule="auto"/>
              <w:rPr>
                <w:rFonts w:ascii="Arial" w:hAnsi="Arial" w:cs="Arial"/>
                <w:sz w:val="16"/>
                <w:szCs w:val="16"/>
                <w:lang w:val="en-AU"/>
              </w:rPr>
            </w:pPr>
            <w:r w:rsidRPr="006164AB">
              <w:rPr>
                <w:rFonts w:ascii="Arial" w:hAnsi="Arial" w:cs="Arial"/>
                <w:sz w:val="16"/>
                <w:szCs w:val="16"/>
                <w:lang w:val="en-AU"/>
              </w:rPr>
              <w:t>New South Wales Government</w:t>
            </w:r>
          </w:p>
        </w:tc>
        <w:tc>
          <w:tcPr>
            <w:tcW w:w="4162" w:type="dxa"/>
          </w:tcPr>
          <w:p w14:paraId="2DED8B3F" w14:textId="77777777" w:rsidR="009C69B0" w:rsidRPr="006164AB" w:rsidRDefault="009C69B0" w:rsidP="00341EE5">
            <w:pPr>
              <w:spacing w:line="276" w:lineRule="auto"/>
              <w:rPr>
                <w:rFonts w:ascii="Arial" w:hAnsi="Arial" w:cs="Arial"/>
                <w:sz w:val="16"/>
                <w:szCs w:val="16"/>
                <w:lang w:val="en-AU"/>
              </w:rPr>
            </w:pPr>
          </w:p>
        </w:tc>
        <w:tc>
          <w:tcPr>
            <w:tcW w:w="3643" w:type="dxa"/>
          </w:tcPr>
          <w:p w14:paraId="0D03A983" w14:textId="77777777" w:rsidR="009C69B0" w:rsidRPr="006164AB" w:rsidRDefault="009C69B0" w:rsidP="00341EE5">
            <w:pPr>
              <w:spacing w:line="276" w:lineRule="auto"/>
              <w:rPr>
                <w:rFonts w:ascii="Arial" w:hAnsi="Arial" w:cs="Arial"/>
                <w:sz w:val="16"/>
                <w:szCs w:val="16"/>
                <w:lang w:val="en-AU"/>
              </w:rPr>
            </w:pPr>
          </w:p>
        </w:tc>
        <w:tc>
          <w:tcPr>
            <w:tcW w:w="4102" w:type="dxa"/>
          </w:tcPr>
          <w:p w14:paraId="608AADDA" w14:textId="77777777" w:rsidR="009C69B0" w:rsidRPr="006164AB" w:rsidRDefault="00000000" w:rsidP="00341EE5">
            <w:pPr>
              <w:spacing w:line="276" w:lineRule="auto"/>
              <w:rPr>
                <w:rFonts w:ascii="Arial" w:hAnsi="Arial" w:cs="Arial"/>
                <w:sz w:val="16"/>
                <w:szCs w:val="16"/>
                <w:lang w:val="en-AU"/>
              </w:rPr>
            </w:pPr>
            <w:hyperlink r:id="rId113" w:history="1">
              <w:r w:rsidR="00A83276" w:rsidRPr="006164AB">
                <w:rPr>
                  <w:rStyle w:val="Hyperlink"/>
                  <w:rFonts w:ascii="Arial" w:hAnsi="Arial" w:cs="Arial"/>
                  <w:sz w:val="16"/>
                  <w:szCs w:val="16"/>
                  <w:lang w:val="en-AU"/>
                </w:rPr>
                <w:t>www.nsw.gov.au</w:t>
              </w:r>
            </w:hyperlink>
            <w:r w:rsidR="00A83276" w:rsidRPr="006164AB">
              <w:rPr>
                <w:rFonts w:ascii="Arial" w:hAnsi="Arial" w:cs="Arial"/>
                <w:sz w:val="16"/>
                <w:szCs w:val="16"/>
                <w:lang w:val="en-AU"/>
              </w:rPr>
              <w:t xml:space="preserve"> </w:t>
            </w:r>
          </w:p>
        </w:tc>
      </w:tr>
      <w:tr w:rsidR="005C4478" w:rsidRPr="00444659" w14:paraId="1772149F" w14:textId="77777777" w:rsidTr="00384465">
        <w:tc>
          <w:tcPr>
            <w:tcW w:w="2410" w:type="dxa"/>
          </w:tcPr>
          <w:p w14:paraId="7EF8C50A" w14:textId="77777777" w:rsidR="009C69B0" w:rsidRPr="006164AB" w:rsidRDefault="002544BE" w:rsidP="00341EE5">
            <w:pPr>
              <w:spacing w:line="276" w:lineRule="auto"/>
              <w:rPr>
                <w:rFonts w:ascii="Arial" w:hAnsi="Arial" w:cs="Arial"/>
                <w:sz w:val="16"/>
                <w:szCs w:val="16"/>
                <w:lang w:val="en-AU"/>
              </w:rPr>
            </w:pPr>
            <w:r w:rsidRPr="006164AB">
              <w:rPr>
                <w:rFonts w:ascii="Arial" w:hAnsi="Arial" w:cs="Arial"/>
                <w:sz w:val="16"/>
                <w:szCs w:val="16"/>
                <w:lang w:val="en-AU"/>
              </w:rPr>
              <w:t>Victorian Government</w:t>
            </w:r>
          </w:p>
        </w:tc>
        <w:tc>
          <w:tcPr>
            <w:tcW w:w="4162" w:type="dxa"/>
          </w:tcPr>
          <w:p w14:paraId="28AC14E2" w14:textId="77777777" w:rsidR="009C69B0" w:rsidRPr="006164AB" w:rsidRDefault="009C69B0" w:rsidP="00341EE5">
            <w:pPr>
              <w:spacing w:line="276" w:lineRule="auto"/>
              <w:rPr>
                <w:rFonts w:ascii="Arial" w:hAnsi="Arial" w:cs="Arial"/>
                <w:sz w:val="16"/>
                <w:szCs w:val="16"/>
                <w:lang w:val="en-AU"/>
              </w:rPr>
            </w:pPr>
          </w:p>
        </w:tc>
        <w:tc>
          <w:tcPr>
            <w:tcW w:w="3643" w:type="dxa"/>
          </w:tcPr>
          <w:p w14:paraId="6CA9EC81" w14:textId="77777777" w:rsidR="009C69B0" w:rsidRPr="006164AB" w:rsidRDefault="00251499" w:rsidP="00341EE5">
            <w:pPr>
              <w:spacing w:line="276" w:lineRule="auto"/>
              <w:rPr>
                <w:rFonts w:ascii="Arial" w:hAnsi="Arial" w:cs="Arial"/>
                <w:sz w:val="16"/>
                <w:szCs w:val="16"/>
                <w:lang w:val="en-AU"/>
              </w:rPr>
            </w:pPr>
            <w:r w:rsidRPr="006164AB">
              <w:rPr>
                <w:rFonts w:ascii="Arial" w:hAnsi="Arial" w:cs="Arial"/>
                <w:sz w:val="16"/>
                <w:szCs w:val="16"/>
                <w:lang w:val="en-AU"/>
              </w:rPr>
              <w:t xml:space="preserve">Tel: +61 (0)3 </w:t>
            </w:r>
            <w:r w:rsidR="007C0925" w:rsidRPr="006164AB">
              <w:rPr>
                <w:rFonts w:ascii="Arial" w:hAnsi="Arial" w:cs="Arial"/>
                <w:sz w:val="16"/>
                <w:szCs w:val="16"/>
                <w:lang w:val="en-AU"/>
              </w:rPr>
              <w:t xml:space="preserve">7037 3091 </w:t>
            </w:r>
          </w:p>
        </w:tc>
        <w:tc>
          <w:tcPr>
            <w:tcW w:w="4102" w:type="dxa"/>
          </w:tcPr>
          <w:p w14:paraId="4DE2F8DD" w14:textId="77777777" w:rsidR="009C69B0" w:rsidRPr="006164AB" w:rsidRDefault="00000000" w:rsidP="00341EE5">
            <w:pPr>
              <w:spacing w:line="276" w:lineRule="auto"/>
              <w:rPr>
                <w:rFonts w:ascii="Arial" w:hAnsi="Arial" w:cs="Arial"/>
                <w:sz w:val="16"/>
                <w:szCs w:val="16"/>
                <w:lang w:val="en-AU"/>
              </w:rPr>
            </w:pPr>
            <w:hyperlink r:id="rId114" w:history="1">
              <w:r w:rsidR="00A83276" w:rsidRPr="006164AB">
                <w:rPr>
                  <w:rStyle w:val="Hyperlink"/>
                  <w:rFonts w:ascii="Arial" w:hAnsi="Arial" w:cs="Arial"/>
                  <w:sz w:val="16"/>
                  <w:szCs w:val="16"/>
                  <w:lang w:val="en-AU"/>
                </w:rPr>
                <w:t>www.vic.gov.au</w:t>
              </w:r>
            </w:hyperlink>
            <w:r w:rsidR="00A83276" w:rsidRPr="006164AB">
              <w:rPr>
                <w:rFonts w:ascii="Arial" w:hAnsi="Arial" w:cs="Arial"/>
                <w:sz w:val="16"/>
                <w:szCs w:val="16"/>
                <w:lang w:val="en-AU"/>
              </w:rPr>
              <w:t xml:space="preserve"> </w:t>
            </w:r>
          </w:p>
        </w:tc>
      </w:tr>
      <w:tr w:rsidR="005C4478" w:rsidRPr="00444659" w14:paraId="63841117" w14:textId="77777777" w:rsidTr="00384465">
        <w:tc>
          <w:tcPr>
            <w:tcW w:w="2410" w:type="dxa"/>
          </w:tcPr>
          <w:p w14:paraId="0E8DE58A" w14:textId="77777777" w:rsidR="009C69B0" w:rsidRPr="006164AB" w:rsidRDefault="002544BE" w:rsidP="00341EE5">
            <w:pPr>
              <w:spacing w:line="276" w:lineRule="auto"/>
              <w:rPr>
                <w:rFonts w:ascii="Arial" w:hAnsi="Arial" w:cs="Arial"/>
                <w:sz w:val="16"/>
                <w:szCs w:val="16"/>
                <w:lang w:val="en-AU"/>
              </w:rPr>
            </w:pPr>
            <w:r w:rsidRPr="006164AB">
              <w:rPr>
                <w:rFonts w:ascii="Arial" w:hAnsi="Arial" w:cs="Arial"/>
                <w:sz w:val="16"/>
                <w:szCs w:val="16"/>
                <w:lang w:val="en-AU"/>
              </w:rPr>
              <w:t>Queensland Government</w:t>
            </w:r>
          </w:p>
        </w:tc>
        <w:tc>
          <w:tcPr>
            <w:tcW w:w="4162" w:type="dxa"/>
          </w:tcPr>
          <w:p w14:paraId="74ABA770" w14:textId="77777777" w:rsidR="009C69B0" w:rsidRPr="006164AB" w:rsidRDefault="009C69B0" w:rsidP="00341EE5">
            <w:pPr>
              <w:spacing w:line="276" w:lineRule="auto"/>
              <w:rPr>
                <w:rFonts w:ascii="Arial" w:hAnsi="Arial" w:cs="Arial"/>
                <w:sz w:val="16"/>
                <w:szCs w:val="16"/>
                <w:lang w:val="en-AU"/>
              </w:rPr>
            </w:pPr>
          </w:p>
        </w:tc>
        <w:tc>
          <w:tcPr>
            <w:tcW w:w="3643" w:type="dxa"/>
          </w:tcPr>
          <w:p w14:paraId="78435863" w14:textId="77777777" w:rsidR="009C69B0" w:rsidRPr="006164AB" w:rsidRDefault="00F36C28" w:rsidP="00341EE5">
            <w:pPr>
              <w:spacing w:line="276" w:lineRule="auto"/>
              <w:rPr>
                <w:rFonts w:ascii="Arial" w:hAnsi="Arial" w:cs="Arial"/>
                <w:sz w:val="16"/>
                <w:szCs w:val="16"/>
                <w:lang w:val="en-AU"/>
              </w:rPr>
            </w:pPr>
            <w:r w:rsidRPr="006164AB">
              <w:rPr>
                <w:rFonts w:ascii="Arial" w:hAnsi="Arial" w:cs="Arial"/>
                <w:sz w:val="16"/>
                <w:szCs w:val="16"/>
                <w:lang w:val="en-AU"/>
              </w:rPr>
              <w:t>Tel: +61 (0)</w:t>
            </w:r>
            <w:r w:rsidR="00AC28AE" w:rsidRPr="006164AB">
              <w:rPr>
                <w:rFonts w:ascii="Arial" w:hAnsi="Arial" w:cs="Arial"/>
                <w:sz w:val="16"/>
                <w:szCs w:val="16"/>
                <w:lang w:val="en-AU"/>
              </w:rPr>
              <w:t>7 3328 4811</w:t>
            </w:r>
          </w:p>
        </w:tc>
        <w:tc>
          <w:tcPr>
            <w:tcW w:w="4102" w:type="dxa"/>
          </w:tcPr>
          <w:p w14:paraId="4AA2D2F6" w14:textId="77777777" w:rsidR="009C69B0" w:rsidRPr="006164AB" w:rsidRDefault="00000000" w:rsidP="00341EE5">
            <w:pPr>
              <w:spacing w:line="276" w:lineRule="auto"/>
              <w:rPr>
                <w:rFonts w:ascii="Arial" w:hAnsi="Arial" w:cs="Arial"/>
                <w:sz w:val="16"/>
                <w:szCs w:val="16"/>
                <w:lang w:val="en-AU"/>
              </w:rPr>
            </w:pPr>
            <w:hyperlink r:id="rId115" w:history="1">
              <w:r w:rsidR="00A83276" w:rsidRPr="006164AB">
                <w:rPr>
                  <w:rStyle w:val="Hyperlink"/>
                  <w:rFonts w:ascii="Arial" w:hAnsi="Arial" w:cs="Arial"/>
                  <w:sz w:val="16"/>
                  <w:szCs w:val="16"/>
                  <w:lang w:val="en-AU"/>
                </w:rPr>
                <w:t>www.qld.gov.au</w:t>
              </w:r>
            </w:hyperlink>
            <w:r w:rsidR="00A83276" w:rsidRPr="006164AB">
              <w:rPr>
                <w:rFonts w:ascii="Arial" w:hAnsi="Arial" w:cs="Arial"/>
                <w:sz w:val="16"/>
                <w:szCs w:val="16"/>
                <w:lang w:val="en-AU"/>
              </w:rPr>
              <w:t xml:space="preserve"> </w:t>
            </w:r>
          </w:p>
        </w:tc>
      </w:tr>
      <w:tr w:rsidR="005C4478" w:rsidRPr="00444659" w14:paraId="2B29673D" w14:textId="77777777" w:rsidTr="00384465">
        <w:tc>
          <w:tcPr>
            <w:tcW w:w="2410" w:type="dxa"/>
          </w:tcPr>
          <w:p w14:paraId="5C908482" w14:textId="77777777" w:rsidR="009C69B0" w:rsidRPr="006164AB" w:rsidRDefault="002544BE" w:rsidP="00341EE5">
            <w:pPr>
              <w:spacing w:line="276" w:lineRule="auto"/>
              <w:rPr>
                <w:rFonts w:ascii="Arial" w:hAnsi="Arial" w:cs="Arial"/>
                <w:sz w:val="16"/>
                <w:szCs w:val="16"/>
                <w:lang w:val="en-AU"/>
              </w:rPr>
            </w:pPr>
            <w:r w:rsidRPr="006164AB">
              <w:rPr>
                <w:rFonts w:ascii="Arial" w:hAnsi="Arial" w:cs="Arial"/>
                <w:sz w:val="16"/>
                <w:szCs w:val="16"/>
                <w:lang w:val="en-AU"/>
              </w:rPr>
              <w:t>Western Australia Government</w:t>
            </w:r>
          </w:p>
        </w:tc>
        <w:tc>
          <w:tcPr>
            <w:tcW w:w="4162" w:type="dxa"/>
          </w:tcPr>
          <w:p w14:paraId="2F38514F" w14:textId="77777777" w:rsidR="009C69B0" w:rsidRPr="006164AB" w:rsidRDefault="009C69B0" w:rsidP="00341EE5">
            <w:pPr>
              <w:spacing w:line="276" w:lineRule="auto"/>
              <w:rPr>
                <w:rFonts w:ascii="Arial" w:hAnsi="Arial" w:cs="Arial"/>
                <w:sz w:val="16"/>
                <w:szCs w:val="16"/>
                <w:lang w:val="en-AU"/>
              </w:rPr>
            </w:pPr>
          </w:p>
        </w:tc>
        <w:tc>
          <w:tcPr>
            <w:tcW w:w="3643" w:type="dxa"/>
          </w:tcPr>
          <w:p w14:paraId="1E9414A0" w14:textId="77777777" w:rsidR="009C69B0" w:rsidRPr="006164AB" w:rsidRDefault="009C69B0" w:rsidP="00341EE5">
            <w:pPr>
              <w:spacing w:line="276" w:lineRule="auto"/>
              <w:rPr>
                <w:rFonts w:ascii="Arial" w:hAnsi="Arial" w:cs="Arial"/>
                <w:sz w:val="16"/>
                <w:szCs w:val="16"/>
                <w:lang w:val="en-AU"/>
              </w:rPr>
            </w:pPr>
          </w:p>
        </w:tc>
        <w:tc>
          <w:tcPr>
            <w:tcW w:w="4102" w:type="dxa"/>
          </w:tcPr>
          <w:p w14:paraId="31E7F832" w14:textId="77777777" w:rsidR="009C69B0" w:rsidRPr="006164AB" w:rsidRDefault="00000000" w:rsidP="00341EE5">
            <w:pPr>
              <w:spacing w:line="276" w:lineRule="auto"/>
              <w:rPr>
                <w:rFonts w:ascii="Arial" w:hAnsi="Arial" w:cs="Arial"/>
                <w:sz w:val="16"/>
                <w:szCs w:val="16"/>
                <w:lang w:val="en-AU"/>
              </w:rPr>
            </w:pPr>
            <w:hyperlink r:id="rId116" w:history="1">
              <w:r w:rsidR="002D2B25" w:rsidRPr="006164AB">
                <w:rPr>
                  <w:rStyle w:val="Hyperlink"/>
                  <w:rFonts w:ascii="Arial" w:hAnsi="Arial" w:cs="Arial"/>
                  <w:sz w:val="16"/>
                  <w:szCs w:val="16"/>
                  <w:lang w:val="en-AU"/>
                </w:rPr>
                <w:t>www.wa.gov.au</w:t>
              </w:r>
            </w:hyperlink>
          </w:p>
        </w:tc>
      </w:tr>
      <w:tr w:rsidR="005C4478" w:rsidRPr="00444659" w14:paraId="0BEAD958" w14:textId="77777777" w:rsidTr="00384465">
        <w:tc>
          <w:tcPr>
            <w:tcW w:w="2410" w:type="dxa"/>
          </w:tcPr>
          <w:p w14:paraId="6E6A572A" w14:textId="77777777" w:rsidR="009C69B0" w:rsidRPr="006164AB" w:rsidRDefault="002544BE" w:rsidP="00341EE5">
            <w:pPr>
              <w:spacing w:line="276" w:lineRule="auto"/>
              <w:rPr>
                <w:rFonts w:ascii="Arial" w:hAnsi="Arial" w:cs="Arial"/>
                <w:sz w:val="16"/>
                <w:szCs w:val="16"/>
                <w:lang w:val="en-AU"/>
              </w:rPr>
            </w:pPr>
            <w:r w:rsidRPr="006164AB">
              <w:rPr>
                <w:rFonts w:ascii="Arial" w:hAnsi="Arial" w:cs="Arial"/>
                <w:sz w:val="16"/>
                <w:szCs w:val="16"/>
                <w:lang w:val="en-AU"/>
              </w:rPr>
              <w:t>Tasmanian Government</w:t>
            </w:r>
          </w:p>
        </w:tc>
        <w:tc>
          <w:tcPr>
            <w:tcW w:w="4162" w:type="dxa"/>
          </w:tcPr>
          <w:p w14:paraId="009ED575" w14:textId="77777777" w:rsidR="009C69B0" w:rsidRPr="006164AB" w:rsidRDefault="009C69B0" w:rsidP="00341EE5">
            <w:pPr>
              <w:spacing w:line="276" w:lineRule="auto"/>
              <w:rPr>
                <w:rFonts w:ascii="Arial" w:hAnsi="Arial" w:cs="Arial"/>
                <w:sz w:val="16"/>
                <w:szCs w:val="16"/>
                <w:lang w:val="en-AU"/>
              </w:rPr>
            </w:pPr>
          </w:p>
        </w:tc>
        <w:tc>
          <w:tcPr>
            <w:tcW w:w="3643" w:type="dxa"/>
          </w:tcPr>
          <w:p w14:paraId="686F8BE5" w14:textId="77777777" w:rsidR="009C69B0" w:rsidRPr="006164AB" w:rsidRDefault="008A2996" w:rsidP="00341EE5">
            <w:pPr>
              <w:spacing w:line="276" w:lineRule="auto"/>
              <w:rPr>
                <w:rFonts w:ascii="Arial" w:hAnsi="Arial" w:cs="Arial"/>
                <w:sz w:val="16"/>
                <w:szCs w:val="16"/>
                <w:lang w:val="en-AU"/>
              </w:rPr>
            </w:pPr>
            <w:r w:rsidRPr="006164AB">
              <w:rPr>
                <w:rFonts w:ascii="Arial" w:hAnsi="Arial" w:cs="Arial"/>
                <w:sz w:val="16"/>
                <w:szCs w:val="16"/>
                <w:lang w:val="en-AU"/>
              </w:rPr>
              <w:t>Tel: +61 1300 16 55 13</w:t>
            </w:r>
          </w:p>
        </w:tc>
        <w:tc>
          <w:tcPr>
            <w:tcW w:w="4102" w:type="dxa"/>
          </w:tcPr>
          <w:p w14:paraId="1A56B858" w14:textId="77777777" w:rsidR="009C69B0" w:rsidRPr="006164AB" w:rsidRDefault="00000000" w:rsidP="00341EE5">
            <w:pPr>
              <w:spacing w:line="276" w:lineRule="auto"/>
              <w:rPr>
                <w:rFonts w:ascii="Arial" w:hAnsi="Arial" w:cs="Arial"/>
                <w:sz w:val="16"/>
                <w:szCs w:val="16"/>
                <w:lang w:val="en-AU"/>
              </w:rPr>
            </w:pPr>
            <w:hyperlink r:id="rId117" w:history="1">
              <w:r w:rsidR="002D2B25" w:rsidRPr="006164AB">
                <w:rPr>
                  <w:rStyle w:val="Hyperlink"/>
                  <w:rFonts w:ascii="Arial" w:hAnsi="Arial" w:cs="Arial"/>
                  <w:sz w:val="16"/>
                  <w:szCs w:val="16"/>
                  <w:lang w:val="en-AU"/>
                </w:rPr>
                <w:t>www.tas.gov.au</w:t>
              </w:r>
            </w:hyperlink>
          </w:p>
        </w:tc>
      </w:tr>
      <w:tr w:rsidR="005C4478" w:rsidRPr="00444659" w14:paraId="78345D28" w14:textId="77777777" w:rsidTr="00384465">
        <w:tc>
          <w:tcPr>
            <w:tcW w:w="2410" w:type="dxa"/>
          </w:tcPr>
          <w:p w14:paraId="4BA0C27C" w14:textId="77777777" w:rsidR="009C69B0" w:rsidRPr="006164AB" w:rsidRDefault="002544BE" w:rsidP="00341EE5">
            <w:pPr>
              <w:spacing w:line="276" w:lineRule="auto"/>
              <w:rPr>
                <w:rFonts w:ascii="Arial" w:hAnsi="Arial" w:cs="Arial"/>
                <w:sz w:val="16"/>
                <w:szCs w:val="16"/>
                <w:lang w:val="en-AU"/>
              </w:rPr>
            </w:pPr>
            <w:r w:rsidRPr="006164AB">
              <w:rPr>
                <w:rFonts w:ascii="Arial" w:hAnsi="Arial" w:cs="Arial"/>
                <w:sz w:val="16"/>
                <w:szCs w:val="16"/>
                <w:lang w:val="en-AU"/>
              </w:rPr>
              <w:t>Australian Capital Territory Government</w:t>
            </w:r>
          </w:p>
        </w:tc>
        <w:tc>
          <w:tcPr>
            <w:tcW w:w="4162" w:type="dxa"/>
          </w:tcPr>
          <w:p w14:paraId="7151EDC1" w14:textId="77777777" w:rsidR="009C69B0" w:rsidRPr="006164AB" w:rsidRDefault="00073598" w:rsidP="00341EE5">
            <w:pPr>
              <w:spacing w:line="276" w:lineRule="auto"/>
              <w:rPr>
                <w:rFonts w:ascii="Arial" w:hAnsi="Arial" w:cs="Arial"/>
                <w:sz w:val="16"/>
                <w:szCs w:val="16"/>
                <w:lang w:val="en-AU"/>
              </w:rPr>
            </w:pPr>
            <w:r w:rsidRPr="006164AB">
              <w:rPr>
                <w:rFonts w:ascii="Arial" w:hAnsi="Arial" w:cs="Arial"/>
                <w:sz w:val="16"/>
                <w:szCs w:val="16"/>
                <w:lang w:val="en-AU"/>
              </w:rPr>
              <w:t>Access Canberra, Chief Minister, Treasury and Economic Development Directorate, GPO Box 158, Canberra ACT 2601</w:t>
            </w:r>
          </w:p>
        </w:tc>
        <w:tc>
          <w:tcPr>
            <w:tcW w:w="3643" w:type="dxa"/>
          </w:tcPr>
          <w:p w14:paraId="6F1AF5BA" w14:textId="77777777" w:rsidR="009C69B0" w:rsidRPr="006164AB" w:rsidRDefault="00420792" w:rsidP="00341EE5">
            <w:pPr>
              <w:spacing w:line="276" w:lineRule="auto"/>
              <w:rPr>
                <w:rFonts w:ascii="Arial" w:hAnsi="Arial" w:cs="Arial"/>
                <w:sz w:val="16"/>
                <w:szCs w:val="16"/>
                <w:lang w:val="en-AU"/>
              </w:rPr>
            </w:pPr>
            <w:r w:rsidRPr="006164AB">
              <w:rPr>
                <w:rFonts w:ascii="Arial" w:hAnsi="Arial" w:cs="Arial"/>
                <w:sz w:val="16"/>
                <w:szCs w:val="16"/>
                <w:lang w:val="en-AU"/>
              </w:rPr>
              <w:t xml:space="preserve">Tel: +61 (0)2 </w:t>
            </w:r>
            <w:r w:rsidR="00073598" w:rsidRPr="006164AB">
              <w:rPr>
                <w:rFonts w:ascii="Arial" w:hAnsi="Arial" w:cs="Arial"/>
                <w:sz w:val="16"/>
                <w:szCs w:val="16"/>
                <w:lang w:val="en-AU"/>
              </w:rPr>
              <w:t>6207 5111</w:t>
            </w:r>
          </w:p>
        </w:tc>
        <w:tc>
          <w:tcPr>
            <w:tcW w:w="4102" w:type="dxa"/>
          </w:tcPr>
          <w:p w14:paraId="7851E112" w14:textId="77777777" w:rsidR="009C69B0" w:rsidRPr="006164AB" w:rsidRDefault="00000000" w:rsidP="00341EE5">
            <w:pPr>
              <w:spacing w:line="276" w:lineRule="auto"/>
              <w:rPr>
                <w:rFonts w:ascii="Arial" w:hAnsi="Arial" w:cs="Arial"/>
                <w:sz w:val="16"/>
                <w:szCs w:val="16"/>
                <w:lang w:val="en-AU"/>
              </w:rPr>
            </w:pPr>
            <w:hyperlink r:id="rId118" w:history="1">
              <w:r w:rsidR="00A83276" w:rsidRPr="006164AB">
                <w:rPr>
                  <w:rStyle w:val="Hyperlink"/>
                  <w:rFonts w:ascii="Arial" w:hAnsi="Arial" w:cs="Arial"/>
                  <w:sz w:val="16"/>
                  <w:szCs w:val="16"/>
                  <w:lang w:val="en-AU"/>
                </w:rPr>
                <w:t>www.act.gov.au</w:t>
              </w:r>
            </w:hyperlink>
            <w:r w:rsidR="00A83276" w:rsidRPr="006164AB">
              <w:rPr>
                <w:rFonts w:ascii="Arial" w:hAnsi="Arial" w:cs="Arial"/>
                <w:sz w:val="16"/>
                <w:szCs w:val="16"/>
                <w:lang w:val="en-AU"/>
              </w:rPr>
              <w:t xml:space="preserve"> </w:t>
            </w:r>
          </w:p>
        </w:tc>
      </w:tr>
      <w:tr w:rsidR="005C4478" w:rsidRPr="00444659" w14:paraId="3FF746AE" w14:textId="77777777" w:rsidTr="00384465">
        <w:tc>
          <w:tcPr>
            <w:tcW w:w="2410" w:type="dxa"/>
          </w:tcPr>
          <w:p w14:paraId="0BE6BDD9" w14:textId="77777777" w:rsidR="009C69B0" w:rsidRPr="006164AB" w:rsidRDefault="00521CAB" w:rsidP="00341EE5">
            <w:pPr>
              <w:spacing w:line="276" w:lineRule="auto"/>
              <w:rPr>
                <w:rFonts w:ascii="Arial" w:hAnsi="Arial" w:cs="Arial"/>
                <w:sz w:val="16"/>
                <w:szCs w:val="16"/>
                <w:lang w:val="en-AU"/>
              </w:rPr>
            </w:pPr>
            <w:r w:rsidRPr="006164AB">
              <w:rPr>
                <w:rFonts w:ascii="Arial" w:hAnsi="Arial" w:cs="Arial"/>
                <w:sz w:val="16"/>
                <w:szCs w:val="16"/>
                <w:lang w:val="en-AU"/>
              </w:rPr>
              <w:t>Northern Territory Government</w:t>
            </w:r>
          </w:p>
        </w:tc>
        <w:tc>
          <w:tcPr>
            <w:tcW w:w="4162" w:type="dxa"/>
          </w:tcPr>
          <w:p w14:paraId="2E0DDA1E" w14:textId="77777777" w:rsidR="009C69B0" w:rsidRPr="006164AB" w:rsidRDefault="009C69B0" w:rsidP="00341EE5">
            <w:pPr>
              <w:spacing w:line="276" w:lineRule="auto"/>
              <w:rPr>
                <w:rFonts w:ascii="Arial" w:hAnsi="Arial" w:cs="Arial"/>
                <w:sz w:val="16"/>
                <w:szCs w:val="16"/>
                <w:lang w:val="en-AU"/>
              </w:rPr>
            </w:pPr>
          </w:p>
        </w:tc>
        <w:tc>
          <w:tcPr>
            <w:tcW w:w="3643" w:type="dxa"/>
          </w:tcPr>
          <w:p w14:paraId="647571C9" w14:textId="77777777" w:rsidR="009E354C" w:rsidRPr="006164AB" w:rsidRDefault="009E354C" w:rsidP="00341EE5">
            <w:pPr>
              <w:spacing w:line="276" w:lineRule="auto"/>
              <w:rPr>
                <w:rFonts w:ascii="Arial" w:hAnsi="Arial" w:cs="Arial"/>
                <w:sz w:val="16"/>
                <w:szCs w:val="16"/>
                <w:lang w:val="en-AU"/>
              </w:rPr>
            </w:pPr>
            <w:r w:rsidRPr="006164AB">
              <w:rPr>
                <w:rFonts w:ascii="Arial" w:hAnsi="Arial" w:cs="Arial"/>
                <w:sz w:val="16"/>
                <w:szCs w:val="16"/>
                <w:lang w:val="en-AU"/>
              </w:rPr>
              <w:t>Tel: +61 (0)8 8999 5511</w:t>
            </w:r>
          </w:p>
        </w:tc>
        <w:tc>
          <w:tcPr>
            <w:tcW w:w="4102" w:type="dxa"/>
          </w:tcPr>
          <w:p w14:paraId="089B1167" w14:textId="77777777" w:rsidR="009C69B0" w:rsidRPr="006164AB" w:rsidRDefault="00000000" w:rsidP="00341EE5">
            <w:pPr>
              <w:spacing w:line="276" w:lineRule="auto"/>
              <w:rPr>
                <w:rFonts w:ascii="Arial" w:hAnsi="Arial" w:cs="Arial"/>
                <w:sz w:val="16"/>
                <w:szCs w:val="16"/>
                <w:lang w:val="en-AU"/>
              </w:rPr>
            </w:pPr>
            <w:hyperlink r:id="rId119" w:history="1">
              <w:r w:rsidR="002D2B25" w:rsidRPr="006164AB">
                <w:rPr>
                  <w:rStyle w:val="Hyperlink"/>
                  <w:rFonts w:ascii="Arial" w:hAnsi="Arial" w:cs="Arial"/>
                  <w:sz w:val="16"/>
                  <w:szCs w:val="16"/>
                  <w:lang w:val="en-AU"/>
                </w:rPr>
                <w:t>www.nt.gov.au</w:t>
              </w:r>
            </w:hyperlink>
            <w:r w:rsidR="002D2B25" w:rsidRPr="006164AB">
              <w:rPr>
                <w:rFonts w:ascii="Arial" w:hAnsi="Arial" w:cs="Arial"/>
                <w:sz w:val="16"/>
                <w:szCs w:val="16"/>
                <w:lang w:val="en-AU"/>
              </w:rPr>
              <w:t xml:space="preserve"> </w:t>
            </w:r>
          </w:p>
        </w:tc>
      </w:tr>
      <w:tr w:rsidR="005C4478" w:rsidRPr="00812E60" w14:paraId="5D80F284" w14:textId="77777777" w:rsidTr="00384465">
        <w:tc>
          <w:tcPr>
            <w:tcW w:w="2410" w:type="dxa"/>
          </w:tcPr>
          <w:p w14:paraId="0C5F45C6" w14:textId="77777777" w:rsidR="009C69B0" w:rsidRPr="006164AB" w:rsidRDefault="00521CAB" w:rsidP="00341EE5">
            <w:pPr>
              <w:spacing w:line="276" w:lineRule="auto"/>
              <w:rPr>
                <w:rFonts w:ascii="Arial" w:hAnsi="Arial" w:cs="Arial"/>
                <w:sz w:val="16"/>
                <w:szCs w:val="16"/>
                <w:lang w:val="en-AU"/>
              </w:rPr>
            </w:pPr>
            <w:r w:rsidRPr="006164AB">
              <w:rPr>
                <w:rFonts w:ascii="Arial" w:hAnsi="Arial" w:cs="Arial"/>
                <w:sz w:val="16"/>
                <w:szCs w:val="16"/>
                <w:lang w:val="en-AU"/>
              </w:rPr>
              <w:t>New South Wales Rural Fire Service</w:t>
            </w:r>
          </w:p>
        </w:tc>
        <w:tc>
          <w:tcPr>
            <w:tcW w:w="4162" w:type="dxa"/>
          </w:tcPr>
          <w:p w14:paraId="3E047820" w14:textId="77777777" w:rsidR="009C69B0" w:rsidRPr="006164AB" w:rsidRDefault="007C0925" w:rsidP="00341EE5">
            <w:pPr>
              <w:spacing w:line="276" w:lineRule="auto"/>
              <w:rPr>
                <w:rFonts w:ascii="Arial" w:hAnsi="Arial" w:cs="Arial"/>
                <w:sz w:val="16"/>
                <w:szCs w:val="16"/>
                <w:lang w:val="en-AU"/>
              </w:rPr>
            </w:pPr>
            <w:r w:rsidRPr="006164AB">
              <w:rPr>
                <w:rFonts w:ascii="Arial" w:hAnsi="Arial" w:cs="Arial"/>
                <w:sz w:val="16"/>
                <w:szCs w:val="16"/>
                <w:lang w:val="en-AU"/>
              </w:rPr>
              <w:t>4 Murray Rose Avenue, Sydney Olympic Park, NSW 2127</w:t>
            </w:r>
          </w:p>
        </w:tc>
        <w:tc>
          <w:tcPr>
            <w:tcW w:w="3643" w:type="dxa"/>
          </w:tcPr>
          <w:p w14:paraId="4C812A22" w14:textId="77777777" w:rsidR="009C69B0" w:rsidRPr="006164AB" w:rsidRDefault="007C0925" w:rsidP="00341EE5">
            <w:pPr>
              <w:spacing w:line="276" w:lineRule="auto"/>
              <w:rPr>
                <w:rFonts w:ascii="Arial" w:hAnsi="Arial" w:cs="Arial"/>
                <w:sz w:val="16"/>
                <w:szCs w:val="16"/>
                <w:lang w:val="en-AU"/>
              </w:rPr>
            </w:pPr>
            <w:r w:rsidRPr="006164AB">
              <w:rPr>
                <w:rFonts w:ascii="Arial" w:hAnsi="Arial" w:cs="Arial"/>
                <w:sz w:val="16"/>
                <w:szCs w:val="16"/>
                <w:lang w:val="en-AU"/>
              </w:rPr>
              <w:t xml:space="preserve">Tel: </w:t>
            </w:r>
            <w:r w:rsidR="00A854B8" w:rsidRPr="006164AB">
              <w:rPr>
                <w:rFonts w:ascii="Arial" w:hAnsi="Arial" w:cs="Arial"/>
                <w:sz w:val="16"/>
                <w:szCs w:val="16"/>
                <w:lang w:val="en-AU"/>
              </w:rPr>
              <w:t>+61 (0)2 8741 5555</w:t>
            </w:r>
          </w:p>
        </w:tc>
        <w:tc>
          <w:tcPr>
            <w:tcW w:w="4102" w:type="dxa"/>
          </w:tcPr>
          <w:p w14:paraId="123A3146" w14:textId="77777777" w:rsidR="009C69B0" w:rsidRPr="006164AB" w:rsidRDefault="00000000" w:rsidP="00341EE5">
            <w:pPr>
              <w:spacing w:line="276" w:lineRule="auto"/>
              <w:rPr>
                <w:rFonts w:ascii="Arial" w:hAnsi="Arial" w:cs="Arial"/>
                <w:sz w:val="16"/>
                <w:szCs w:val="16"/>
                <w:lang w:val="en-AU"/>
              </w:rPr>
            </w:pPr>
            <w:hyperlink r:id="rId120" w:history="1">
              <w:r w:rsidR="00A83276" w:rsidRPr="006164AB">
                <w:rPr>
                  <w:rStyle w:val="Hyperlink"/>
                  <w:rFonts w:ascii="Arial" w:hAnsi="Arial" w:cs="Arial"/>
                  <w:sz w:val="16"/>
                  <w:szCs w:val="16"/>
                  <w:lang w:val="en-AU"/>
                </w:rPr>
                <w:t>www.rfs.nsw.gov.au</w:t>
              </w:r>
            </w:hyperlink>
            <w:r w:rsidR="00A83276" w:rsidRPr="006164AB">
              <w:rPr>
                <w:rFonts w:ascii="Arial" w:hAnsi="Arial" w:cs="Arial"/>
                <w:sz w:val="16"/>
                <w:szCs w:val="16"/>
                <w:lang w:val="en-AU"/>
              </w:rPr>
              <w:t xml:space="preserve"> </w:t>
            </w:r>
          </w:p>
        </w:tc>
      </w:tr>
      <w:tr w:rsidR="00001214" w:rsidRPr="00812E60" w14:paraId="2735AB02" w14:textId="77777777" w:rsidTr="00384465">
        <w:tc>
          <w:tcPr>
            <w:tcW w:w="2410" w:type="dxa"/>
          </w:tcPr>
          <w:p w14:paraId="36E4929D" w14:textId="77777777" w:rsidR="00001214" w:rsidRPr="006164AB" w:rsidRDefault="00001214" w:rsidP="00341EE5">
            <w:pPr>
              <w:spacing w:line="276" w:lineRule="auto"/>
              <w:rPr>
                <w:rFonts w:ascii="Arial" w:hAnsi="Arial" w:cs="Arial"/>
                <w:sz w:val="16"/>
                <w:szCs w:val="16"/>
                <w:lang w:val="en-AU"/>
              </w:rPr>
            </w:pPr>
            <w:r w:rsidRPr="006164AB">
              <w:rPr>
                <w:rFonts w:ascii="Arial" w:hAnsi="Arial" w:cs="Arial"/>
                <w:sz w:val="16"/>
                <w:szCs w:val="16"/>
                <w:lang w:val="en-AU"/>
              </w:rPr>
              <w:t>Country Fire Authority Victoria</w:t>
            </w:r>
          </w:p>
        </w:tc>
        <w:tc>
          <w:tcPr>
            <w:tcW w:w="4162" w:type="dxa"/>
          </w:tcPr>
          <w:p w14:paraId="79D950A5" w14:textId="77777777" w:rsidR="00001214" w:rsidRPr="006164AB" w:rsidRDefault="002C5C2D" w:rsidP="00341EE5">
            <w:pPr>
              <w:spacing w:line="276" w:lineRule="auto"/>
              <w:rPr>
                <w:rFonts w:ascii="Arial" w:hAnsi="Arial" w:cs="Arial"/>
                <w:sz w:val="16"/>
                <w:szCs w:val="16"/>
                <w:lang w:val="en-AU"/>
              </w:rPr>
            </w:pPr>
            <w:r w:rsidRPr="006164AB">
              <w:rPr>
                <w:rFonts w:ascii="Arial" w:hAnsi="Arial" w:cs="Arial"/>
                <w:sz w:val="16"/>
                <w:szCs w:val="16"/>
                <w:lang w:val="en-AU"/>
              </w:rPr>
              <w:t>8 Lakeside Drive, Burwood East, VIC 3152</w:t>
            </w:r>
          </w:p>
        </w:tc>
        <w:tc>
          <w:tcPr>
            <w:tcW w:w="3643" w:type="dxa"/>
          </w:tcPr>
          <w:p w14:paraId="20F7D250" w14:textId="77777777" w:rsidR="00E71530" w:rsidRPr="006164AB" w:rsidRDefault="00E71530" w:rsidP="00341EE5">
            <w:pPr>
              <w:spacing w:line="276" w:lineRule="auto"/>
              <w:rPr>
                <w:rFonts w:ascii="Arial" w:hAnsi="Arial" w:cs="Arial"/>
                <w:sz w:val="16"/>
                <w:szCs w:val="16"/>
                <w:lang w:val="en-AU"/>
              </w:rPr>
            </w:pPr>
            <w:r w:rsidRPr="006164AB">
              <w:rPr>
                <w:rFonts w:ascii="Arial" w:hAnsi="Arial" w:cs="Arial"/>
                <w:sz w:val="16"/>
                <w:szCs w:val="16"/>
                <w:lang w:val="en-AU"/>
              </w:rPr>
              <w:t xml:space="preserve">Tel: +61 (0)3 9262 8444 </w:t>
            </w:r>
          </w:p>
        </w:tc>
        <w:tc>
          <w:tcPr>
            <w:tcW w:w="4102" w:type="dxa"/>
          </w:tcPr>
          <w:p w14:paraId="5E4C1104" w14:textId="77777777" w:rsidR="00001214" w:rsidRPr="006164AB" w:rsidRDefault="00000000" w:rsidP="00341EE5">
            <w:pPr>
              <w:spacing w:line="276" w:lineRule="auto"/>
              <w:rPr>
                <w:rFonts w:ascii="Arial" w:hAnsi="Arial" w:cs="Arial"/>
                <w:sz w:val="16"/>
                <w:szCs w:val="16"/>
                <w:lang w:val="en-AU"/>
              </w:rPr>
            </w:pPr>
            <w:hyperlink r:id="rId121" w:history="1">
              <w:r w:rsidR="00B15444" w:rsidRPr="006164AB">
                <w:rPr>
                  <w:rStyle w:val="Hyperlink"/>
                  <w:rFonts w:ascii="Arial" w:hAnsi="Arial" w:cs="Arial"/>
                  <w:sz w:val="16"/>
                  <w:szCs w:val="16"/>
                  <w:lang w:val="en-AU"/>
                </w:rPr>
                <w:t>www.cfa.vic.gov.au</w:t>
              </w:r>
            </w:hyperlink>
            <w:r w:rsidR="00B15444" w:rsidRPr="006164AB">
              <w:rPr>
                <w:rFonts w:ascii="Arial" w:hAnsi="Arial" w:cs="Arial"/>
                <w:sz w:val="16"/>
                <w:szCs w:val="16"/>
                <w:lang w:val="en-AU"/>
              </w:rPr>
              <w:t xml:space="preserve"> </w:t>
            </w:r>
          </w:p>
        </w:tc>
      </w:tr>
      <w:tr w:rsidR="00001214" w:rsidRPr="00812E60" w14:paraId="7AD1CE35" w14:textId="77777777" w:rsidTr="00384465">
        <w:tc>
          <w:tcPr>
            <w:tcW w:w="2410" w:type="dxa"/>
          </w:tcPr>
          <w:p w14:paraId="50EE3C6C" w14:textId="77777777" w:rsidR="00001214" w:rsidRPr="006164AB" w:rsidRDefault="00A83276" w:rsidP="00341EE5">
            <w:pPr>
              <w:spacing w:line="276" w:lineRule="auto"/>
              <w:rPr>
                <w:rFonts w:ascii="Arial" w:hAnsi="Arial" w:cs="Arial"/>
                <w:sz w:val="16"/>
                <w:szCs w:val="16"/>
                <w:lang w:val="en-AU"/>
              </w:rPr>
            </w:pPr>
            <w:r w:rsidRPr="006164AB">
              <w:rPr>
                <w:rFonts w:ascii="Arial" w:hAnsi="Arial" w:cs="Arial"/>
                <w:sz w:val="16"/>
                <w:szCs w:val="16"/>
                <w:lang w:val="en-AU"/>
              </w:rPr>
              <w:t>Emergency Victoria</w:t>
            </w:r>
          </w:p>
        </w:tc>
        <w:tc>
          <w:tcPr>
            <w:tcW w:w="4162" w:type="dxa"/>
          </w:tcPr>
          <w:p w14:paraId="5E90ED20" w14:textId="77777777" w:rsidR="00001214" w:rsidRPr="006164AB" w:rsidRDefault="00001214" w:rsidP="00341EE5">
            <w:pPr>
              <w:spacing w:line="276" w:lineRule="auto"/>
              <w:rPr>
                <w:rFonts w:ascii="Arial" w:hAnsi="Arial" w:cs="Arial"/>
                <w:sz w:val="16"/>
                <w:szCs w:val="16"/>
                <w:lang w:val="en-AU"/>
              </w:rPr>
            </w:pPr>
          </w:p>
        </w:tc>
        <w:tc>
          <w:tcPr>
            <w:tcW w:w="3643" w:type="dxa"/>
          </w:tcPr>
          <w:p w14:paraId="78E5C20F" w14:textId="77777777" w:rsidR="00001214" w:rsidRPr="006164AB" w:rsidRDefault="00001214" w:rsidP="00341EE5">
            <w:pPr>
              <w:spacing w:line="276" w:lineRule="auto"/>
              <w:rPr>
                <w:rFonts w:ascii="Arial" w:hAnsi="Arial" w:cs="Arial"/>
                <w:sz w:val="16"/>
                <w:szCs w:val="16"/>
                <w:lang w:val="en-AU"/>
              </w:rPr>
            </w:pPr>
          </w:p>
        </w:tc>
        <w:tc>
          <w:tcPr>
            <w:tcW w:w="4102" w:type="dxa"/>
          </w:tcPr>
          <w:p w14:paraId="2152A6B2" w14:textId="77777777" w:rsidR="00001214" w:rsidRPr="006164AB" w:rsidRDefault="00000000" w:rsidP="00341EE5">
            <w:pPr>
              <w:spacing w:line="276" w:lineRule="auto"/>
              <w:rPr>
                <w:rFonts w:ascii="Arial" w:hAnsi="Arial" w:cs="Arial"/>
                <w:sz w:val="16"/>
                <w:szCs w:val="16"/>
                <w:lang w:val="en-AU"/>
              </w:rPr>
            </w:pPr>
            <w:hyperlink r:id="rId122" w:history="1">
              <w:r w:rsidR="008A7336" w:rsidRPr="006164AB">
                <w:rPr>
                  <w:rStyle w:val="Hyperlink"/>
                  <w:rFonts w:ascii="Arial" w:hAnsi="Arial" w:cs="Arial"/>
                  <w:sz w:val="16"/>
                  <w:szCs w:val="16"/>
                  <w:lang w:val="en-AU"/>
                </w:rPr>
                <w:t>www.emergency.vic.gov.au</w:t>
              </w:r>
            </w:hyperlink>
            <w:r w:rsidR="008A7336" w:rsidRPr="006164AB">
              <w:rPr>
                <w:rFonts w:ascii="Arial" w:hAnsi="Arial" w:cs="Arial"/>
                <w:sz w:val="16"/>
                <w:szCs w:val="16"/>
                <w:lang w:val="en-AU"/>
              </w:rPr>
              <w:t xml:space="preserve"> </w:t>
            </w:r>
          </w:p>
        </w:tc>
      </w:tr>
      <w:tr w:rsidR="00001214" w:rsidRPr="00444659" w14:paraId="1F6518B2" w14:textId="77777777" w:rsidTr="00384465">
        <w:tc>
          <w:tcPr>
            <w:tcW w:w="2410" w:type="dxa"/>
          </w:tcPr>
          <w:p w14:paraId="5DE0B566" w14:textId="77777777" w:rsidR="00001214" w:rsidRPr="006164AB" w:rsidRDefault="00A83276" w:rsidP="00341EE5">
            <w:pPr>
              <w:spacing w:line="276" w:lineRule="auto"/>
              <w:rPr>
                <w:rFonts w:ascii="Arial" w:hAnsi="Arial" w:cs="Arial"/>
                <w:sz w:val="16"/>
                <w:szCs w:val="16"/>
                <w:lang w:val="en-AU"/>
              </w:rPr>
            </w:pPr>
            <w:r w:rsidRPr="006164AB">
              <w:rPr>
                <w:rFonts w:ascii="Arial" w:hAnsi="Arial" w:cs="Arial"/>
                <w:sz w:val="16"/>
                <w:szCs w:val="16"/>
                <w:lang w:val="en-AU"/>
              </w:rPr>
              <w:t>Australian Trade and Investment Commission (Austrade)</w:t>
            </w:r>
          </w:p>
        </w:tc>
        <w:tc>
          <w:tcPr>
            <w:tcW w:w="4162" w:type="dxa"/>
          </w:tcPr>
          <w:p w14:paraId="109BE47F" w14:textId="77777777" w:rsidR="00001214" w:rsidRPr="006164AB" w:rsidRDefault="00523F22" w:rsidP="00341EE5">
            <w:pPr>
              <w:spacing w:line="276" w:lineRule="auto"/>
              <w:rPr>
                <w:rFonts w:ascii="Arial" w:hAnsi="Arial" w:cs="Arial"/>
                <w:sz w:val="16"/>
                <w:szCs w:val="16"/>
                <w:lang w:val="en-AU"/>
              </w:rPr>
            </w:pPr>
            <w:r w:rsidRPr="006164AB">
              <w:rPr>
                <w:rFonts w:ascii="Arial" w:hAnsi="Arial" w:cs="Arial"/>
                <w:sz w:val="16"/>
                <w:szCs w:val="16"/>
                <w:lang w:val="en-AU"/>
              </w:rPr>
              <w:t>Australian Consu</w:t>
            </w:r>
            <w:r w:rsidR="00B240D8" w:rsidRPr="006164AB">
              <w:rPr>
                <w:rFonts w:ascii="Arial" w:hAnsi="Arial" w:cs="Arial"/>
                <w:sz w:val="16"/>
                <w:szCs w:val="16"/>
                <w:lang w:val="en-AU"/>
              </w:rPr>
              <w:t>late General, Main Tower, 28</w:t>
            </w:r>
            <w:r w:rsidR="00B240D8" w:rsidRPr="006164AB">
              <w:rPr>
                <w:rFonts w:ascii="Arial" w:hAnsi="Arial" w:cs="Arial"/>
                <w:sz w:val="16"/>
                <w:szCs w:val="16"/>
                <w:vertAlign w:val="superscript"/>
                <w:lang w:val="en-AU"/>
              </w:rPr>
              <w:t>th</w:t>
            </w:r>
            <w:r w:rsidR="00B240D8" w:rsidRPr="006164AB">
              <w:rPr>
                <w:rFonts w:ascii="Arial" w:hAnsi="Arial" w:cs="Arial"/>
                <w:sz w:val="16"/>
                <w:szCs w:val="16"/>
                <w:lang w:val="en-AU"/>
              </w:rPr>
              <w:t xml:space="preserve"> Floor, Neue Mainzer Strasse 52-58 Frankfurt, 60311 Germany</w:t>
            </w:r>
          </w:p>
        </w:tc>
        <w:tc>
          <w:tcPr>
            <w:tcW w:w="3643" w:type="dxa"/>
          </w:tcPr>
          <w:p w14:paraId="479998D4" w14:textId="77777777" w:rsidR="00001214" w:rsidRPr="006164AB" w:rsidRDefault="001376CB" w:rsidP="00341EE5">
            <w:pPr>
              <w:spacing w:line="276" w:lineRule="auto"/>
              <w:rPr>
                <w:rFonts w:ascii="Arial" w:hAnsi="Arial" w:cs="Arial"/>
                <w:sz w:val="16"/>
                <w:szCs w:val="16"/>
                <w:lang w:val="en-AU"/>
              </w:rPr>
            </w:pPr>
            <w:r w:rsidRPr="006164AB">
              <w:rPr>
                <w:rFonts w:ascii="Arial" w:hAnsi="Arial" w:cs="Arial"/>
                <w:sz w:val="16"/>
                <w:szCs w:val="16"/>
                <w:lang w:val="en-AU"/>
              </w:rPr>
              <w:t>Tel: +49 0 69 9055 80</w:t>
            </w:r>
          </w:p>
        </w:tc>
        <w:tc>
          <w:tcPr>
            <w:tcW w:w="4102" w:type="dxa"/>
          </w:tcPr>
          <w:p w14:paraId="6A88DBCC" w14:textId="77777777" w:rsidR="00001214" w:rsidRPr="006164AB" w:rsidRDefault="00000000" w:rsidP="00341EE5">
            <w:pPr>
              <w:spacing w:line="276" w:lineRule="auto"/>
              <w:rPr>
                <w:rFonts w:ascii="Arial" w:hAnsi="Arial" w:cs="Arial"/>
                <w:sz w:val="16"/>
                <w:szCs w:val="16"/>
                <w:lang w:val="en-AU"/>
              </w:rPr>
            </w:pPr>
            <w:hyperlink r:id="rId123" w:history="1">
              <w:r w:rsidR="00A83276" w:rsidRPr="006164AB">
                <w:rPr>
                  <w:rStyle w:val="Hyperlink"/>
                  <w:rFonts w:ascii="Arial" w:hAnsi="Arial" w:cs="Arial"/>
                  <w:sz w:val="16"/>
                  <w:szCs w:val="16"/>
                  <w:lang w:val="en-AU"/>
                </w:rPr>
                <w:t>www.austrade.gov.au</w:t>
              </w:r>
            </w:hyperlink>
            <w:r w:rsidR="00A83276" w:rsidRPr="006164AB">
              <w:rPr>
                <w:rFonts w:ascii="Arial" w:hAnsi="Arial" w:cs="Arial"/>
                <w:sz w:val="16"/>
                <w:szCs w:val="16"/>
                <w:lang w:val="en-AU"/>
              </w:rPr>
              <w:t xml:space="preserve"> </w:t>
            </w:r>
            <w:r w:rsidR="00E932DB" w:rsidRPr="006164AB">
              <w:rPr>
                <w:rFonts w:ascii="Arial" w:hAnsi="Arial" w:cs="Arial"/>
                <w:sz w:val="16"/>
                <w:szCs w:val="16"/>
                <w:lang w:val="en-AU"/>
              </w:rPr>
              <w:t xml:space="preserve"> </w:t>
            </w:r>
          </w:p>
        </w:tc>
      </w:tr>
      <w:tr w:rsidR="00001214" w:rsidRPr="00444659" w14:paraId="20E27DD4" w14:textId="77777777" w:rsidTr="00384465">
        <w:tc>
          <w:tcPr>
            <w:tcW w:w="2410" w:type="dxa"/>
          </w:tcPr>
          <w:p w14:paraId="04713A9C" w14:textId="77777777" w:rsidR="00001214" w:rsidRPr="006164AB" w:rsidRDefault="0020294C" w:rsidP="00341EE5">
            <w:pPr>
              <w:spacing w:line="276" w:lineRule="auto"/>
              <w:rPr>
                <w:rFonts w:ascii="Arial" w:hAnsi="Arial" w:cs="Arial"/>
                <w:sz w:val="16"/>
                <w:szCs w:val="16"/>
                <w:lang w:val="en-AU"/>
              </w:rPr>
            </w:pPr>
            <w:r w:rsidRPr="006164AB">
              <w:rPr>
                <w:rFonts w:ascii="Arial" w:hAnsi="Arial" w:cs="Arial"/>
                <w:sz w:val="16"/>
                <w:szCs w:val="16"/>
                <w:lang w:val="en-AU"/>
              </w:rPr>
              <w:t>Asial – Australian Security Industry Association</w:t>
            </w:r>
          </w:p>
        </w:tc>
        <w:tc>
          <w:tcPr>
            <w:tcW w:w="4162" w:type="dxa"/>
          </w:tcPr>
          <w:p w14:paraId="06E23344" w14:textId="77777777" w:rsidR="00001214" w:rsidRPr="006164AB" w:rsidRDefault="0023663C" w:rsidP="00341EE5">
            <w:pPr>
              <w:spacing w:line="276" w:lineRule="auto"/>
              <w:rPr>
                <w:rFonts w:ascii="Arial" w:hAnsi="Arial" w:cs="Arial"/>
                <w:sz w:val="16"/>
                <w:szCs w:val="16"/>
                <w:lang w:val="en-AU"/>
              </w:rPr>
            </w:pPr>
            <w:r w:rsidRPr="006164AB">
              <w:rPr>
                <w:rFonts w:ascii="Arial" w:hAnsi="Arial" w:cs="Arial"/>
                <w:sz w:val="16"/>
                <w:szCs w:val="16"/>
                <w:lang w:val="en-AU"/>
              </w:rPr>
              <w:t>41 Hume Street, Crows Nest, NSW 2065</w:t>
            </w:r>
          </w:p>
        </w:tc>
        <w:tc>
          <w:tcPr>
            <w:tcW w:w="3643" w:type="dxa"/>
          </w:tcPr>
          <w:p w14:paraId="2ED55AD9" w14:textId="77777777" w:rsidR="00001214" w:rsidRPr="006164AB" w:rsidRDefault="0023663C" w:rsidP="00341EE5">
            <w:pPr>
              <w:spacing w:line="276" w:lineRule="auto"/>
              <w:rPr>
                <w:rFonts w:ascii="Arial" w:hAnsi="Arial" w:cs="Arial"/>
                <w:sz w:val="16"/>
                <w:szCs w:val="16"/>
                <w:lang w:val="en-AU"/>
              </w:rPr>
            </w:pPr>
            <w:r w:rsidRPr="006164AB">
              <w:rPr>
                <w:rFonts w:ascii="Arial" w:hAnsi="Arial" w:cs="Arial"/>
                <w:sz w:val="16"/>
                <w:szCs w:val="16"/>
                <w:lang w:val="en-AU"/>
              </w:rPr>
              <w:t xml:space="preserve">+61 1300 127 425 </w:t>
            </w:r>
          </w:p>
        </w:tc>
        <w:tc>
          <w:tcPr>
            <w:tcW w:w="4102" w:type="dxa"/>
          </w:tcPr>
          <w:p w14:paraId="4A0AF193" w14:textId="77777777" w:rsidR="00001214" w:rsidRPr="006164AB" w:rsidRDefault="00000000" w:rsidP="00341EE5">
            <w:pPr>
              <w:spacing w:line="276" w:lineRule="auto"/>
              <w:rPr>
                <w:rFonts w:ascii="Arial" w:hAnsi="Arial" w:cs="Arial"/>
                <w:sz w:val="16"/>
                <w:szCs w:val="16"/>
                <w:lang w:val="en-AU"/>
              </w:rPr>
            </w:pPr>
            <w:hyperlink r:id="rId124" w:history="1">
              <w:r w:rsidR="00E932DB" w:rsidRPr="006164AB">
                <w:rPr>
                  <w:rStyle w:val="Hyperlink"/>
                  <w:rFonts w:ascii="Arial" w:hAnsi="Arial" w:cs="Arial"/>
                  <w:sz w:val="16"/>
                  <w:szCs w:val="16"/>
                  <w:lang w:val="en-AU"/>
                </w:rPr>
                <w:t>www.asial.com.au</w:t>
              </w:r>
            </w:hyperlink>
            <w:r w:rsidR="00E932DB" w:rsidRPr="006164AB">
              <w:rPr>
                <w:rFonts w:ascii="Arial" w:hAnsi="Arial" w:cs="Arial"/>
                <w:sz w:val="16"/>
                <w:szCs w:val="16"/>
                <w:lang w:val="en-AU"/>
              </w:rPr>
              <w:t xml:space="preserve"> </w:t>
            </w:r>
          </w:p>
        </w:tc>
      </w:tr>
      <w:tr w:rsidR="00001214" w:rsidRPr="00444659" w14:paraId="0A944C6E" w14:textId="77777777" w:rsidTr="00384465">
        <w:tc>
          <w:tcPr>
            <w:tcW w:w="2410" w:type="dxa"/>
          </w:tcPr>
          <w:p w14:paraId="2C01F74C" w14:textId="77777777" w:rsidR="00001214" w:rsidRPr="006164AB" w:rsidRDefault="00920C4F" w:rsidP="00341EE5">
            <w:pPr>
              <w:spacing w:line="276" w:lineRule="auto"/>
              <w:rPr>
                <w:rFonts w:ascii="Arial" w:hAnsi="Arial" w:cs="Arial"/>
                <w:sz w:val="16"/>
                <w:szCs w:val="16"/>
                <w:lang w:val="en-AU"/>
              </w:rPr>
            </w:pPr>
            <w:r w:rsidRPr="006164AB">
              <w:rPr>
                <w:rFonts w:ascii="Arial" w:hAnsi="Arial" w:cs="Arial"/>
                <w:sz w:val="16"/>
                <w:szCs w:val="16"/>
                <w:lang w:val="en-AU"/>
              </w:rPr>
              <w:t>AISA – Australian Information Security Association</w:t>
            </w:r>
          </w:p>
        </w:tc>
        <w:tc>
          <w:tcPr>
            <w:tcW w:w="4162" w:type="dxa"/>
          </w:tcPr>
          <w:p w14:paraId="6278EACF" w14:textId="77777777" w:rsidR="00001214" w:rsidRPr="006164AB" w:rsidRDefault="00F14646" w:rsidP="00341EE5">
            <w:pPr>
              <w:spacing w:line="276" w:lineRule="auto"/>
              <w:jc w:val="center"/>
              <w:rPr>
                <w:rFonts w:ascii="Arial" w:hAnsi="Arial" w:cs="Arial"/>
                <w:sz w:val="16"/>
                <w:szCs w:val="16"/>
                <w:lang w:val="en-AU"/>
              </w:rPr>
            </w:pPr>
            <w:r w:rsidRPr="006164AB">
              <w:rPr>
                <w:rFonts w:ascii="Arial" w:hAnsi="Arial" w:cs="Arial"/>
                <w:sz w:val="16"/>
                <w:szCs w:val="16"/>
                <w:lang w:val="en-AU"/>
              </w:rPr>
              <w:t>Level 8, 65 York Street</w:t>
            </w:r>
            <w:r w:rsidR="00CD3CF7" w:rsidRPr="006164AB">
              <w:rPr>
                <w:rFonts w:ascii="Arial" w:hAnsi="Arial" w:cs="Arial"/>
                <w:sz w:val="16"/>
                <w:szCs w:val="16"/>
                <w:lang w:val="en-AU"/>
              </w:rPr>
              <w:t>, Sydney, NSW 2000</w:t>
            </w:r>
          </w:p>
        </w:tc>
        <w:tc>
          <w:tcPr>
            <w:tcW w:w="3643" w:type="dxa"/>
          </w:tcPr>
          <w:p w14:paraId="53D4FCFC" w14:textId="77777777" w:rsidR="00001214" w:rsidRPr="006164AB" w:rsidRDefault="00CD3CF7" w:rsidP="00341EE5">
            <w:pPr>
              <w:spacing w:line="276" w:lineRule="auto"/>
              <w:rPr>
                <w:rFonts w:ascii="Arial" w:hAnsi="Arial" w:cs="Arial"/>
                <w:sz w:val="16"/>
                <w:szCs w:val="16"/>
                <w:lang w:val="en-AU"/>
              </w:rPr>
            </w:pPr>
            <w:r w:rsidRPr="006164AB">
              <w:rPr>
                <w:rFonts w:ascii="Arial" w:hAnsi="Arial" w:cs="Arial"/>
                <w:sz w:val="16"/>
                <w:szCs w:val="16"/>
                <w:lang w:val="en-AU"/>
              </w:rPr>
              <w:t xml:space="preserve">Email: </w:t>
            </w:r>
            <w:hyperlink r:id="rId125" w:history="1">
              <w:r w:rsidRPr="006164AB">
                <w:rPr>
                  <w:rStyle w:val="Hyperlink"/>
                  <w:rFonts w:ascii="Arial" w:hAnsi="Arial" w:cs="Arial"/>
                  <w:sz w:val="16"/>
                  <w:szCs w:val="16"/>
                  <w:lang w:val="en-AU"/>
                </w:rPr>
                <w:t>info@aisa.org.au</w:t>
              </w:r>
            </w:hyperlink>
            <w:r w:rsidRPr="006164AB">
              <w:rPr>
                <w:rFonts w:ascii="Arial" w:hAnsi="Arial" w:cs="Arial"/>
                <w:sz w:val="16"/>
                <w:szCs w:val="16"/>
                <w:lang w:val="en-AU"/>
              </w:rPr>
              <w:t xml:space="preserve"> </w:t>
            </w:r>
          </w:p>
          <w:p w14:paraId="2CFA3E11" w14:textId="77777777" w:rsidR="00CD3CF7" w:rsidRPr="006164AB" w:rsidRDefault="00CD3CF7" w:rsidP="00341EE5">
            <w:pPr>
              <w:spacing w:line="276" w:lineRule="auto"/>
              <w:rPr>
                <w:rFonts w:ascii="Arial" w:hAnsi="Arial" w:cs="Arial"/>
                <w:sz w:val="16"/>
                <w:szCs w:val="16"/>
                <w:lang w:val="en-AU"/>
              </w:rPr>
            </w:pPr>
            <w:r w:rsidRPr="006164AB">
              <w:rPr>
                <w:rFonts w:ascii="Arial" w:hAnsi="Arial" w:cs="Arial"/>
                <w:sz w:val="16"/>
                <w:szCs w:val="16"/>
                <w:lang w:val="en-AU"/>
              </w:rPr>
              <w:t xml:space="preserve">Tel: +61 (0)2 8076 6012 </w:t>
            </w:r>
          </w:p>
        </w:tc>
        <w:tc>
          <w:tcPr>
            <w:tcW w:w="4102" w:type="dxa"/>
          </w:tcPr>
          <w:p w14:paraId="172BE8F2" w14:textId="77777777" w:rsidR="00001214" w:rsidRPr="006164AB" w:rsidRDefault="00000000" w:rsidP="00341EE5">
            <w:pPr>
              <w:spacing w:line="276" w:lineRule="auto"/>
              <w:rPr>
                <w:rFonts w:ascii="Arial" w:hAnsi="Arial" w:cs="Arial"/>
                <w:sz w:val="16"/>
                <w:szCs w:val="16"/>
                <w:lang w:val="en-AU"/>
              </w:rPr>
            </w:pPr>
            <w:hyperlink r:id="rId126" w:history="1">
              <w:r w:rsidR="00E932DB" w:rsidRPr="006164AB">
                <w:rPr>
                  <w:rStyle w:val="Hyperlink"/>
                  <w:rFonts w:ascii="Arial" w:hAnsi="Arial" w:cs="Arial"/>
                  <w:sz w:val="16"/>
                  <w:szCs w:val="16"/>
                  <w:lang w:val="en-AU"/>
                </w:rPr>
                <w:t>www.aisa.org.au</w:t>
              </w:r>
            </w:hyperlink>
            <w:r w:rsidR="00E932DB" w:rsidRPr="006164AB">
              <w:rPr>
                <w:rFonts w:ascii="Arial" w:hAnsi="Arial" w:cs="Arial"/>
                <w:sz w:val="16"/>
                <w:szCs w:val="16"/>
                <w:lang w:val="en-AU"/>
              </w:rPr>
              <w:t xml:space="preserve"> </w:t>
            </w:r>
          </w:p>
        </w:tc>
      </w:tr>
      <w:tr w:rsidR="00E932DB" w:rsidRPr="00444659" w14:paraId="72296416" w14:textId="77777777" w:rsidTr="00384465">
        <w:tc>
          <w:tcPr>
            <w:tcW w:w="2410" w:type="dxa"/>
          </w:tcPr>
          <w:p w14:paraId="7644DA7F" w14:textId="77777777" w:rsidR="00E932DB" w:rsidRPr="006164AB" w:rsidRDefault="00E932DB" w:rsidP="00341EE5">
            <w:pPr>
              <w:spacing w:line="276" w:lineRule="auto"/>
              <w:rPr>
                <w:rFonts w:ascii="Arial" w:hAnsi="Arial" w:cs="Arial"/>
                <w:sz w:val="16"/>
                <w:szCs w:val="16"/>
                <w:lang w:val="en-AU"/>
              </w:rPr>
            </w:pPr>
            <w:r w:rsidRPr="006164AB">
              <w:rPr>
                <w:rFonts w:ascii="Arial" w:hAnsi="Arial" w:cs="Arial"/>
                <w:sz w:val="16"/>
                <w:szCs w:val="16"/>
                <w:lang w:val="en-AU"/>
              </w:rPr>
              <w:lastRenderedPageBreak/>
              <w:t>Australian Cyber Security Growth Network (Aust</w:t>
            </w:r>
            <w:r w:rsidR="00CA4471" w:rsidRPr="006164AB">
              <w:rPr>
                <w:rFonts w:ascii="Arial" w:hAnsi="Arial" w:cs="Arial"/>
                <w:sz w:val="16"/>
                <w:szCs w:val="16"/>
                <w:lang w:val="en-AU"/>
              </w:rPr>
              <w:t>Cyber)</w:t>
            </w:r>
          </w:p>
        </w:tc>
        <w:tc>
          <w:tcPr>
            <w:tcW w:w="4162" w:type="dxa"/>
          </w:tcPr>
          <w:p w14:paraId="4A7F1F5D" w14:textId="77777777" w:rsidR="00E932DB" w:rsidRPr="006164AB" w:rsidRDefault="00EA0C94" w:rsidP="00341EE5">
            <w:pPr>
              <w:spacing w:line="276" w:lineRule="auto"/>
              <w:rPr>
                <w:rFonts w:ascii="Arial" w:hAnsi="Arial" w:cs="Arial"/>
                <w:sz w:val="16"/>
                <w:szCs w:val="16"/>
                <w:lang w:val="en-AU"/>
              </w:rPr>
            </w:pPr>
            <w:r w:rsidRPr="006164AB">
              <w:rPr>
                <w:rFonts w:ascii="Arial" w:hAnsi="Arial" w:cs="Arial"/>
                <w:sz w:val="16"/>
                <w:szCs w:val="16"/>
                <w:lang w:val="en-AU"/>
              </w:rPr>
              <w:t>Unit 2, Level 4, 1 Hobart Place, Canberra City, ACT 2600</w:t>
            </w:r>
          </w:p>
        </w:tc>
        <w:tc>
          <w:tcPr>
            <w:tcW w:w="3643" w:type="dxa"/>
          </w:tcPr>
          <w:p w14:paraId="09E31BEA" w14:textId="77777777" w:rsidR="00E932DB" w:rsidRPr="006164AB" w:rsidRDefault="0086215A" w:rsidP="00341EE5">
            <w:pPr>
              <w:spacing w:line="276" w:lineRule="auto"/>
              <w:rPr>
                <w:rFonts w:ascii="Arial" w:hAnsi="Arial" w:cs="Arial"/>
                <w:sz w:val="16"/>
                <w:szCs w:val="16"/>
                <w:lang w:val="en-AU"/>
              </w:rPr>
            </w:pPr>
            <w:r w:rsidRPr="006164AB">
              <w:rPr>
                <w:rFonts w:ascii="Arial" w:hAnsi="Arial" w:cs="Arial"/>
                <w:sz w:val="16"/>
                <w:szCs w:val="16"/>
                <w:lang w:val="en-AU"/>
              </w:rPr>
              <w:t xml:space="preserve">Email: </w:t>
            </w:r>
            <w:hyperlink r:id="rId127" w:history="1">
              <w:r w:rsidRPr="006164AB">
                <w:rPr>
                  <w:rStyle w:val="Hyperlink"/>
                  <w:rFonts w:ascii="Arial" w:hAnsi="Arial" w:cs="Arial"/>
                  <w:sz w:val="16"/>
                  <w:szCs w:val="16"/>
                  <w:lang w:val="en-AU"/>
                </w:rPr>
                <w:t>info@austcyber.com</w:t>
              </w:r>
            </w:hyperlink>
          </w:p>
          <w:p w14:paraId="68B28D6A" w14:textId="77777777" w:rsidR="0086215A" w:rsidRPr="006164AB" w:rsidRDefault="0086215A" w:rsidP="00341EE5">
            <w:pPr>
              <w:spacing w:line="276" w:lineRule="auto"/>
              <w:rPr>
                <w:rFonts w:ascii="Arial" w:hAnsi="Arial" w:cs="Arial"/>
                <w:sz w:val="16"/>
                <w:szCs w:val="16"/>
                <w:lang w:val="en-AU"/>
              </w:rPr>
            </w:pPr>
            <w:r w:rsidRPr="006164AB">
              <w:rPr>
                <w:rFonts w:ascii="Arial" w:hAnsi="Arial" w:cs="Arial"/>
                <w:sz w:val="16"/>
                <w:szCs w:val="16"/>
                <w:lang w:val="en-AU"/>
              </w:rPr>
              <w:t>Tel: +61 (0)455 260 848</w:t>
            </w:r>
          </w:p>
        </w:tc>
        <w:tc>
          <w:tcPr>
            <w:tcW w:w="4102" w:type="dxa"/>
          </w:tcPr>
          <w:p w14:paraId="24E7F832" w14:textId="77777777" w:rsidR="00E932DB" w:rsidRPr="006164AB" w:rsidRDefault="00000000" w:rsidP="00341EE5">
            <w:pPr>
              <w:spacing w:line="276" w:lineRule="auto"/>
              <w:rPr>
                <w:rFonts w:ascii="Arial" w:hAnsi="Arial" w:cs="Arial"/>
                <w:sz w:val="16"/>
                <w:szCs w:val="16"/>
                <w:lang w:val="en-AU"/>
              </w:rPr>
            </w:pPr>
            <w:hyperlink r:id="rId128" w:history="1">
              <w:r w:rsidR="00CA4471" w:rsidRPr="006164AB">
                <w:rPr>
                  <w:rStyle w:val="Hyperlink"/>
                  <w:rFonts w:ascii="Arial" w:hAnsi="Arial" w:cs="Arial"/>
                  <w:sz w:val="16"/>
                  <w:szCs w:val="16"/>
                  <w:lang w:val="en-AU"/>
                </w:rPr>
                <w:t>www.austcyber.com</w:t>
              </w:r>
            </w:hyperlink>
          </w:p>
        </w:tc>
      </w:tr>
      <w:tr w:rsidR="00E932DB" w:rsidRPr="00812E60" w14:paraId="0E224728" w14:textId="77777777" w:rsidTr="00384465">
        <w:tc>
          <w:tcPr>
            <w:tcW w:w="2410" w:type="dxa"/>
          </w:tcPr>
          <w:p w14:paraId="38F19C99" w14:textId="77777777" w:rsidR="00E932DB" w:rsidRPr="006164AB" w:rsidRDefault="00CA4471" w:rsidP="00341EE5">
            <w:pPr>
              <w:spacing w:line="276" w:lineRule="auto"/>
              <w:rPr>
                <w:rFonts w:ascii="Arial" w:hAnsi="Arial" w:cs="Arial"/>
                <w:sz w:val="16"/>
                <w:szCs w:val="16"/>
                <w:lang w:val="en-AU"/>
              </w:rPr>
            </w:pPr>
            <w:r w:rsidRPr="006164AB">
              <w:rPr>
                <w:rFonts w:ascii="Arial" w:hAnsi="Arial" w:cs="Arial"/>
                <w:sz w:val="16"/>
                <w:szCs w:val="16"/>
                <w:lang w:val="en-AU"/>
              </w:rPr>
              <w:t xml:space="preserve">NSW Cyber </w:t>
            </w:r>
            <w:r w:rsidR="00383D52" w:rsidRPr="006164AB">
              <w:rPr>
                <w:rFonts w:ascii="Arial" w:hAnsi="Arial" w:cs="Arial"/>
                <w:sz w:val="16"/>
                <w:szCs w:val="16"/>
                <w:lang w:val="en-AU"/>
              </w:rPr>
              <w:t>Hub</w:t>
            </w:r>
          </w:p>
        </w:tc>
        <w:tc>
          <w:tcPr>
            <w:tcW w:w="4162" w:type="dxa"/>
          </w:tcPr>
          <w:p w14:paraId="2811761F" w14:textId="77777777" w:rsidR="00E932DB" w:rsidRPr="006164AB" w:rsidRDefault="00D72730" w:rsidP="00341EE5">
            <w:pPr>
              <w:spacing w:line="276" w:lineRule="auto"/>
              <w:rPr>
                <w:rFonts w:ascii="Arial" w:hAnsi="Arial" w:cs="Arial"/>
                <w:sz w:val="16"/>
                <w:szCs w:val="16"/>
                <w:lang w:val="en-AU"/>
              </w:rPr>
            </w:pPr>
            <w:r w:rsidRPr="006164AB">
              <w:rPr>
                <w:rFonts w:ascii="Arial" w:hAnsi="Arial" w:cs="Arial"/>
                <w:sz w:val="16"/>
                <w:szCs w:val="16"/>
                <w:lang w:val="en-AU"/>
              </w:rPr>
              <w:t>GPO Box 5341, Sydney, NSW 20</w:t>
            </w:r>
            <w:r w:rsidR="00EA0C94" w:rsidRPr="006164AB">
              <w:rPr>
                <w:rFonts w:ascii="Arial" w:hAnsi="Arial" w:cs="Arial"/>
                <w:sz w:val="16"/>
                <w:szCs w:val="16"/>
                <w:lang w:val="en-AU"/>
              </w:rPr>
              <w:t>01</w:t>
            </w:r>
          </w:p>
        </w:tc>
        <w:tc>
          <w:tcPr>
            <w:tcW w:w="3643" w:type="dxa"/>
          </w:tcPr>
          <w:p w14:paraId="40ED4340" w14:textId="77777777" w:rsidR="00E932DB" w:rsidRPr="006164AB" w:rsidRDefault="00383D52" w:rsidP="00341EE5">
            <w:pPr>
              <w:spacing w:line="276" w:lineRule="auto"/>
              <w:rPr>
                <w:rFonts w:ascii="Arial" w:hAnsi="Arial" w:cs="Arial"/>
                <w:sz w:val="16"/>
                <w:szCs w:val="16"/>
                <w:lang w:val="fr-CH"/>
              </w:rPr>
            </w:pPr>
            <w:r w:rsidRPr="006164AB">
              <w:rPr>
                <w:rFonts w:ascii="Arial" w:hAnsi="Arial" w:cs="Arial"/>
                <w:sz w:val="16"/>
                <w:szCs w:val="16"/>
                <w:lang w:val="fr-CH"/>
              </w:rPr>
              <w:t xml:space="preserve">Email: </w:t>
            </w:r>
            <w:hyperlink r:id="rId129" w:history="1">
              <w:r w:rsidRPr="006164AB">
                <w:rPr>
                  <w:rStyle w:val="Hyperlink"/>
                  <w:rFonts w:ascii="Arial" w:hAnsi="Arial" w:cs="Arial"/>
                  <w:sz w:val="16"/>
                  <w:szCs w:val="16"/>
                  <w:lang w:val="fr-CH"/>
                </w:rPr>
                <w:t>cyberconnect@investment.nsw.gov.au</w:t>
              </w:r>
            </w:hyperlink>
            <w:r w:rsidRPr="006164AB">
              <w:rPr>
                <w:rFonts w:ascii="Arial" w:hAnsi="Arial" w:cs="Arial"/>
                <w:sz w:val="16"/>
                <w:szCs w:val="16"/>
                <w:lang w:val="fr-CH"/>
              </w:rPr>
              <w:t xml:space="preserve"> </w:t>
            </w:r>
          </w:p>
          <w:p w14:paraId="6939CCBB" w14:textId="77777777" w:rsidR="00D72730" w:rsidRPr="006164AB" w:rsidRDefault="00D72730" w:rsidP="00341EE5">
            <w:pPr>
              <w:spacing w:line="276" w:lineRule="auto"/>
              <w:rPr>
                <w:rFonts w:ascii="Arial" w:hAnsi="Arial" w:cs="Arial"/>
                <w:sz w:val="16"/>
                <w:szCs w:val="16"/>
                <w:lang w:val="fr-CH"/>
              </w:rPr>
            </w:pPr>
            <w:r w:rsidRPr="006164AB">
              <w:rPr>
                <w:rFonts w:ascii="Arial" w:hAnsi="Arial" w:cs="Arial"/>
                <w:sz w:val="16"/>
                <w:szCs w:val="16"/>
                <w:lang w:val="fr-CH"/>
              </w:rPr>
              <w:t>Tel : +61 (0)2 4908 4800</w:t>
            </w:r>
          </w:p>
        </w:tc>
        <w:tc>
          <w:tcPr>
            <w:tcW w:w="4102" w:type="dxa"/>
          </w:tcPr>
          <w:p w14:paraId="69702402" w14:textId="77777777" w:rsidR="00E932DB" w:rsidRPr="006164AB" w:rsidRDefault="00000000" w:rsidP="00341EE5">
            <w:pPr>
              <w:spacing w:line="276" w:lineRule="auto"/>
              <w:rPr>
                <w:rFonts w:ascii="Arial" w:hAnsi="Arial" w:cs="Arial"/>
                <w:sz w:val="16"/>
                <w:szCs w:val="16"/>
                <w:lang w:val="fr-CH"/>
              </w:rPr>
            </w:pPr>
            <w:hyperlink r:id="rId130" w:history="1">
              <w:r w:rsidR="00383D52" w:rsidRPr="006164AB">
                <w:rPr>
                  <w:rStyle w:val="Hyperlink"/>
                  <w:rFonts w:ascii="Arial" w:hAnsi="Arial" w:cs="Arial"/>
                  <w:sz w:val="16"/>
                  <w:szCs w:val="16"/>
                  <w:lang w:val="fr-CH"/>
                </w:rPr>
                <w:t>https://www.business.nsw.gov.au</w:t>
              </w:r>
            </w:hyperlink>
            <w:r w:rsidR="00383D52" w:rsidRPr="006164AB">
              <w:rPr>
                <w:rFonts w:ascii="Arial" w:hAnsi="Arial" w:cs="Arial"/>
                <w:sz w:val="16"/>
                <w:szCs w:val="16"/>
                <w:lang w:val="fr-CH"/>
              </w:rPr>
              <w:t xml:space="preserve"> </w:t>
            </w:r>
          </w:p>
        </w:tc>
      </w:tr>
      <w:tr w:rsidR="00E932DB" w:rsidRPr="00444659" w14:paraId="1BB3AA82" w14:textId="77777777" w:rsidTr="00384465">
        <w:tc>
          <w:tcPr>
            <w:tcW w:w="2410" w:type="dxa"/>
          </w:tcPr>
          <w:p w14:paraId="5410889F" w14:textId="77777777" w:rsidR="00E932DB" w:rsidRPr="006164AB" w:rsidRDefault="00CA4471" w:rsidP="00341EE5">
            <w:pPr>
              <w:spacing w:line="276" w:lineRule="auto"/>
              <w:rPr>
                <w:rFonts w:ascii="Arial" w:hAnsi="Arial" w:cs="Arial"/>
                <w:sz w:val="16"/>
                <w:szCs w:val="16"/>
                <w:lang w:val="en-AU"/>
              </w:rPr>
            </w:pPr>
            <w:r w:rsidRPr="006164AB">
              <w:rPr>
                <w:rFonts w:ascii="Arial" w:hAnsi="Arial" w:cs="Arial"/>
                <w:sz w:val="16"/>
                <w:szCs w:val="16"/>
                <w:lang w:val="en-AU"/>
              </w:rPr>
              <w:t>Canberra Innovation Network</w:t>
            </w:r>
          </w:p>
        </w:tc>
        <w:tc>
          <w:tcPr>
            <w:tcW w:w="4162" w:type="dxa"/>
          </w:tcPr>
          <w:p w14:paraId="1956135B" w14:textId="77777777" w:rsidR="00E932DB" w:rsidRPr="006164AB" w:rsidRDefault="00E5452A" w:rsidP="00341EE5">
            <w:pPr>
              <w:spacing w:line="276" w:lineRule="auto"/>
              <w:rPr>
                <w:rFonts w:ascii="Arial" w:hAnsi="Arial" w:cs="Arial"/>
                <w:sz w:val="16"/>
                <w:szCs w:val="16"/>
                <w:lang w:val="en-AU"/>
              </w:rPr>
            </w:pPr>
            <w:r w:rsidRPr="006164AB">
              <w:rPr>
                <w:rFonts w:ascii="Arial" w:hAnsi="Arial" w:cs="Arial"/>
                <w:sz w:val="16"/>
                <w:szCs w:val="16"/>
                <w:lang w:val="en-AU"/>
              </w:rPr>
              <w:t>GPO Box 596, Canberra, ACT 2601</w:t>
            </w:r>
          </w:p>
        </w:tc>
        <w:tc>
          <w:tcPr>
            <w:tcW w:w="3643" w:type="dxa"/>
          </w:tcPr>
          <w:p w14:paraId="16314A80" w14:textId="77777777" w:rsidR="00E932DB" w:rsidRPr="006164AB" w:rsidRDefault="00E5452A" w:rsidP="00341EE5">
            <w:pPr>
              <w:spacing w:line="276" w:lineRule="auto"/>
              <w:rPr>
                <w:rFonts w:ascii="Arial" w:hAnsi="Arial" w:cs="Arial"/>
                <w:sz w:val="16"/>
                <w:szCs w:val="16"/>
                <w:lang w:val="en-AU"/>
              </w:rPr>
            </w:pPr>
            <w:r w:rsidRPr="006164AB">
              <w:rPr>
                <w:rFonts w:ascii="Arial" w:hAnsi="Arial" w:cs="Arial"/>
                <w:sz w:val="16"/>
                <w:szCs w:val="16"/>
                <w:lang w:val="en-AU"/>
              </w:rPr>
              <w:t xml:space="preserve">Email: </w:t>
            </w:r>
            <w:hyperlink r:id="rId131" w:history="1">
              <w:r w:rsidR="001B66AE" w:rsidRPr="006164AB">
                <w:rPr>
                  <w:rStyle w:val="Hyperlink"/>
                  <w:rFonts w:ascii="Arial" w:hAnsi="Arial" w:cs="Arial"/>
                  <w:sz w:val="16"/>
                  <w:szCs w:val="16"/>
                  <w:lang w:val="en-AU"/>
                </w:rPr>
                <w:t>enquiries@cbrin.com.au</w:t>
              </w:r>
            </w:hyperlink>
            <w:r w:rsidR="001B66AE" w:rsidRPr="006164AB">
              <w:rPr>
                <w:rFonts w:ascii="Arial" w:hAnsi="Arial" w:cs="Arial"/>
                <w:sz w:val="16"/>
                <w:szCs w:val="16"/>
                <w:lang w:val="en-AU"/>
              </w:rPr>
              <w:t xml:space="preserve"> </w:t>
            </w:r>
          </w:p>
          <w:p w14:paraId="7C03CC11" w14:textId="77777777" w:rsidR="001B66AE" w:rsidRPr="006164AB" w:rsidRDefault="001B66AE" w:rsidP="00341EE5">
            <w:pPr>
              <w:spacing w:line="276" w:lineRule="auto"/>
              <w:rPr>
                <w:rFonts w:ascii="Arial" w:hAnsi="Arial" w:cs="Arial"/>
                <w:sz w:val="16"/>
                <w:szCs w:val="16"/>
                <w:lang w:val="en-AU"/>
              </w:rPr>
            </w:pPr>
            <w:r w:rsidRPr="006164AB">
              <w:rPr>
                <w:rFonts w:ascii="Arial" w:hAnsi="Arial" w:cs="Arial"/>
                <w:sz w:val="16"/>
                <w:szCs w:val="16"/>
                <w:lang w:val="en-AU"/>
              </w:rPr>
              <w:t>Tel: +61 (0)2 6162 1149</w:t>
            </w:r>
          </w:p>
        </w:tc>
        <w:tc>
          <w:tcPr>
            <w:tcW w:w="4102" w:type="dxa"/>
          </w:tcPr>
          <w:p w14:paraId="38B89187" w14:textId="77777777" w:rsidR="00E932DB" w:rsidRPr="006164AB" w:rsidRDefault="00000000" w:rsidP="00341EE5">
            <w:pPr>
              <w:spacing w:line="276" w:lineRule="auto"/>
              <w:rPr>
                <w:rFonts w:ascii="Arial" w:hAnsi="Arial" w:cs="Arial"/>
                <w:sz w:val="16"/>
                <w:szCs w:val="16"/>
                <w:lang w:val="en-AU"/>
              </w:rPr>
            </w:pPr>
            <w:hyperlink r:id="rId132" w:history="1">
              <w:r w:rsidR="00E5452A" w:rsidRPr="006164AB">
                <w:rPr>
                  <w:rStyle w:val="Hyperlink"/>
                  <w:rFonts w:ascii="Arial" w:hAnsi="Arial" w:cs="Arial"/>
                  <w:sz w:val="16"/>
                  <w:szCs w:val="16"/>
                  <w:lang w:val="en-AU"/>
                </w:rPr>
                <w:t>www.cbrin.com.au</w:t>
              </w:r>
            </w:hyperlink>
            <w:r w:rsidR="00E5452A" w:rsidRPr="006164AB">
              <w:rPr>
                <w:rFonts w:ascii="Arial" w:hAnsi="Arial" w:cs="Arial"/>
                <w:sz w:val="16"/>
                <w:szCs w:val="16"/>
                <w:lang w:val="en-AU"/>
              </w:rPr>
              <w:t xml:space="preserve"> </w:t>
            </w:r>
          </w:p>
        </w:tc>
      </w:tr>
      <w:tr w:rsidR="00E932DB" w:rsidRPr="00444659" w14:paraId="3F086720" w14:textId="77777777" w:rsidTr="00384465">
        <w:tc>
          <w:tcPr>
            <w:tcW w:w="2410" w:type="dxa"/>
          </w:tcPr>
          <w:p w14:paraId="56A0F51F" w14:textId="77777777" w:rsidR="00E932DB" w:rsidRPr="006164AB" w:rsidRDefault="00AF1DFD" w:rsidP="00341EE5">
            <w:pPr>
              <w:spacing w:line="276" w:lineRule="auto"/>
              <w:rPr>
                <w:rFonts w:ascii="Arial" w:hAnsi="Arial" w:cs="Arial"/>
                <w:sz w:val="16"/>
                <w:szCs w:val="16"/>
                <w:lang w:val="en-AU"/>
              </w:rPr>
            </w:pPr>
            <w:r w:rsidRPr="006164AB">
              <w:rPr>
                <w:rFonts w:ascii="Arial" w:hAnsi="Arial" w:cs="Arial"/>
                <w:sz w:val="16"/>
                <w:szCs w:val="16"/>
                <w:lang w:val="en-AU"/>
              </w:rPr>
              <w:t xml:space="preserve">Australian Constructors Association </w:t>
            </w:r>
          </w:p>
        </w:tc>
        <w:tc>
          <w:tcPr>
            <w:tcW w:w="4162" w:type="dxa"/>
          </w:tcPr>
          <w:p w14:paraId="77E8936E" w14:textId="77777777" w:rsidR="00E932DB" w:rsidRPr="006164AB" w:rsidRDefault="00C17A22" w:rsidP="00341EE5">
            <w:pPr>
              <w:spacing w:line="276" w:lineRule="auto"/>
              <w:rPr>
                <w:rFonts w:ascii="Arial" w:hAnsi="Arial" w:cs="Arial"/>
                <w:sz w:val="16"/>
                <w:szCs w:val="16"/>
                <w:lang w:val="en-AU"/>
              </w:rPr>
            </w:pPr>
            <w:r w:rsidRPr="006164AB">
              <w:rPr>
                <w:rFonts w:ascii="Arial" w:hAnsi="Arial" w:cs="Arial"/>
                <w:sz w:val="16"/>
                <w:szCs w:val="16"/>
                <w:lang w:val="en-AU"/>
              </w:rPr>
              <w:t>Suite 3.03, Level 3, Australia Square Plaza, 95 Pitt Street, Sydney, NSW 2000</w:t>
            </w:r>
          </w:p>
        </w:tc>
        <w:tc>
          <w:tcPr>
            <w:tcW w:w="3643" w:type="dxa"/>
          </w:tcPr>
          <w:p w14:paraId="306CD5C1" w14:textId="77777777" w:rsidR="00E932DB" w:rsidRPr="006164AB" w:rsidRDefault="00C17A22" w:rsidP="00341EE5">
            <w:pPr>
              <w:spacing w:line="276" w:lineRule="auto"/>
              <w:rPr>
                <w:rFonts w:ascii="Arial" w:hAnsi="Arial" w:cs="Arial"/>
                <w:sz w:val="16"/>
                <w:szCs w:val="16"/>
                <w:lang w:val="en-AU"/>
              </w:rPr>
            </w:pPr>
            <w:r w:rsidRPr="006164AB">
              <w:rPr>
                <w:rFonts w:ascii="Arial" w:hAnsi="Arial" w:cs="Arial"/>
                <w:sz w:val="16"/>
                <w:szCs w:val="16"/>
                <w:lang w:val="en-AU"/>
              </w:rPr>
              <w:t xml:space="preserve">Email: </w:t>
            </w:r>
            <w:hyperlink r:id="rId133" w:history="1">
              <w:r w:rsidRPr="006164AB">
                <w:rPr>
                  <w:rStyle w:val="Hyperlink"/>
                  <w:rFonts w:ascii="Arial" w:hAnsi="Arial" w:cs="Arial"/>
                  <w:sz w:val="16"/>
                  <w:szCs w:val="16"/>
                  <w:lang w:val="en-AU"/>
                </w:rPr>
                <w:t>contact@infrastructure.org.au</w:t>
              </w:r>
            </w:hyperlink>
            <w:r w:rsidRPr="006164AB">
              <w:rPr>
                <w:rFonts w:ascii="Arial" w:hAnsi="Arial" w:cs="Arial"/>
                <w:sz w:val="16"/>
                <w:szCs w:val="16"/>
                <w:lang w:val="en-AU"/>
              </w:rPr>
              <w:t xml:space="preserve"> </w:t>
            </w:r>
          </w:p>
          <w:p w14:paraId="5A510B14" w14:textId="77777777" w:rsidR="00C17A22" w:rsidRPr="006164AB" w:rsidRDefault="00ED104F" w:rsidP="00341EE5">
            <w:pPr>
              <w:spacing w:line="276" w:lineRule="auto"/>
              <w:rPr>
                <w:rFonts w:ascii="Arial" w:hAnsi="Arial" w:cs="Arial"/>
                <w:sz w:val="16"/>
                <w:szCs w:val="16"/>
                <w:lang w:val="en-AU"/>
              </w:rPr>
            </w:pPr>
            <w:r w:rsidRPr="006164AB">
              <w:rPr>
                <w:rFonts w:ascii="Arial" w:hAnsi="Arial" w:cs="Arial"/>
                <w:sz w:val="16"/>
                <w:szCs w:val="16"/>
                <w:lang w:val="en-AU"/>
              </w:rPr>
              <w:t>+61 (0)2 9152 6000</w:t>
            </w:r>
          </w:p>
        </w:tc>
        <w:tc>
          <w:tcPr>
            <w:tcW w:w="4102" w:type="dxa"/>
          </w:tcPr>
          <w:p w14:paraId="7222E06B" w14:textId="77777777" w:rsidR="00E932DB" w:rsidRPr="006164AB" w:rsidRDefault="00000000" w:rsidP="00341EE5">
            <w:pPr>
              <w:spacing w:line="276" w:lineRule="auto"/>
              <w:rPr>
                <w:rFonts w:ascii="Arial" w:hAnsi="Arial" w:cs="Arial"/>
                <w:sz w:val="16"/>
                <w:szCs w:val="16"/>
                <w:lang w:val="en-AU"/>
              </w:rPr>
            </w:pPr>
            <w:hyperlink r:id="rId134" w:history="1">
              <w:r w:rsidR="00C2152C" w:rsidRPr="006164AB">
                <w:rPr>
                  <w:rStyle w:val="Hyperlink"/>
                  <w:rFonts w:ascii="Arial" w:hAnsi="Arial" w:cs="Arial"/>
                  <w:sz w:val="16"/>
                  <w:szCs w:val="16"/>
                  <w:lang w:val="en-AU"/>
                </w:rPr>
                <w:t>www.infrastructure.org.au</w:t>
              </w:r>
            </w:hyperlink>
            <w:r w:rsidR="00C2152C" w:rsidRPr="006164AB">
              <w:rPr>
                <w:rFonts w:ascii="Arial" w:hAnsi="Arial" w:cs="Arial"/>
                <w:sz w:val="16"/>
                <w:szCs w:val="16"/>
                <w:lang w:val="en-AU"/>
              </w:rPr>
              <w:t xml:space="preserve"> </w:t>
            </w:r>
          </w:p>
        </w:tc>
      </w:tr>
      <w:tr w:rsidR="00E932DB" w:rsidRPr="00444659" w14:paraId="2C2E79FE" w14:textId="77777777" w:rsidTr="00384465">
        <w:tc>
          <w:tcPr>
            <w:tcW w:w="2410" w:type="dxa"/>
          </w:tcPr>
          <w:p w14:paraId="40691303" w14:textId="77777777" w:rsidR="00E932DB" w:rsidRPr="006164AB" w:rsidRDefault="00C2152C" w:rsidP="00341EE5">
            <w:pPr>
              <w:spacing w:line="276" w:lineRule="auto"/>
              <w:rPr>
                <w:rFonts w:ascii="Arial" w:hAnsi="Arial" w:cs="Arial"/>
                <w:sz w:val="16"/>
                <w:szCs w:val="16"/>
                <w:lang w:val="en-AU"/>
              </w:rPr>
            </w:pPr>
            <w:r w:rsidRPr="006164AB">
              <w:rPr>
                <w:rFonts w:ascii="Arial" w:hAnsi="Arial" w:cs="Arial"/>
                <w:sz w:val="16"/>
                <w:szCs w:val="16"/>
                <w:lang w:val="en-AU"/>
              </w:rPr>
              <w:t>Australian Airports Association</w:t>
            </w:r>
          </w:p>
        </w:tc>
        <w:tc>
          <w:tcPr>
            <w:tcW w:w="4162" w:type="dxa"/>
          </w:tcPr>
          <w:p w14:paraId="1A0B3282" w14:textId="77777777" w:rsidR="00E932DB" w:rsidRPr="006164AB" w:rsidRDefault="001F3A45" w:rsidP="00341EE5">
            <w:pPr>
              <w:spacing w:line="276" w:lineRule="auto"/>
              <w:rPr>
                <w:rFonts w:ascii="Arial" w:hAnsi="Arial" w:cs="Arial"/>
                <w:sz w:val="16"/>
                <w:szCs w:val="16"/>
                <w:lang w:val="en-AU"/>
              </w:rPr>
            </w:pPr>
            <w:r w:rsidRPr="006164AB">
              <w:rPr>
                <w:rFonts w:ascii="Arial" w:hAnsi="Arial" w:cs="Arial"/>
                <w:sz w:val="16"/>
                <w:szCs w:val="16"/>
                <w:lang w:val="en-AU"/>
              </w:rPr>
              <w:t>Level 1, 55 Blackall Street, Barton, ACT 2600</w:t>
            </w:r>
          </w:p>
        </w:tc>
        <w:tc>
          <w:tcPr>
            <w:tcW w:w="3643" w:type="dxa"/>
          </w:tcPr>
          <w:p w14:paraId="3A9D6597" w14:textId="77777777" w:rsidR="00E932DB" w:rsidRPr="006164AB" w:rsidRDefault="001F3A45" w:rsidP="00341EE5">
            <w:pPr>
              <w:spacing w:line="276" w:lineRule="auto"/>
              <w:rPr>
                <w:rFonts w:ascii="Arial" w:hAnsi="Arial" w:cs="Arial"/>
                <w:sz w:val="16"/>
                <w:szCs w:val="16"/>
                <w:lang w:val="en-AU"/>
              </w:rPr>
            </w:pPr>
            <w:r w:rsidRPr="006164AB">
              <w:rPr>
                <w:rFonts w:ascii="Arial" w:hAnsi="Arial" w:cs="Arial"/>
                <w:sz w:val="16"/>
                <w:szCs w:val="16"/>
                <w:lang w:val="en-AU"/>
              </w:rPr>
              <w:t xml:space="preserve">Email: </w:t>
            </w:r>
            <w:hyperlink r:id="rId135" w:history="1">
              <w:r w:rsidRPr="006164AB">
                <w:rPr>
                  <w:rStyle w:val="Hyperlink"/>
                  <w:rFonts w:ascii="Arial" w:hAnsi="Arial" w:cs="Arial"/>
                  <w:sz w:val="16"/>
                  <w:szCs w:val="16"/>
                  <w:lang w:val="en-AU"/>
                </w:rPr>
                <w:t>info@airports.asn.au</w:t>
              </w:r>
            </w:hyperlink>
            <w:r w:rsidRPr="006164AB">
              <w:rPr>
                <w:rFonts w:ascii="Arial" w:hAnsi="Arial" w:cs="Arial"/>
                <w:sz w:val="16"/>
                <w:szCs w:val="16"/>
                <w:lang w:val="en-AU"/>
              </w:rPr>
              <w:t xml:space="preserve"> </w:t>
            </w:r>
          </w:p>
          <w:p w14:paraId="434F2CD2" w14:textId="77777777" w:rsidR="001F3A45" w:rsidRPr="006164AB" w:rsidRDefault="001F3A45" w:rsidP="00341EE5">
            <w:pPr>
              <w:spacing w:line="276" w:lineRule="auto"/>
              <w:rPr>
                <w:rFonts w:ascii="Arial" w:hAnsi="Arial" w:cs="Arial"/>
                <w:sz w:val="16"/>
                <w:szCs w:val="16"/>
                <w:lang w:val="en-AU"/>
              </w:rPr>
            </w:pPr>
            <w:r w:rsidRPr="006164AB">
              <w:rPr>
                <w:rFonts w:ascii="Arial" w:hAnsi="Arial" w:cs="Arial"/>
                <w:sz w:val="16"/>
                <w:szCs w:val="16"/>
                <w:lang w:val="en-AU"/>
              </w:rPr>
              <w:t>Tel: +61 (0)2 6230 1110</w:t>
            </w:r>
          </w:p>
        </w:tc>
        <w:tc>
          <w:tcPr>
            <w:tcW w:w="4102" w:type="dxa"/>
          </w:tcPr>
          <w:p w14:paraId="4F773B65" w14:textId="77777777" w:rsidR="00E932DB" w:rsidRPr="006164AB" w:rsidRDefault="00000000" w:rsidP="00341EE5">
            <w:pPr>
              <w:spacing w:line="276" w:lineRule="auto"/>
              <w:rPr>
                <w:rFonts w:ascii="Arial" w:hAnsi="Arial" w:cs="Arial"/>
                <w:sz w:val="16"/>
                <w:szCs w:val="16"/>
                <w:lang w:val="en-AU"/>
              </w:rPr>
            </w:pPr>
            <w:hyperlink r:id="rId136" w:history="1">
              <w:r w:rsidR="00C2152C" w:rsidRPr="006164AB">
                <w:rPr>
                  <w:rStyle w:val="Hyperlink"/>
                  <w:rFonts w:ascii="Arial" w:hAnsi="Arial" w:cs="Arial"/>
                  <w:sz w:val="16"/>
                  <w:szCs w:val="16"/>
                  <w:lang w:val="en-AU"/>
                </w:rPr>
                <w:t>www.airports.asn.au</w:t>
              </w:r>
            </w:hyperlink>
            <w:r w:rsidR="00C2152C" w:rsidRPr="006164AB">
              <w:rPr>
                <w:rFonts w:ascii="Arial" w:hAnsi="Arial" w:cs="Arial"/>
                <w:sz w:val="16"/>
                <w:szCs w:val="16"/>
                <w:lang w:val="en-AU"/>
              </w:rPr>
              <w:t xml:space="preserve"> </w:t>
            </w:r>
          </w:p>
        </w:tc>
      </w:tr>
      <w:tr w:rsidR="00E932DB" w:rsidRPr="00444659" w14:paraId="3C06E656" w14:textId="77777777" w:rsidTr="00384465">
        <w:tc>
          <w:tcPr>
            <w:tcW w:w="2410" w:type="dxa"/>
          </w:tcPr>
          <w:p w14:paraId="0E0AD91F" w14:textId="77777777" w:rsidR="00E932DB" w:rsidRPr="006164AB" w:rsidRDefault="00C2152C" w:rsidP="00341EE5">
            <w:pPr>
              <w:spacing w:line="276" w:lineRule="auto"/>
              <w:rPr>
                <w:rFonts w:ascii="Arial" w:hAnsi="Arial" w:cs="Arial"/>
                <w:sz w:val="16"/>
                <w:szCs w:val="16"/>
                <w:lang w:val="en-AU"/>
              </w:rPr>
            </w:pPr>
            <w:r w:rsidRPr="006164AB">
              <w:rPr>
                <w:rFonts w:ascii="Arial" w:hAnsi="Arial" w:cs="Arial"/>
                <w:sz w:val="16"/>
                <w:szCs w:val="16"/>
                <w:lang w:val="en-AU"/>
              </w:rPr>
              <w:t>Fire Protection Association Australia</w:t>
            </w:r>
          </w:p>
        </w:tc>
        <w:tc>
          <w:tcPr>
            <w:tcW w:w="4162" w:type="dxa"/>
          </w:tcPr>
          <w:p w14:paraId="5138378D" w14:textId="77777777" w:rsidR="00E932DB" w:rsidRPr="006164AB" w:rsidRDefault="00CE6601" w:rsidP="00341EE5">
            <w:pPr>
              <w:spacing w:line="276" w:lineRule="auto"/>
              <w:rPr>
                <w:rFonts w:ascii="Arial" w:hAnsi="Arial" w:cs="Arial"/>
                <w:sz w:val="16"/>
                <w:szCs w:val="16"/>
                <w:lang w:val="en-AU"/>
              </w:rPr>
            </w:pPr>
            <w:r w:rsidRPr="006164AB">
              <w:rPr>
                <w:rFonts w:ascii="Arial" w:hAnsi="Arial" w:cs="Arial"/>
                <w:sz w:val="16"/>
                <w:szCs w:val="16"/>
                <w:lang w:val="en-AU"/>
              </w:rPr>
              <w:t>Building 2, 31-47 Joseph Street, Blackburn North, VIC 3130</w:t>
            </w:r>
          </w:p>
        </w:tc>
        <w:tc>
          <w:tcPr>
            <w:tcW w:w="3643" w:type="dxa"/>
          </w:tcPr>
          <w:p w14:paraId="74B80C63" w14:textId="77777777" w:rsidR="00E932DB" w:rsidRPr="006164AB" w:rsidRDefault="00A955CB" w:rsidP="00341EE5">
            <w:pPr>
              <w:spacing w:line="276" w:lineRule="auto"/>
              <w:rPr>
                <w:rFonts w:ascii="Arial" w:hAnsi="Arial" w:cs="Arial"/>
                <w:sz w:val="16"/>
                <w:szCs w:val="16"/>
                <w:lang w:val="en-AU"/>
              </w:rPr>
            </w:pPr>
            <w:r w:rsidRPr="006164AB">
              <w:rPr>
                <w:rFonts w:ascii="Arial" w:hAnsi="Arial" w:cs="Arial"/>
                <w:sz w:val="16"/>
                <w:szCs w:val="16"/>
                <w:lang w:val="en-AU"/>
              </w:rPr>
              <w:t xml:space="preserve">Email: </w:t>
            </w:r>
            <w:hyperlink r:id="rId137" w:history="1">
              <w:r w:rsidRPr="006164AB">
                <w:rPr>
                  <w:rStyle w:val="Hyperlink"/>
                  <w:rFonts w:ascii="Arial" w:hAnsi="Arial" w:cs="Arial"/>
                  <w:sz w:val="16"/>
                  <w:szCs w:val="16"/>
                  <w:lang w:val="en-AU"/>
                </w:rPr>
                <w:t>ceo@fpaa.com.au</w:t>
              </w:r>
            </w:hyperlink>
            <w:r w:rsidRPr="006164AB">
              <w:rPr>
                <w:rFonts w:ascii="Arial" w:hAnsi="Arial" w:cs="Arial"/>
                <w:sz w:val="16"/>
                <w:szCs w:val="16"/>
                <w:lang w:val="en-AU"/>
              </w:rPr>
              <w:t xml:space="preserve"> </w:t>
            </w:r>
          </w:p>
          <w:p w14:paraId="53C02EF2" w14:textId="77777777" w:rsidR="00A955CB" w:rsidRPr="006164AB" w:rsidRDefault="00A955CB" w:rsidP="00341EE5">
            <w:pPr>
              <w:spacing w:line="276" w:lineRule="auto"/>
              <w:rPr>
                <w:rFonts w:ascii="Arial" w:hAnsi="Arial" w:cs="Arial"/>
                <w:sz w:val="16"/>
                <w:szCs w:val="16"/>
                <w:lang w:val="en-AU"/>
              </w:rPr>
            </w:pPr>
            <w:r w:rsidRPr="006164AB">
              <w:rPr>
                <w:rFonts w:ascii="Arial" w:hAnsi="Arial" w:cs="Arial"/>
                <w:sz w:val="16"/>
                <w:szCs w:val="16"/>
                <w:lang w:val="en-AU"/>
              </w:rPr>
              <w:t xml:space="preserve">Tel: +61 (0)3 </w:t>
            </w:r>
            <w:r w:rsidR="001F3A45" w:rsidRPr="006164AB">
              <w:rPr>
                <w:rFonts w:ascii="Arial" w:hAnsi="Arial" w:cs="Arial"/>
                <w:sz w:val="16"/>
                <w:szCs w:val="16"/>
                <w:lang w:val="en-AU"/>
              </w:rPr>
              <w:t xml:space="preserve">8892 3131 </w:t>
            </w:r>
          </w:p>
        </w:tc>
        <w:tc>
          <w:tcPr>
            <w:tcW w:w="4102" w:type="dxa"/>
          </w:tcPr>
          <w:p w14:paraId="0ED5D2DB" w14:textId="77777777" w:rsidR="00E932DB" w:rsidRPr="006164AB" w:rsidRDefault="00000000" w:rsidP="00341EE5">
            <w:pPr>
              <w:spacing w:line="276" w:lineRule="auto"/>
              <w:rPr>
                <w:rFonts w:ascii="Arial" w:hAnsi="Arial" w:cs="Arial"/>
                <w:sz w:val="16"/>
                <w:szCs w:val="16"/>
                <w:lang w:val="en-AU"/>
              </w:rPr>
            </w:pPr>
            <w:hyperlink r:id="rId138" w:history="1">
              <w:r w:rsidR="00B12A15" w:rsidRPr="006164AB">
                <w:rPr>
                  <w:rStyle w:val="Hyperlink"/>
                  <w:rFonts w:ascii="Arial" w:hAnsi="Arial" w:cs="Arial"/>
                  <w:sz w:val="16"/>
                  <w:szCs w:val="16"/>
                  <w:lang w:val="en-AU"/>
                </w:rPr>
                <w:t>www.fpaa.com.au</w:t>
              </w:r>
            </w:hyperlink>
            <w:r w:rsidR="00B12A15" w:rsidRPr="006164AB">
              <w:rPr>
                <w:rFonts w:ascii="Arial" w:hAnsi="Arial" w:cs="Arial"/>
                <w:sz w:val="16"/>
                <w:szCs w:val="16"/>
                <w:lang w:val="en-AU"/>
              </w:rPr>
              <w:t xml:space="preserve"> </w:t>
            </w:r>
          </w:p>
        </w:tc>
      </w:tr>
      <w:tr w:rsidR="00E932DB" w:rsidRPr="00444659" w14:paraId="650D843D" w14:textId="77777777" w:rsidTr="00384465">
        <w:tc>
          <w:tcPr>
            <w:tcW w:w="2410" w:type="dxa"/>
          </w:tcPr>
          <w:p w14:paraId="6FBF55B8" w14:textId="77777777" w:rsidR="00E932DB" w:rsidRPr="006164AB" w:rsidRDefault="00031930" w:rsidP="00341EE5">
            <w:pPr>
              <w:spacing w:line="276" w:lineRule="auto"/>
              <w:rPr>
                <w:rFonts w:ascii="Arial" w:hAnsi="Arial" w:cs="Arial"/>
                <w:sz w:val="16"/>
                <w:szCs w:val="16"/>
                <w:lang w:val="en-AU"/>
              </w:rPr>
            </w:pPr>
            <w:r w:rsidRPr="006164AB">
              <w:rPr>
                <w:rFonts w:ascii="Arial" w:hAnsi="Arial" w:cs="Arial"/>
                <w:sz w:val="16"/>
                <w:szCs w:val="16"/>
                <w:lang w:val="en-AU"/>
              </w:rPr>
              <w:t>CASA – Civil Aciation Safety Authority</w:t>
            </w:r>
          </w:p>
        </w:tc>
        <w:tc>
          <w:tcPr>
            <w:tcW w:w="4162" w:type="dxa"/>
          </w:tcPr>
          <w:p w14:paraId="1A4863F0" w14:textId="77777777" w:rsidR="00E932DB" w:rsidRPr="006164AB" w:rsidRDefault="008356D3" w:rsidP="00341EE5">
            <w:pPr>
              <w:spacing w:line="276" w:lineRule="auto"/>
              <w:rPr>
                <w:rFonts w:ascii="Arial" w:hAnsi="Arial" w:cs="Arial"/>
                <w:sz w:val="16"/>
                <w:szCs w:val="16"/>
                <w:lang w:val="en-AU"/>
              </w:rPr>
            </w:pPr>
            <w:r w:rsidRPr="006164AB">
              <w:rPr>
                <w:rFonts w:ascii="Arial" w:hAnsi="Arial" w:cs="Arial"/>
                <w:sz w:val="16"/>
                <w:szCs w:val="16"/>
                <w:lang w:val="en-AU"/>
              </w:rPr>
              <w:t>Aviation House, 16 Furzer Street, Phillip, ACT 2606</w:t>
            </w:r>
          </w:p>
        </w:tc>
        <w:tc>
          <w:tcPr>
            <w:tcW w:w="3643" w:type="dxa"/>
          </w:tcPr>
          <w:p w14:paraId="662EBDD6" w14:textId="77777777" w:rsidR="00E932DB" w:rsidRPr="006164AB" w:rsidRDefault="008356D3" w:rsidP="00341EE5">
            <w:pPr>
              <w:spacing w:line="276" w:lineRule="auto"/>
              <w:rPr>
                <w:rFonts w:ascii="Arial" w:hAnsi="Arial" w:cs="Arial"/>
                <w:sz w:val="16"/>
                <w:szCs w:val="16"/>
                <w:lang w:val="en-AU"/>
              </w:rPr>
            </w:pPr>
            <w:r w:rsidRPr="006164AB">
              <w:rPr>
                <w:rFonts w:ascii="Arial" w:hAnsi="Arial" w:cs="Arial"/>
                <w:sz w:val="16"/>
                <w:szCs w:val="16"/>
                <w:lang w:val="en-AU"/>
              </w:rPr>
              <w:t>Tel: +61 (0)</w:t>
            </w:r>
            <w:r w:rsidR="003C3004" w:rsidRPr="006164AB">
              <w:rPr>
                <w:rFonts w:ascii="Arial" w:hAnsi="Arial" w:cs="Arial"/>
                <w:sz w:val="16"/>
                <w:szCs w:val="16"/>
                <w:lang w:val="en-AU"/>
              </w:rPr>
              <w:t xml:space="preserve">2 6217 1449 </w:t>
            </w:r>
          </w:p>
        </w:tc>
        <w:tc>
          <w:tcPr>
            <w:tcW w:w="4102" w:type="dxa"/>
          </w:tcPr>
          <w:p w14:paraId="2A3597CE" w14:textId="77777777" w:rsidR="00E932DB" w:rsidRPr="006164AB" w:rsidRDefault="00000000" w:rsidP="00341EE5">
            <w:pPr>
              <w:spacing w:line="276" w:lineRule="auto"/>
              <w:rPr>
                <w:rFonts w:ascii="Arial" w:hAnsi="Arial" w:cs="Arial"/>
                <w:sz w:val="16"/>
                <w:szCs w:val="16"/>
                <w:lang w:val="en-AU"/>
              </w:rPr>
            </w:pPr>
            <w:hyperlink r:id="rId139" w:history="1">
              <w:r w:rsidR="00522887" w:rsidRPr="006164AB">
                <w:rPr>
                  <w:rStyle w:val="Hyperlink"/>
                  <w:rFonts w:ascii="Arial" w:hAnsi="Arial" w:cs="Arial"/>
                  <w:sz w:val="16"/>
                  <w:szCs w:val="16"/>
                  <w:lang w:val="en-AU"/>
                </w:rPr>
                <w:t>www.casa.gov.au</w:t>
              </w:r>
            </w:hyperlink>
            <w:r w:rsidR="00522887" w:rsidRPr="006164AB">
              <w:rPr>
                <w:rFonts w:ascii="Arial" w:hAnsi="Arial" w:cs="Arial"/>
                <w:sz w:val="16"/>
                <w:szCs w:val="16"/>
                <w:lang w:val="en-AU"/>
              </w:rPr>
              <w:t xml:space="preserve"> </w:t>
            </w:r>
          </w:p>
        </w:tc>
      </w:tr>
      <w:tr w:rsidR="00E932DB" w:rsidRPr="00444659" w14:paraId="6DACE16F" w14:textId="77777777" w:rsidTr="00384465">
        <w:tc>
          <w:tcPr>
            <w:tcW w:w="2410" w:type="dxa"/>
          </w:tcPr>
          <w:p w14:paraId="52970029" w14:textId="77777777" w:rsidR="00E932DB" w:rsidRPr="006164AB" w:rsidRDefault="00522887" w:rsidP="00341EE5">
            <w:pPr>
              <w:spacing w:line="276" w:lineRule="auto"/>
              <w:rPr>
                <w:rFonts w:ascii="Arial" w:hAnsi="Arial" w:cs="Arial"/>
                <w:sz w:val="16"/>
                <w:szCs w:val="16"/>
                <w:lang w:val="en-AU"/>
              </w:rPr>
            </w:pPr>
            <w:r w:rsidRPr="006164AB">
              <w:rPr>
                <w:rFonts w:ascii="Arial" w:hAnsi="Arial" w:cs="Arial"/>
                <w:sz w:val="16"/>
                <w:szCs w:val="16"/>
                <w:lang w:val="en-AU"/>
              </w:rPr>
              <w:t>AMSA – Australian Maritime Safety Authority</w:t>
            </w:r>
          </w:p>
        </w:tc>
        <w:tc>
          <w:tcPr>
            <w:tcW w:w="4162" w:type="dxa"/>
          </w:tcPr>
          <w:p w14:paraId="05EE033C" w14:textId="77777777" w:rsidR="00E932DB" w:rsidRPr="006164AB" w:rsidRDefault="006337DB" w:rsidP="00341EE5">
            <w:pPr>
              <w:spacing w:line="276" w:lineRule="auto"/>
              <w:rPr>
                <w:rFonts w:ascii="Arial" w:hAnsi="Arial" w:cs="Arial"/>
                <w:sz w:val="16"/>
                <w:szCs w:val="16"/>
                <w:lang w:val="en-AU"/>
              </w:rPr>
            </w:pPr>
            <w:r w:rsidRPr="006164AB">
              <w:rPr>
                <w:rFonts w:ascii="Arial" w:hAnsi="Arial" w:cs="Arial"/>
                <w:sz w:val="16"/>
                <w:szCs w:val="16"/>
                <w:lang w:val="en-AU"/>
              </w:rPr>
              <w:t>82 Northbourne Avenue, Braddon, ACT 2612</w:t>
            </w:r>
          </w:p>
        </w:tc>
        <w:tc>
          <w:tcPr>
            <w:tcW w:w="3643" w:type="dxa"/>
          </w:tcPr>
          <w:p w14:paraId="16FEBC36" w14:textId="77777777" w:rsidR="00E932DB" w:rsidRPr="006164AB" w:rsidRDefault="006337DB" w:rsidP="00341EE5">
            <w:pPr>
              <w:spacing w:line="276" w:lineRule="auto"/>
              <w:rPr>
                <w:rFonts w:ascii="Arial" w:hAnsi="Arial" w:cs="Arial"/>
                <w:sz w:val="16"/>
                <w:szCs w:val="16"/>
                <w:lang w:val="en-AU"/>
              </w:rPr>
            </w:pPr>
            <w:r w:rsidRPr="006164AB">
              <w:rPr>
                <w:rFonts w:ascii="Arial" w:hAnsi="Arial" w:cs="Arial"/>
                <w:sz w:val="16"/>
                <w:szCs w:val="16"/>
                <w:lang w:val="en-AU"/>
              </w:rPr>
              <w:t>Tel: +61 (0)2 6279 5000</w:t>
            </w:r>
          </w:p>
        </w:tc>
        <w:tc>
          <w:tcPr>
            <w:tcW w:w="4102" w:type="dxa"/>
          </w:tcPr>
          <w:p w14:paraId="45872BEC" w14:textId="77777777" w:rsidR="00E932DB" w:rsidRPr="006164AB" w:rsidRDefault="00000000" w:rsidP="00341EE5">
            <w:pPr>
              <w:spacing w:line="276" w:lineRule="auto"/>
              <w:rPr>
                <w:rFonts w:ascii="Arial" w:hAnsi="Arial" w:cs="Arial"/>
                <w:sz w:val="16"/>
                <w:szCs w:val="16"/>
                <w:lang w:val="en-AU"/>
              </w:rPr>
            </w:pPr>
            <w:hyperlink r:id="rId140" w:history="1">
              <w:r w:rsidR="00522887" w:rsidRPr="006164AB">
                <w:rPr>
                  <w:rStyle w:val="Hyperlink"/>
                  <w:rFonts w:ascii="Arial" w:hAnsi="Arial" w:cs="Arial"/>
                  <w:sz w:val="16"/>
                  <w:szCs w:val="16"/>
                  <w:lang w:val="en-AU"/>
                </w:rPr>
                <w:t>www.amsa.gov.au</w:t>
              </w:r>
            </w:hyperlink>
            <w:r w:rsidR="00522887" w:rsidRPr="006164AB">
              <w:rPr>
                <w:rFonts w:ascii="Arial" w:hAnsi="Arial" w:cs="Arial"/>
                <w:sz w:val="16"/>
                <w:szCs w:val="16"/>
                <w:lang w:val="en-AU"/>
              </w:rPr>
              <w:t xml:space="preserve"> </w:t>
            </w:r>
          </w:p>
        </w:tc>
      </w:tr>
    </w:tbl>
    <w:p w14:paraId="1C516453" w14:textId="77777777" w:rsidR="006C7AD6" w:rsidRDefault="006C7AD6" w:rsidP="001B3A2E">
      <w:pPr>
        <w:pStyle w:val="Heading2"/>
        <w:numPr>
          <w:ilvl w:val="0"/>
          <w:numId w:val="0"/>
        </w:numPr>
        <w:rPr>
          <w:lang w:val="en-AU"/>
        </w:rPr>
        <w:sectPr w:rsidR="006C7AD6" w:rsidSect="00B849C0">
          <w:pgSz w:w="16838" w:h="11906" w:orient="landscape"/>
          <w:pgMar w:top="1077" w:right="1440" w:bottom="1077" w:left="1440" w:header="709" w:footer="709" w:gutter="0"/>
          <w:cols w:space="720"/>
          <w:docGrid w:linePitch="360"/>
        </w:sectPr>
      </w:pPr>
    </w:p>
    <w:p w14:paraId="79828782" w14:textId="54DA5FC9" w:rsidR="00EF04DB" w:rsidRPr="006164AB" w:rsidRDefault="00EF04DB" w:rsidP="005450DC">
      <w:pPr>
        <w:pStyle w:val="Heading2"/>
        <w:numPr>
          <w:ilvl w:val="0"/>
          <w:numId w:val="10"/>
        </w:numPr>
        <w:rPr>
          <w:lang w:val="en-AU"/>
        </w:rPr>
      </w:pPr>
      <w:bookmarkStart w:id="101" w:name="_Toc119341335"/>
      <w:r w:rsidRPr="006164AB">
        <w:rPr>
          <w:lang w:val="en-AU"/>
        </w:rPr>
        <w:lastRenderedPageBreak/>
        <w:t>Messen</w:t>
      </w:r>
      <w:bookmarkEnd w:id="101"/>
    </w:p>
    <w:p w14:paraId="1F9591BF" w14:textId="77777777" w:rsidR="002D08C5" w:rsidRPr="00444659" w:rsidRDefault="002D08C5" w:rsidP="00341EE5">
      <w:pPr>
        <w:spacing w:line="276" w:lineRule="auto"/>
        <w:rPr>
          <w:rFonts w:ascii="Arial" w:hAnsi="Arial" w:cs="Arial"/>
          <w:sz w:val="20"/>
          <w:szCs w:val="20"/>
          <w:lang w:val="en-AU"/>
        </w:rPr>
      </w:pPr>
    </w:p>
    <w:p w14:paraId="0A3D25E0" w14:textId="1F63D06D" w:rsidR="006164AB" w:rsidRPr="00915956" w:rsidRDefault="00357991" w:rsidP="001B3A2E">
      <w:pPr>
        <w:pStyle w:val="Heading3"/>
        <w:rPr>
          <w:lang w:val="en-AU"/>
        </w:rPr>
      </w:pPr>
      <w:bookmarkStart w:id="102" w:name="_Toc119341336"/>
      <w:r w:rsidRPr="007C32C6">
        <w:rPr>
          <w:lang w:val="en-AU"/>
        </w:rPr>
        <w:t>Security Exhibition and Conference</w:t>
      </w:r>
      <w:bookmarkEnd w:id="102"/>
    </w:p>
    <w:p w14:paraId="041A847A" w14:textId="77777777" w:rsidR="00357991" w:rsidRPr="007C32C6" w:rsidRDefault="00E4018F" w:rsidP="00341EE5">
      <w:pPr>
        <w:spacing w:line="276" w:lineRule="auto"/>
        <w:rPr>
          <w:rFonts w:ascii="Times New Roman" w:hAnsi="Times New Roman" w:cs="Times New Roman"/>
          <w:sz w:val="19"/>
          <w:szCs w:val="19"/>
        </w:rPr>
      </w:pPr>
      <w:r w:rsidRPr="007C32C6">
        <w:rPr>
          <w:rFonts w:ascii="Times New Roman" w:hAnsi="Times New Roman" w:cs="Times New Roman"/>
          <w:sz w:val="19"/>
          <w:szCs w:val="19"/>
        </w:rPr>
        <w:t>Seit über 30 Jahren findet die Security Expo in Sydney statt</w:t>
      </w:r>
      <w:r w:rsidR="00F13875" w:rsidRPr="007C32C6">
        <w:rPr>
          <w:rFonts w:ascii="Times New Roman" w:hAnsi="Times New Roman" w:cs="Times New Roman"/>
          <w:sz w:val="19"/>
          <w:szCs w:val="19"/>
        </w:rPr>
        <w:t>. Die Ausstellung bringt das ganze Spektrum der Sicherheit</w:t>
      </w:r>
      <w:r w:rsidR="00B2270C" w:rsidRPr="007C32C6">
        <w:rPr>
          <w:rFonts w:ascii="Times New Roman" w:hAnsi="Times New Roman" w:cs="Times New Roman"/>
          <w:sz w:val="19"/>
          <w:szCs w:val="19"/>
        </w:rPr>
        <w:t>s</w:t>
      </w:r>
      <w:r w:rsidR="00F13875" w:rsidRPr="007C32C6">
        <w:rPr>
          <w:rFonts w:ascii="Times New Roman" w:hAnsi="Times New Roman" w:cs="Times New Roman"/>
          <w:sz w:val="19"/>
          <w:szCs w:val="19"/>
        </w:rPr>
        <w:t>industrie zusammen</w:t>
      </w:r>
      <w:r w:rsidR="00D75237" w:rsidRPr="007C32C6">
        <w:rPr>
          <w:rFonts w:ascii="Times New Roman" w:hAnsi="Times New Roman" w:cs="Times New Roman"/>
          <w:sz w:val="19"/>
          <w:szCs w:val="19"/>
        </w:rPr>
        <w:t>, um die modernsten Lösungen zu präsentieren</w:t>
      </w:r>
      <w:r w:rsidR="006A4B70" w:rsidRPr="007C32C6">
        <w:rPr>
          <w:rFonts w:ascii="Times New Roman" w:hAnsi="Times New Roman" w:cs="Times New Roman"/>
          <w:sz w:val="19"/>
          <w:szCs w:val="19"/>
        </w:rPr>
        <w:t>, das Industrienetzwerk zu pflegen und Wissen auszutauschen. Zeitgleich findet auch die ASIAL Security Conference statt</w:t>
      </w:r>
      <w:r w:rsidR="000C7954" w:rsidRPr="007C32C6">
        <w:rPr>
          <w:rFonts w:ascii="Times New Roman" w:hAnsi="Times New Roman" w:cs="Times New Roman"/>
          <w:sz w:val="19"/>
          <w:szCs w:val="19"/>
        </w:rPr>
        <w:t xml:space="preserve">. </w:t>
      </w:r>
      <w:r w:rsidR="000C7954" w:rsidRPr="007C32C6">
        <w:rPr>
          <w:rStyle w:val="FootnoteReference"/>
          <w:rFonts w:ascii="Times New Roman" w:hAnsi="Times New Roman" w:cs="Times New Roman"/>
          <w:sz w:val="19"/>
          <w:szCs w:val="19"/>
        </w:rPr>
        <w:footnoteReference w:id="127"/>
      </w:r>
    </w:p>
    <w:p w14:paraId="0858EE27" w14:textId="77777777" w:rsidR="008C4786" w:rsidRPr="006164AB" w:rsidRDefault="008C4786" w:rsidP="00341EE5">
      <w:pPr>
        <w:spacing w:line="276" w:lineRule="auto"/>
        <w:rPr>
          <w:rFonts w:ascii="Arial" w:hAnsi="Arial" w:cs="Arial"/>
          <w:b/>
          <w:bCs/>
          <w:color w:val="2F5496" w:themeColor="accent1" w:themeShade="BF"/>
          <w:sz w:val="20"/>
          <w:szCs w:val="20"/>
        </w:rPr>
      </w:pPr>
    </w:p>
    <w:p w14:paraId="6CB0CC20" w14:textId="2AFE43AF" w:rsidR="006164AB" w:rsidRPr="00915956" w:rsidRDefault="00B2270C" w:rsidP="001B3A2E">
      <w:pPr>
        <w:pStyle w:val="Heading3"/>
      </w:pPr>
      <w:bookmarkStart w:id="103" w:name="_Toc119341337"/>
      <w:r w:rsidRPr="007C32C6">
        <w:t>TECHSPO Sydney</w:t>
      </w:r>
      <w:bookmarkEnd w:id="103"/>
    </w:p>
    <w:p w14:paraId="77D95673" w14:textId="77777777" w:rsidR="00B2270C" w:rsidRPr="007C32C6" w:rsidRDefault="00B2270C" w:rsidP="00341EE5">
      <w:pPr>
        <w:spacing w:line="276" w:lineRule="auto"/>
        <w:rPr>
          <w:rFonts w:ascii="Times New Roman" w:hAnsi="Times New Roman" w:cs="Times New Roman"/>
          <w:sz w:val="19"/>
          <w:szCs w:val="19"/>
        </w:rPr>
      </w:pPr>
      <w:r w:rsidRPr="007C32C6">
        <w:rPr>
          <w:rFonts w:ascii="Times New Roman" w:hAnsi="Times New Roman" w:cs="Times New Roman"/>
          <w:sz w:val="19"/>
          <w:szCs w:val="19"/>
        </w:rPr>
        <w:t>Die TECHSPO Sydney is</w:t>
      </w:r>
      <w:r w:rsidR="00DC5BD1" w:rsidRPr="007C32C6">
        <w:rPr>
          <w:rFonts w:ascii="Times New Roman" w:hAnsi="Times New Roman" w:cs="Times New Roman"/>
          <w:sz w:val="19"/>
          <w:szCs w:val="19"/>
        </w:rPr>
        <w:t>t</w:t>
      </w:r>
      <w:r w:rsidRPr="007C32C6">
        <w:rPr>
          <w:rFonts w:ascii="Times New Roman" w:hAnsi="Times New Roman" w:cs="Times New Roman"/>
          <w:sz w:val="19"/>
          <w:szCs w:val="19"/>
        </w:rPr>
        <w:t xml:space="preserve"> eine zweitägige </w:t>
      </w:r>
      <w:r w:rsidR="00AB1F59" w:rsidRPr="007C32C6">
        <w:rPr>
          <w:rFonts w:ascii="Times New Roman" w:hAnsi="Times New Roman" w:cs="Times New Roman"/>
          <w:sz w:val="19"/>
          <w:szCs w:val="19"/>
        </w:rPr>
        <w:t xml:space="preserve">Ausstellung der Technologieindustrie, welche Entwickler, Marken, </w:t>
      </w:r>
      <w:r w:rsidR="00076C1D" w:rsidRPr="007C32C6">
        <w:rPr>
          <w:rFonts w:ascii="Times New Roman" w:hAnsi="Times New Roman" w:cs="Times New Roman"/>
          <w:sz w:val="19"/>
          <w:szCs w:val="19"/>
        </w:rPr>
        <w:t xml:space="preserve">Vermarkter, Anbieter und </w:t>
      </w:r>
      <w:r w:rsidR="00E360F4" w:rsidRPr="007C32C6">
        <w:rPr>
          <w:rFonts w:ascii="Times New Roman" w:hAnsi="Times New Roman" w:cs="Times New Roman"/>
          <w:sz w:val="19"/>
          <w:szCs w:val="19"/>
        </w:rPr>
        <w:t>Innovatoren</w:t>
      </w:r>
      <w:r w:rsidR="00076C1D" w:rsidRPr="007C32C6">
        <w:rPr>
          <w:rFonts w:ascii="Times New Roman" w:hAnsi="Times New Roman" w:cs="Times New Roman"/>
          <w:sz w:val="19"/>
          <w:szCs w:val="19"/>
        </w:rPr>
        <w:t xml:space="preserve"> zusammenbringt, um die Entwicklung des Tech-Sektors voranzutreiben.</w:t>
      </w:r>
      <w:r w:rsidR="00531290" w:rsidRPr="007C32C6">
        <w:rPr>
          <w:rFonts w:ascii="Times New Roman" w:hAnsi="Times New Roman" w:cs="Times New Roman"/>
          <w:sz w:val="19"/>
          <w:szCs w:val="19"/>
        </w:rPr>
        <w:t xml:space="preserve"> Die TECHSPO ist auf den Technologiesektor ausgerichtet, mit einem Fokus auf Internet, Mobile, AdTech, MarTech &amp; SaaS</w:t>
      </w:r>
      <w:r w:rsidR="00E7643D" w:rsidRPr="007C32C6">
        <w:rPr>
          <w:rFonts w:ascii="Times New Roman" w:hAnsi="Times New Roman" w:cs="Times New Roman"/>
          <w:sz w:val="19"/>
          <w:szCs w:val="19"/>
        </w:rPr>
        <w:t xml:space="preserve"> Technologie.</w:t>
      </w:r>
      <w:r w:rsidR="00E7643D" w:rsidRPr="007C32C6">
        <w:rPr>
          <w:rStyle w:val="FootnoteReference"/>
          <w:rFonts w:ascii="Times New Roman" w:hAnsi="Times New Roman" w:cs="Times New Roman"/>
          <w:sz w:val="19"/>
          <w:szCs w:val="19"/>
        </w:rPr>
        <w:footnoteReference w:id="128"/>
      </w:r>
    </w:p>
    <w:p w14:paraId="67D6661F" w14:textId="77777777" w:rsidR="008C4786" w:rsidRPr="006164AB" w:rsidRDefault="008C4786" w:rsidP="00341EE5">
      <w:pPr>
        <w:spacing w:line="276" w:lineRule="auto"/>
        <w:rPr>
          <w:rFonts w:ascii="Arial" w:hAnsi="Arial" w:cs="Arial"/>
          <w:sz w:val="16"/>
          <w:szCs w:val="16"/>
        </w:rPr>
      </w:pPr>
    </w:p>
    <w:p w14:paraId="3DD97271" w14:textId="252B1323" w:rsidR="006164AB" w:rsidRPr="00915956" w:rsidRDefault="00933A6F" w:rsidP="001B3A2E">
      <w:pPr>
        <w:pStyle w:val="Heading3"/>
      </w:pPr>
      <w:bookmarkStart w:id="104" w:name="_Toc119341338"/>
      <w:r w:rsidRPr="007C32C6">
        <w:t>Safeguarding Australia Summit</w:t>
      </w:r>
      <w:bookmarkEnd w:id="104"/>
    </w:p>
    <w:p w14:paraId="77AFC4A9" w14:textId="353FD01D" w:rsidR="00933A6F" w:rsidRPr="007C32C6" w:rsidRDefault="00933A6F" w:rsidP="00341EE5">
      <w:pPr>
        <w:spacing w:line="276" w:lineRule="auto"/>
        <w:rPr>
          <w:rFonts w:ascii="Times New Roman" w:hAnsi="Times New Roman" w:cs="Times New Roman"/>
          <w:sz w:val="19"/>
          <w:szCs w:val="19"/>
        </w:rPr>
      </w:pPr>
      <w:r w:rsidRPr="007C32C6">
        <w:rPr>
          <w:rFonts w:ascii="Times New Roman" w:hAnsi="Times New Roman" w:cs="Times New Roman"/>
          <w:sz w:val="19"/>
          <w:szCs w:val="19"/>
        </w:rPr>
        <w:t>Der Safegua</w:t>
      </w:r>
      <w:r w:rsidR="008D10A9" w:rsidRPr="007C32C6">
        <w:rPr>
          <w:rFonts w:ascii="Times New Roman" w:hAnsi="Times New Roman" w:cs="Times New Roman"/>
          <w:sz w:val="19"/>
          <w:szCs w:val="19"/>
        </w:rPr>
        <w:t>r</w:t>
      </w:r>
      <w:r w:rsidRPr="007C32C6">
        <w:rPr>
          <w:rFonts w:ascii="Times New Roman" w:hAnsi="Times New Roman" w:cs="Times New Roman"/>
          <w:sz w:val="19"/>
          <w:szCs w:val="19"/>
        </w:rPr>
        <w:t>ding Australia Summit findet 2022 zum 18. Mal statt un</w:t>
      </w:r>
      <w:r w:rsidR="00526ADE" w:rsidRPr="007C32C6">
        <w:rPr>
          <w:rFonts w:ascii="Times New Roman" w:hAnsi="Times New Roman" w:cs="Times New Roman"/>
          <w:sz w:val="19"/>
          <w:szCs w:val="19"/>
        </w:rPr>
        <w:t>d bringt Spezialisten aus den Bereichen der Forschung, Regierungen, der Geschäftswelt,</w:t>
      </w:r>
      <w:r w:rsidR="000E74F0" w:rsidRPr="007C32C6">
        <w:rPr>
          <w:rFonts w:ascii="Times New Roman" w:hAnsi="Times New Roman" w:cs="Times New Roman"/>
          <w:sz w:val="19"/>
          <w:szCs w:val="19"/>
        </w:rPr>
        <w:t xml:space="preserve"> und Cyber</w:t>
      </w:r>
      <w:r w:rsidR="00E360F4" w:rsidRPr="007C32C6">
        <w:rPr>
          <w:rFonts w:ascii="Times New Roman" w:hAnsi="Times New Roman" w:cs="Times New Roman"/>
          <w:sz w:val="19"/>
          <w:szCs w:val="19"/>
        </w:rPr>
        <w:t>sicherheit</w:t>
      </w:r>
      <w:r w:rsidR="000E74F0" w:rsidRPr="007C32C6">
        <w:rPr>
          <w:rFonts w:ascii="Times New Roman" w:hAnsi="Times New Roman" w:cs="Times New Roman"/>
          <w:sz w:val="19"/>
          <w:szCs w:val="19"/>
        </w:rPr>
        <w:t xml:space="preserve"> zusammen, um die aktuellen Themen in den Sektoren Cyber</w:t>
      </w:r>
      <w:r w:rsidR="00E360F4" w:rsidRPr="007C32C6">
        <w:rPr>
          <w:rFonts w:ascii="Times New Roman" w:hAnsi="Times New Roman" w:cs="Times New Roman"/>
          <w:sz w:val="19"/>
          <w:szCs w:val="19"/>
        </w:rPr>
        <w:t>sicherheit</w:t>
      </w:r>
      <w:r w:rsidR="000E74F0" w:rsidRPr="007C32C6">
        <w:rPr>
          <w:rFonts w:ascii="Times New Roman" w:hAnsi="Times New Roman" w:cs="Times New Roman"/>
          <w:sz w:val="19"/>
          <w:szCs w:val="19"/>
        </w:rPr>
        <w:t xml:space="preserve">, </w:t>
      </w:r>
      <w:r w:rsidR="00E11BE2" w:rsidRPr="007C32C6">
        <w:rPr>
          <w:rFonts w:ascii="Times New Roman" w:hAnsi="Times New Roman" w:cs="Times New Roman"/>
          <w:sz w:val="19"/>
          <w:szCs w:val="19"/>
        </w:rPr>
        <w:t>kritische Infrastruktur und strategische Bedrohungen zu diskutieren.</w:t>
      </w:r>
      <w:r w:rsidR="00E11BE2" w:rsidRPr="007C32C6">
        <w:rPr>
          <w:rStyle w:val="FootnoteReference"/>
          <w:rFonts w:ascii="Times New Roman" w:hAnsi="Times New Roman" w:cs="Times New Roman"/>
          <w:sz w:val="19"/>
          <w:szCs w:val="19"/>
        </w:rPr>
        <w:footnoteReference w:id="129"/>
      </w:r>
    </w:p>
    <w:p w14:paraId="2D18838D" w14:textId="77777777" w:rsidR="008C4786" w:rsidRPr="00444659" w:rsidRDefault="008C4786" w:rsidP="00341EE5">
      <w:pPr>
        <w:spacing w:line="276" w:lineRule="auto"/>
        <w:rPr>
          <w:rFonts w:ascii="Arial" w:hAnsi="Arial" w:cs="Arial"/>
          <w:sz w:val="20"/>
          <w:szCs w:val="20"/>
        </w:rPr>
      </w:pPr>
    </w:p>
    <w:p w14:paraId="27838409" w14:textId="36B25A31" w:rsidR="007C32C6" w:rsidRPr="00915956" w:rsidRDefault="0053771D" w:rsidP="001B3A2E">
      <w:pPr>
        <w:pStyle w:val="Heading3"/>
      </w:pPr>
      <w:bookmarkStart w:id="105" w:name="_Toc119341339"/>
      <w:r w:rsidRPr="007C32C6">
        <w:t>CivSec</w:t>
      </w:r>
      <w:bookmarkEnd w:id="105"/>
    </w:p>
    <w:p w14:paraId="3F8282C7" w14:textId="77777777" w:rsidR="0053771D" w:rsidRPr="007C32C6" w:rsidRDefault="0053771D" w:rsidP="00341EE5">
      <w:pPr>
        <w:spacing w:line="276" w:lineRule="auto"/>
        <w:rPr>
          <w:rFonts w:ascii="Times New Roman" w:hAnsi="Times New Roman" w:cs="Times New Roman"/>
          <w:sz w:val="19"/>
          <w:szCs w:val="19"/>
        </w:rPr>
      </w:pPr>
      <w:r w:rsidRPr="007C32C6">
        <w:rPr>
          <w:rFonts w:ascii="Times New Roman" w:hAnsi="Times New Roman" w:cs="Times New Roman"/>
          <w:sz w:val="19"/>
          <w:szCs w:val="19"/>
        </w:rPr>
        <w:t xml:space="preserve">CivSec, oder Civil Security Congress and Exposition ist eine Ausstellung mit internationaler Relevanz, aber einem Fokus auf die </w:t>
      </w:r>
      <w:r w:rsidR="008542E3" w:rsidRPr="007C32C6">
        <w:rPr>
          <w:rFonts w:ascii="Times New Roman" w:hAnsi="Times New Roman" w:cs="Times New Roman"/>
          <w:sz w:val="19"/>
          <w:szCs w:val="19"/>
        </w:rPr>
        <w:t>australische</w:t>
      </w:r>
      <w:r w:rsidRPr="007C32C6">
        <w:rPr>
          <w:rFonts w:ascii="Times New Roman" w:hAnsi="Times New Roman" w:cs="Times New Roman"/>
          <w:sz w:val="19"/>
          <w:szCs w:val="19"/>
        </w:rPr>
        <w:t xml:space="preserve"> und indo-pazifische Region</w:t>
      </w:r>
      <w:r w:rsidR="006E2045" w:rsidRPr="007C32C6">
        <w:rPr>
          <w:rFonts w:ascii="Times New Roman" w:hAnsi="Times New Roman" w:cs="Times New Roman"/>
          <w:sz w:val="19"/>
          <w:szCs w:val="19"/>
        </w:rPr>
        <w:t>. Die Theme</w:t>
      </w:r>
      <w:r w:rsidR="00760303" w:rsidRPr="007C32C6">
        <w:rPr>
          <w:rFonts w:ascii="Times New Roman" w:hAnsi="Times New Roman" w:cs="Times New Roman"/>
          <w:sz w:val="19"/>
          <w:szCs w:val="19"/>
        </w:rPr>
        <w:t>n</w:t>
      </w:r>
      <w:r w:rsidR="006E2045" w:rsidRPr="007C32C6">
        <w:rPr>
          <w:rFonts w:ascii="Times New Roman" w:hAnsi="Times New Roman" w:cs="Times New Roman"/>
          <w:sz w:val="19"/>
          <w:szCs w:val="19"/>
        </w:rPr>
        <w:t>, welche dur</w:t>
      </w:r>
      <w:r w:rsidR="00760303" w:rsidRPr="007C32C6">
        <w:rPr>
          <w:rFonts w:ascii="Times New Roman" w:hAnsi="Times New Roman" w:cs="Times New Roman"/>
          <w:sz w:val="19"/>
          <w:szCs w:val="19"/>
        </w:rPr>
        <w:t>ch</w:t>
      </w:r>
      <w:r w:rsidR="006E2045" w:rsidRPr="007C32C6">
        <w:rPr>
          <w:rFonts w:ascii="Times New Roman" w:hAnsi="Times New Roman" w:cs="Times New Roman"/>
          <w:sz w:val="19"/>
          <w:szCs w:val="19"/>
        </w:rPr>
        <w:t xml:space="preserve"> CivSec </w:t>
      </w:r>
      <w:r w:rsidR="008542E3" w:rsidRPr="007C32C6">
        <w:rPr>
          <w:rFonts w:ascii="Times New Roman" w:hAnsi="Times New Roman" w:cs="Times New Roman"/>
          <w:sz w:val="19"/>
          <w:szCs w:val="19"/>
        </w:rPr>
        <w:t>abgedeckt</w:t>
      </w:r>
      <w:r w:rsidR="006E2045" w:rsidRPr="007C32C6">
        <w:rPr>
          <w:rFonts w:ascii="Times New Roman" w:hAnsi="Times New Roman" w:cs="Times New Roman"/>
          <w:sz w:val="19"/>
          <w:szCs w:val="19"/>
        </w:rPr>
        <w:t xml:space="preserve"> </w:t>
      </w:r>
      <w:r w:rsidR="00F80506" w:rsidRPr="007C32C6">
        <w:rPr>
          <w:rFonts w:ascii="Times New Roman" w:hAnsi="Times New Roman" w:cs="Times New Roman"/>
          <w:sz w:val="19"/>
          <w:szCs w:val="19"/>
        </w:rPr>
        <w:t>werden,</w:t>
      </w:r>
      <w:r w:rsidR="006E2045" w:rsidRPr="007C32C6">
        <w:rPr>
          <w:rFonts w:ascii="Times New Roman" w:hAnsi="Times New Roman" w:cs="Times New Roman"/>
          <w:sz w:val="19"/>
          <w:szCs w:val="19"/>
        </w:rPr>
        <w:t xml:space="preserve"> sind Cyber</w:t>
      </w:r>
      <w:r w:rsidR="00760303" w:rsidRPr="007C32C6">
        <w:rPr>
          <w:rFonts w:ascii="Times New Roman" w:hAnsi="Times New Roman" w:cs="Times New Roman"/>
          <w:sz w:val="19"/>
          <w:szCs w:val="19"/>
        </w:rPr>
        <w:t>sicherheit</w:t>
      </w:r>
      <w:r w:rsidR="006E2045" w:rsidRPr="007C32C6">
        <w:rPr>
          <w:rFonts w:ascii="Times New Roman" w:hAnsi="Times New Roman" w:cs="Times New Roman"/>
          <w:sz w:val="19"/>
          <w:szCs w:val="19"/>
        </w:rPr>
        <w:t xml:space="preserve">, Heimatschutz, Terrorismusbekämpfung, </w:t>
      </w:r>
      <w:r w:rsidR="00716968" w:rsidRPr="007C32C6">
        <w:rPr>
          <w:rFonts w:ascii="Times New Roman" w:hAnsi="Times New Roman" w:cs="Times New Roman"/>
          <w:sz w:val="19"/>
          <w:szCs w:val="19"/>
        </w:rPr>
        <w:t>nationales und regionales Notfallmanagement, sowie Menschen- und Drogenschmuggel</w:t>
      </w:r>
      <w:r w:rsidR="00A053D9" w:rsidRPr="007C32C6">
        <w:rPr>
          <w:rFonts w:ascii="Times New Roman" w:hAnsi="Times New Roman" w:cs="Times New Roman"/>
          <w:sz w:val="19"/>
          <w:szCs w:val="19"/>
        </w:rPr>
        <w:t>. Die letzte CivSec Ausstellung fand 2018 statt und momentan gibt es noch kein Datum für die nächste Messe.</w:t>
      </w:r>
      <w:r w:rsidR="00A053D9" w:rsidRPr="007C32C6">
        <w:rPr>
          <w:rStyle w:val="FootnoteReference"/>
          <w:rFonts w:ascii="Times New Roman" w:hAnsi="Times New Roman" w:cs="Times New Roman"/>
          <w:sz w:val="19"/>
          <w:szCs w:val="19"/>
        </w:rPr>
        <w:footnoteReference w:id="130"/>
      </w:r>
    </w:p>
    <w:p w14:paraId="0CDFE888" w14:textId="77777777" w:rsidR="008C4786" w:rsidRPr="00444659" w:rsidRDefault="008C4786" w:rsidP="00341EE5">
      <w:pPr>
        <w:spacing w:line="276" w:lineRule="auto"/>
        <w:rPr>
          <w:rFonts w:ascii="Arial" w:hAnsi="Arial" w:cs="Arial"/>
          <w:sz w:val="20"/>
          <w:szCs w:val="20"/>
        </w:rPr>
      </w:pPr>
    </w:p>
    <w:p w14:paraId="4265E3FD" w14:textId="2A2C281E" w:rsidR="007C32C6" w:rsidRPr="00915956" w:rsidRDefault="00D314B2" w:rsidP="001B3A2E">
      <w:pPr>
        <w:pStyle w:val="Heading3"/>
      </w:pPr>
      <w:bookmarkStart w:id="106" w:name="_Toc119341340"/>
      <w:r w:rsidRPr="00915956">
        <w:t>Sec</w:t>
      </w:r>
      <w:r w:rsidR="00F3293E" w:rsidRPr="00915956">
        <w:t>T</w:t>
      </w:r>
      <w:r w:rsidRPr="00915956">
        <w:t>ech</w:t>
      </w:r>
      <w:r w:rsidR="00F3293E" w:rsidRPr="00915956">
        <w:t xml:space="preserve"> Roadshow</w:t>
      </w:r>
      <w:bookmarkEnd w:id="106"/>
    </w:p>
    <w:p w14:paraId="7FD59F15" w14:textId="074014F4" w:rsidR="00915956" w:rsidRPr="00915956" w:rsidRDefault="00F3293E" w:rsidP="00341EE5">
      <w:pPr>
        <w:spacing w:line="276" w:lineRule="auto"/>
        <w:rPr>
          <w:rFonts w:ascii="Times New Roman" w:hAnsi="Times New Roman" w:cs="Times New Roman"/>
          <w:sz w:val="19"/>
          <w:szCs w:val="19"/>
        </w:rPr>
      </w:pPr>
      <w:r w:rsidRPr="007C32C6">
        <w:rPr>
          <w:rFonts w:ascii="Times New Roman" w:hAnsi="Times New Roman" w:cs="Times New Roman"/>
          <w:sz w:val="19"/>
          <w:szCs w:val="19"/>
        </w:rPr>
        <w:t xml:space="preserve">Die SecTech Roadshow ist eine </w:t>
      </w:r>
      <w:r w:rsidR="008542E3" w:rsidRPr="007C32C6">
        <w:rPr>
          <w:rFonts w:ascii="Times New Roman" w:hAnsi="Times New Roman" w:cs="Times New Roman"/>
          <w:sz w:val="19"/>
          <w:szCs w:val="19"/>
        </w:rPr>
        <w:t>Wanderausstellung</w:t>
      </w:r>
      <w:r w:rsidRPr="007C32C6">
        <w:rPr>
          <w:rFonts w:ascii="Times New Roman" w:hAnsi="Times New Roman" w:cs="Times New Roman"/>
          <w:sz w:val="19"/>
          <w:szCs w:val="19"/>
        </w:rPr>
        <w:t xml:space="preserve">, welche </w:t>
      </w:r>
      <w:r w:rsidR="001E411B" w:rsidRPr="007C32C6">
        <w:rPr>
          <w:rFonts w:ascii="Times New Roman" w:hAnsi="Times New Roman" w:cs="Times New Roman"/>
          <w:sz w:val="19"/>
          <w:szCs w:val="19"/>
        </w:rPr>
        <w:t xml:space="preserve">fünf australische Städte besucht und jeweils zwischen 2000 und 5000 Besucher anlockt. </w:t>
      </w:r>
      <w:r w:rsidR="000C27E0" w:rsidRPr="007C32C6">
        <w:rPr>
          <w:rFonts w:ascii="Times New Roman" w:hAnsi="Times New Roman" w:cs="Times New Roman"/>
          <w:sz w:val="19"/>
          <w:szCs w:val="19"/>
        </w:rPr>
        <w:t>Die SecTech lock</w:t>
      </w:r>
      <w:r w:rsidR="008542E3" w:rsidRPr="007C32C6">
        <w:rPr>
          <w:rFonts w:ascii="Times New Roman" w:hAnsi="Times New Roman" w:cs="Times New Roman"/>
          <w:sz w:val="19"/>
          <w:szCs w:val="19"/>
        </w:rPr>
        <w:t>t</w:t>
      </w:r>
      <w:r w:rsidR="000C27E0" w:rsidRPr="007C32C6">
        <w:rPr>
          <w:rFonts w:ascii="Times New Roman" w:hAnsi="Times New Roman" w:cs="Times New Roman"/>
          <w:sz w:val="19"/>
          <w:szCs w:val="19"/>
        </w:rPr>
        <w:t xml:space="preserve"> Ausstell</w:t>
      </w:r>
      <w:r w:rsidR="00E6764E" w:rsidRPr="007C32C6">
        <w:rPr>
          <w:rFonts w:ascii="Times New Roman" w:hAnsi="Times New Roman" w:cs="Times New Roman"/>
          <w:sz w:val="19"/>
          <w:szCs w:val="19"/>
        </w:rPr>
        <w:t xml:space="preserve">er, </w:t>
      </w:r>
      <w:r w:rsidR="00A26E9C" w:rsidRPr="007C32C6">
        <w:rPr>
          <w:rFonts w:ascii="Times New Roman" w:hAnsi="Times New Roman" w:cs="Times New Roman"/>
          <w:sz w:val="19"/>
          <w:szCs w:val="19"/>
        </w:rPr>
        <w:t>Vertriebshändler</w:t>
      </w:r>
      <w:r w:rsidR="00E6764E" w:rsidRPr="007C32C6">
        <w:rPr>
          <w:rFonts w:ascii="Times New Roman" w:hAnsi="Times New Roman" w:cs="Times New Roman"/>
          <w:sz w:val="19"/>
          <w:szCs w:val="19"/>
        </w:rPr>
        <w:t xml:space="preserve"> und Kunden aus dem Sicherheitstechnologieumfeld an.</w:t>
      </w:r>
      <w:r w:rsidR="00E6764E" w:rsidRPr="007C32C6">
        <w:rPr>
          <w:rStyle w:val="FootnoteReference"/>
          <w:rFonts w:ascii="Times New Roman" w:hAnsi="Times New Roman" w:cs="Times New Roman"/>
          <w:sz w:val="19"/>
          <w:szCs w:val="19"/>
        </w:rPr>
        <w:footnoteReference w:id="131"/>
      </w:r>
    </w:p>
    <w:p w14:paraId="27ABC4C3" w14:textId="183F2D44" w:rsidR="00915956" w:rsidRPr="00915956" w:rsidRDefault="00AE4B02" w:rsidP="001B3A2E">
      <w:pPr>
        <w:pStyle w:val="Heading3"/>
      </w:pPr>
      <w:bookmarkStart w:id="107" w:name="_Toc119341341"/>
      <w:r w:rsidRPr="00915956">
        <w:t>Sydney Build Expo</w:t>
      </w:r>
      <w:bookmarkEnd w:id="107"/>
    </w:p>
    <w:p w14:paraId="4F89577D" w14:textId="77777777" w:rsidR="00E17486" w:rsidRDefault="00AE4B02" w:rsidP="00341EE5">
      <w:pPr>
        <w:spacing w:line="276" w:lineRule="auto"/>
        <w:rPr>
          <w:rFonts w:ascii="Times New Roman" w:hAnsi="Times New Roman" w:cs="Times New Roman"/>
          <w:sz w:val="19"/>
          <w:szCs w:val="19"/>
        </w:rPr>
      </w:pPr>
      <w:r w:rsidRPr="00915956">
        <w:rPr>
          <w:rFonts w:ascii="Times New Roman" w:hAnsi="Times New Roman" w:cs="Times New Roman"/>
          <w:sz w:val="19"/>
          <w:szCs w:val="19"/>
        </w:rPr>
        <w:t xml:space="preserve">Sydney Build Expo ist eine </w:t>
      </w:r>
      <w:r w:rsidR="00EF0268" w:rsidRPr="00915956">
        <w:rPr>
          <w:rFonts w:ascii="Times New Roman" w:hAnsi="Times New Roman" w:cs="Times New Roman"/>
          <w:sz w:val="19"/>
          <w:szCs w:val="19"/>
        </w:rPr>
        <w:t>zweitägige Ausstellung der Konstruktions- und Infrastrukturindu</w:t>
      </w:r>
      <w:r w:rsidR="00445B3E" w:rsidRPr="00915956">
        <w:rPr>
          <w:rFonts w:ascii="Times New Roman" w:hAnsi="Times New Roman" w:cs="Times New Roman"/>
          <w:sz w:val="19"/>
          <w:szCs w:val="19"/>
        </w:rPr>
        <w:t>s</w:t>
      </w:r>
      <w:r w:rsidR="00EF0268" w:rsidRPr="00915956">
        <w:rPr>
          <w:rFonts w:ascii="Times New Roman" w:hAnsi="Times New Roman" w:cs="Times New Roman"/>
          <w:sz w:val="19"/>
          <w:szCs w:val="19"/>
        </w:rPr>
        <w:t xml:space="preserve">trie, welche </w:t>
      </w:r>
      <w:r w:rsidR="00074A0A" w:rsidRPr="00915956">
        <w:rPr>
          <w:rFonts w:ascii="Times New Roman" w:hAnsi="Times New Roman" w:cs="Times New Roman"/>
          <w:sz w:val="19"/>
          <w:szCs w:val="19"/>
        </w:rPr>
        <w:t xml:space="preserve">die führenden Unternehmen, Kunden und Regierungsvertreter </w:t>
      </w:r>
      <w:r w:rsidR="008B1DE8" w:rsidRPr="00915956">
        <w:rPr>
          <w:rFonts w:ascii="Times New Roman" w:hAnsi="Times New Roman" w:cs="Times New Roman"/>
          <w:sz w:val="19"/>
          <w:szCs w:val="19"/>
        </w:rPr>
        <w:t>anzie</w:t>
      </w:r>
      <w:r w:rsidR="00AE7D99" w:rsidRPr="00915956">
        <w:rPr>
          <w:rFonts w:ascii="Times New Roman" w:hAnsi="Times New Roman" w:cs="Times New Roman"/>
          <w:sz w:val="19"/>
          <w:szCs w:val="19"/>
        </w:rPr>
        <w:t>ht.</w:t>
      </w:r>
      <w:r w:rsidR="00445B3E" w:rsidRPr="00915956">
        <w:rPr>
          <w:rFonts w:ascii="Times New Roman" w:hAnsi="Times New Roman" w:cs="Times New Roman"/>
          <w:sz w:val="19"/>
          <w:szCs w:val="19"/>
        </w:rPr>
        <w:t xml:space="preserve"> Die Expo findet in Kombination mit einer Konferenz, sowie der</w:t>
      </w:r>
      <w:r w:rsidR="004406E8" w:rsidRPr="00915956">
        <w:rPr>
          <w:rFonts w:ascii="Times New Roman" w:hAnsi="Times New Roman" w:cs="Times New Roman"/>
          <w:sz w:val="19"/>
          <w:szCs w:val="19"/>
        </w:rPr>
        <w:t xml:space="preserve"> Sydney Infrastructure Expo statt.</w:t>
      </w:r>
      <w:r w:rsidR="004406E8" w:rsidRPr="00915956">
        <w:rPr>
          <w:rStyle w:val="FootnoteReference"/>
          <w:rFonts w:ascii="Times New Roman" w:hAnsi="Times New Roman" w:cs="Times New Roman"/>
          <w:sz w:val="19"/>
          <w:szCs w:val="19"/>
        </w:rPr>
        <w:footnoteReference w:id="132"/>
      </w:r>
    </w:p>
    <w:p w14:paraId="123EE185" w14:textId="77777777" w:rsidR="00915956" w:rsidRDefault="00915956" w:rsidP="00341EE5">
      <w:pPr>
        <w:spacing w:line="276" w:lineRule="auto"/>
        <w:rPr>
          <w:rFonts w:ascii="Times New Roman" w:hAnsi="Times New Roman" w:cs="Times New Roman"/>
          <w:sz w:val="19"/>
          <w:szCs w:val="19"/>
        </w:rPr>
      </w:pPr>
    </w:p>
    <w:p w14:paraId="7C3DA911" w14:textId="77777777" w:rsidR="00915956" w:rsidRDefault="00915956" w:rsidP="00341EE5">
      <w:pPr>
        <w:spacing w:line="276" w:lineRule="auto"/>
        <w:rPr>
          <w:rFonts w:ascii="Times New Roman" w:hAnsi="Times New Roman" w:cs="Times New Roman"/>
          <w:sz w:val="19"/>
          <w:szCs w:val="19"/>
        </w:rPr>
      </w:pPr>
    </w:p>
    <w:p w14:paraId="5149D996" w14:textId="77777777" w:rsidR="00915956" w:rsidRPr="00915956" w:rsidRDefault="00915956" w:rsidP="00341EE5">
      <w:pPr>
        <w:spacing w:line="276" w:lineRule="auto"/>
        <w:rPr>
          <w:rFonts w:ascii="Times New Roman" w:hAnsi="Times New Roman" w:cs="Times New Roman"/>
          <w:sz w:val="19"/>
          <w:szCs w:val="19"/>
        </w:rPr>
      </w:pPr>
    </w:p>
    <w:p w14:paraId="62EE2682" w14:textId="72FF5FD8" w:rsidR="00E17486" w:rsidRPr="00915956" w:rsidRDefault="00E17486" w:rsidP="005450DC">
      <w:pPr>
        <w:pStyle w:val="Heading1"/>
      </w:pPr>
      <w:bookmarkStart w:id="108" w:name="_Toc119341342"/>
      <w:r w:rsidRPr="00915956">
        <w:lastRenderedPageBreak/>
        <w:t>Rechtliche Rahmenbedingungen für den Markteintritt in Neuseeland</w:t>
      </w:r>
      <w:bookmarkEnd w:id="108"/>
    </w:p>
    <w:p w14:paraId="654829BB" w14:textId="77777777" w:rsidR="00E17486" w:rsidRDefault="00E17486"/>
    <w:p w14:paraId="1C75E957" w14:textId="77777777" w:rsidR="00E17486" w:rsidRPr="00915956" w:rsidRDefault="00E17486" w:rsidP="00466F31">
      <w:pPr>
        <w:spacing w:line="240" w:lineRule="exact"/>
        <w:rPr>
          <w:rFonts w:ascii="Times New Roman" w:hAnsi="Times New Roman" w:cs="Times New Roman"/>
          <w:sz w:val="19"/>
          <w:szCs w:val="19"/>
        </w:rPr>
      </w:pPr>
      <w:r w:rsidRPr="00915956">
        <w:rPr>
          <w:rFonts w:ascii="Times New Roman" w:hAnsi="Times New Roman" w:cs="Times New Roman"/>
          <w:sz w:val="19"/>
          <w:szCs w:val="19"/>
        </w:rPr>
        <w:t xml:space="preserve">Zu den nationalen Sicherheitsthemen für Neuseeland gehören staatliche und bewaffnete Konflikte, transnationale organisierte Kriminalität, Cybersicherheitsvorfälle, Naturgefahren, Biosicherheits-ereignisse und Pandemien. </w:t>
      </w:r>
    </w:p>
    <w:p w14:paraId="7285727D" w14:textId="77777777" w:rsidR="00E17486" w:rsidRPr="00915956" w:rsidRDefault="00E17486">
      <w:pPr>
        <w:spacing w:line="240" w:lineRule="exact"/>
        <w:jc w:val="both"/>
        <w:rPr>
          <w:rFonts w:ascii="Times New Roman" w:hAnsi="Times New Roman" w:cs="Times New Roman"/>
          <w:sz w:val="19"/>
          <w:szCs w:val="19"/>
        </w:rPr>
      </w:pPr>
      <w:r w:rsidRPr="00915956">
        <w:rPr>
          <w:rFonts w:ascii="Times New Roman" w:hAnsi="Times New Roman" w:cs="Times New Roman"/>
          <w:sz w:val="19"/>
          <w:szCs w:val="19"/>
        </w:rPr>
        <w:t xml:space="preserve">Neuseelands Fähigkeit, das gesamte Spektrum der nationalen Sicherheitsherausforderungen zu bewältigen, erfordert die Integration des Systems, das in der Lage ist, Partnerschaften zwischen Regierungsbehörden, Gemeinden, privaten Unternehmen und Einzelpersonen zu nutzen. Die Regierung in seiner Verantwortung für die nationale Sicherheit Neuseelands koordiniert diese durch die Bereitstellung von Kerndiensten wie Grenzmanagement- und Schutzdiensten, die vom Ministerium für Primärindustrien, dem neuseeländischen Zolldienst, dem Luftsicherheitsdienst und der neuseeländischen Polizei erbracht werden. </w:t>
      </w:r>
    </w:p>
    <w:p w14:paraId="048614FB" w14:textId="77777777" w:rsidR="00E17486" w:rsidRPr="00915956" w:rsidRDefault="00E17486">
      <w:pPr>
        <w:spacing w:line="240" w:lineRule="exact"/>
        <w:jc w:val="both"/>
        <w:rPr>
          <w:rFonts w:ascii="Times New Roman" w:hAnsi="Times New Roman" w:cs="Times New Roman"/>
          <w:sz w:val="19"/>
          <w:szCs w:val="19"/>
        </w:rPr>
      </w:pPr>
      <w:r w:rsidRPr="00915956">
        <w:rPr>
          <w:rFonts w:ascii="Times New Roman" w:hAnsi="Times New Roman" w:cs="Times New Roman"/>
          <w:sz w:val="19"/>
          <w:szCs w:val="19"/>
        </w:rPr>
        <w:t>Eine detaillierte Übersicht zu den rechtlichen Rahmenbedingungen kann auf der Webseite des Departments des Prime Ministers and Cabinets gefunden werden</w:t>
      </w:r>
      <w:r w:rsidR="00CE32D8" w:rsidRPr="00915956">
        <w:rPr>
          <w:rFonts w:ascii="Times New Roman" w:hAnsi="Times New Roman" w:cs="Times New Roman"/>
          <w:sz w:val="19"/>
          <w:szCs w:val="19"/>
        </w:rPr>
        <w:t>,</w:t>
      </w:r>
      <w:r w:rsidRPr="00915956">
        <w:rPr>
          <w:rStyle w:val="FootnoteReference"/>
          <w:rFonts w:ascii="Times New Roman" w:hAnsi="Times New Roman" w:cs="Times New Roman"/>
          <w:sz w:val="19"/>
          <w:szCs w:val="19"/>
        </w:rPr>
        <w:footnoteReference w:id="133"/>
      </w:r>
      <w:r w:rsidRPr="00915956">
        <w:rPr>
          <w:rFonts w:ascii="Times New Roman" w:hAnsi="Times New Roman" w:cs="Times New Roman"/>
          <w:sz w:val="19"/>
          <w:szCs w:val="19"/>
        </w:rPr>
        <w:t xml:space="preserve"> sowie auf der Webseite der staatlichen Organisation Protective Security Requirements (PSR). Die Kernrichtlinien des PSR decken vier Schlüsselbereiche ab: Sicherheits-Governance, Personalsicherheit, Informationssicherheit und physische Sicherheit.</w:t>
      </w:r>
    </w:p>
    <w:p w14:paraId="26DFA67E" w14:textId="77777777" w:rsidR="00E17486" w:rsidRDefault="00E17486">
      <w:pPr>
        <w:jc w:val="both"/>
      </w:pPr>
    </w:p>
    <w:p w14:paraId="6D030A49" w14:textId="339D9CFF" w:rsidR="00CF7C10" w:rsidRPr="00915956" w:rsidRDefault="00CF7C10" w:rsidP="00CF7C10">
      <w:pPr>
        <w:pStyle w:val="Caption"/>
        <w:rPr>
          <w:color w:val="2F5496" w:themeColor="accent1" w:themeShade="BF"/>
          <w:szCs w:val="20"/>
        </w:rPr>
      </w:pPr>
      <w:bookmarkStart w:id="109" w:name="_Toc117162265"/>
      <w:r w:rsidRPr="00915956">
        <w:rPr>
          <w:color w:val="2F5496" w:themeColor="accent1" w:themeShade="BF"/>
          <w:szCs w:val="20"/>
        </w:rPr>
        <w:t xml:space="preserve">Abbildung </w:t>
      </w:r>
      <w:r w:rsidRPr="00915956">
        <w:rPr>
          <w:color w:val="2F5496" w:themeColor="accent1" w:themeShade="BF"/>
          <w:szCs w:val="20"/>
        </w:rPr>
        <w:fldChar w:fldCharType="begin"/>
      </w:r>
      <w:r w:rsidRPr="00915956">
        <w:rPr>
          <w:color w:val="2F5496" w:themeColor="accent1" w:themeShade="BF"/>
          <w:szCs w:val="20"/>
        </w:rPr>
        <w:instrText xml:space="preserve"> SEQ Abbildung \* ARABIC </w:instrText>
      </w:r>
      <w:r w:rsidRPr="00915956">
        <w:rPr>
          <w:color w:val="2F5496" w:themeColor="accent1" w:themeShade="BF"/>
          <w:szCs w:val="20"/>
        </w:rPr>
        <w:fldChar w:fldCharType="separate"/>
      </w:r>
      <w:r w:rsidR="00E859E0">
        <w:rPr>
          <w:noProof/>
          <w:color w:val="2F5496" w:themeColor="accent1" w:themeShade="BF"/>
          <w:szCs w:val="20"/>
        </w:rPr>
        <w:t>12</w:t>
      </w:r>
      <w:r w:rsidRPr="00915956">
        <w:rPr>
          <w:noProof/>
          <w:color w:val="2F5496" w:themeColor="accent1" w:themeShade="BF"/>
          <w:szCs w:val="20"/>
        </w:rPr>
        <w:fldChar w:fldCharType="end"/>
      </w:r>
      <w:r w:rsidRPr="00915956">
        <w:rPr>
          <w:color w:val="2F5496" w:themeColor="accent1" w:themeShade="BF"/>
          <w:szCs w:val="20"/>
        </w:rPr>
        <w:t xml:space="preserve"> Neuseeland - Rahmenwerk PSR</w:t>
      </w:r>
      <w:bookmarkEnd w:id="109"/>
    </w:p>
    <w:p w14:paraId="28AE7C8B" w14:textId="77777777" w:rsidR="002E5143" w:rsidRPr="002E5143" w:rsidRDefault="002E5143" w:rsidP="002E5143">
      <w:pPr>
        <w:rPr>
          <w:lang w:eastAsia="en-AU"/>
        </w:rPr>
      </w:pPr>
    </w:p>
    <w:p w14:paraId="48ECBB3C" w14:textId="77777777" w:rsidR="00E17486" w:rsidRDefault="00E17486">
      <w:pPr>
        <w:jc w:val="both"/>
      </w:pPr>
      <w:r>
        <w:rPr>
          <w:noProof/>
        </w:rPr>
        <w:drawing>
          <wp:inline distT="0" distB="0" distL="0" distR="0" wp14:anchorId="046AA06A" wp14:editId="0998C785">
            <wp:extent cx="3390900" cy="3390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pic:spPr>
                </pic:pic>
              </a:graphicData>
            </a:graphic>
          </wp:inline>
        </w:drawing>
      </w:r>
    </w:p>
    <w:p w14:paraId="3CD7C55D" w14:textId="0B5AE276" w:rsidR="00E17486" w:rsidRPr="00915956" w:rsidRDefault="00E17486">
      <w:pPr>
        <w:rPr>
          <w:rFonts w:ascii="Arial" w:hAnsi="Arial" w:cs="Arial"/>
          <w:b/>
          <w:bCs/>
          <w:sz w:val="14"/>
          <w:szCs w:val="14"/>
          <w:lang w:val="en-NZ"/>
        </w:rPr>
      </w:pPr>
      <w:r w:rsidRPr="00915956">
        <w:rPr>
          <w:rFonts w:ascii="Arial" w:hAnsi="Arial" w:cs="Arial"/>
          <w:b/>
          <w:bCs/>
          <w:sz w:val="14"/>
          <w:szCs w:val="14"/>
          <w:lang w:val="en-NZ"/>
        </w:rPr>
        <w:t xml:space="preserve">Quelle: </w:t>
      </w:r>
      <w:r w:rsidR="002E5143" w:rsidRPr="00915956">
        <w:rPr>
          <w:rFonts w:ascii="Arial" w:hAnsi="Arial" w:cs="Arial"/>
          <w:b/>
          <w:bCs/>
          <w:sz w:val="14"/>
          <w:szCs w:val="14"/>
          <w:lang w:val="en-NZ"/>
        </w:rPr>
        <w:t>The framework for the PSR, 2019</w:t>
      </w:r>
      <w:r w:rsidR="00915956">
        <w:rPr>
          <w:rFonts w:ascii="Arial" w:hAnsi="Arial" w:cs="Arial"/>
          <w:b/>
          <w:bCs/>
          <w:sz w:val="14"/>
          <w:szCs w:val="14"/>
          <w:lang w:val="en-NZ"/>
        </w:rPr>
        <w:t xml:space="preserve"> </w:t>
      </w:r>
      <w:r w:rsidRPr="00915956">
        <w:rPr>
          <w:rStyle w:val="FootnoteReference"/>
          <w:rFonts w:ascii="Arial" w:hAnsi="Arial" w:cs="Arial"/>
          <w:b/>
          <w:bCs/>
          <w:sz w:val="14"/>
          <w:szCs w:val="14"/>
          <w:lang w:val="en-NZ"/>
        </w:rPr>
        <w:footnoteReference w:id="134"/>
      </w:r>
    </w:p>
    <w:p w14:paraId="3CBB4F16" w14:textId="77777777" w:rsidR="00E17486" w:rsidRDefault="00E17486">
      <w:pPr>
        <w:rPr>
          <w:rFonts w:ascii="Arial" w:hAnsi="Arial" w:cs="Arial"/>
          <w:sz w:val="16"/>
          <w:szCs w:val="16"/>
          <w:lang w:val="en-NZ"/>
        </w:rPr>
      </w:pPr>
    </w:p>
    <w:p w14:paraId="3DDB2156" w14:textId="77777777" w:rsidR="00466F31" w:rsidRPr="00A75BFC" w:rsidRDefault="00466F31">
      <w:pPr>
        <w:rPr>
          <w:rFonts w:ascii="Arial" w:hAnsi="Arial" w:cs="Arial"/>
          <w:sz w:val="16"/>
          <w:szCs w:val="16"/>
          <w:lang w:val="en-NZ"/>
        </w:rPr>
      </w:pPr>
    </w:p>
    <w:p w14:paraId="1A9AC194" w14:textId="1D58DDC7" w:rsidR="00E17486" w:rsidRPr="00915956" w:rsidRDefault="00E17486" w:rsidP="005450DC">
      <w:pPr>
        <w:pStyle w:val="Heading2"/>
        <w:numPr>
          <w:ilvl w:val="0"/>
          <w:numId w:val="49"/>
        </w:numPr>
      </w:pPr>
      <w:bookmarkStart w:id="110" w:name="_Toc119341343"/>
      <w:r w:rsidRPr="00915956">
        <w:lastRenderedPageBreak/>
        <w:t>Regulatorische Rahmenbedingungen</w:t>
      </w:r>
      <w:bookmarkEnd w:id="110"/>
    </w:p>
    <w:p w14:paraId="3E00FC5E" w14:textId="77777777" w:rsidR="00E17486" w:rsidRDefault="00E17486">
      <w:pPr>
        <w:jc w:val="both"/>
      </w:pPr>
    </w:p>
    <w:p w14:paraId="46DE856E" w14:textId="77777777" w:rsidR="00E17486" w:rsidRPr="00915956" w:rsidRDefault="00E17486" w:rsidP="005450DC">
      <w:pPr>
        <w:pStyle w:val="Heading3"/>
        <w:rPr>
          <w:sz w:val="24"/>
          <w:szCs w:val="24"/>
        </w:rPr>
      </w:pPr>
      <w:bookmarkStart w:id="111" w:name="_Toc119341344"/>
      <w:r w:rsidRPr="00915956">
        <w:t>Luftfahrt</w:t>
      </w:r>
      <w:bookmarkEnd w:id="111"/>
    </w:p>
    <w:p w14:paraId="61B19A49" w14:textId="77777777" w:rsidR="00E17486" w:rsidRPr="0034261A" w:rsidRDefault="00E17486">
      <w:pPr>
        <w:pStyle w:val="ListParagraph"/>
        <w:jc w:val="both"/>
        <w:rPr>
          <w:rFonts w:ascii="Arial" w:hAnsi="Arial" w:cs="Arial"/>
        </w:rPr>
      </w:pPr>
    </w:p>
    <w:p w14:paraId="3679C917" w14:textId="62B1FA3D" w:rsidR="00E17486" w:rsidRPr="00915956" w:rsidRDefault="00E17486" w:rsidP="00025612">
      <w:pPr>
        <w:jc w:val="both"/>
        <w:rPr>
          <w:rFonts w:ascii="Times New Roman" w:hAnsi="Times New Roman" w:cs="Times New Roman"/>
          <w:sz w:val="19"/>
          <w:szCs w:val="19"/>
        </w:rPr>
      </w:pPr>
      <w:r w:rsidRPr="00915956">
        <w:rPr>
          <w:rFonts w:ascii="Times New Roman" w:hAnsi="Times New Roman" w:cs="Times New Roman"/>
          <w:sz w:val="19"/>
          <w:szCs w:val="19"/>
        </w:rPr>
        <w:t>Neuseeland ist Mitglied der Internationalen Zivilluftfahrt-Organisation (ICAO) und Unterzeichner von Anhang 17 des Chicagoer Abkommens von 1944 - Standards &amp; empfohlene Praktiken - Sicherheit - Schutz der Zivilluftfahrt vor rechtswidrigen Eingriffen und ist Vertragspartei der Übereinkommen von Tokio, Den Haag und Montreal. Der Civil Aviation Act von 1990 regelt das neuseeländische Zivilluftfahrtsystem und legt den allgemeinen Rahmen für die Sicherheit in der Luftfahrt und die wirtschaftliche Regulierung fest. Der Airport Authorities Act von 1966 gibt den Flughafenbehörden eine Reihe von Funktionen und Befugnissen für die Errichtung und den Betrieb von Flughäfen.</w:t>
      </w:r>
    </w:p>
    <w:p w14:paraId="01B3382F" w14:textId="24D9772D" w:rsidR="00E17486" w:rsidRPr="00915956" w:rsidRDefault="00E17486">
      <w:pPr>
        <w:spacing w:line="240" w:lineRule="exact"/>
        <w:jc w:val="both"/>
        <w:rPr>
          <w:rFonts w:ascii="Times New Roman" w:hAnsi="Times New Roman" w:cs="Times New Roman"/>
          <w:sz w:val="19"/>
          <w:szCs w:val="19"/>
        </w:rPr>
      </w:pPr>
      <w:r w:rsidRPr="00915956">
        <w:rPr>
          <w:rFonts w:ascii="Times New Roman" w:hAnsi="Times New Roman" w:cs="Times New Roman"/>
          <w:sz w:val="19"/>
          <w:szCs w:val="19"/>
        </w:rPr>
        <w:t xml:space="preserve">Die Civil Aviation Authority (CAA) ist die zuständige Behörde, welche Standards und empfohlene Praktiken übersieht, wie in den ICAO-Anhängen einschließlich Anhang 17 enthalten. Die Verantwortung für Anhang 17 wird von der Security Regulation Unit der CAA wahrgenommen. </w:t>
      </w:r>
    </w:p>
    <w:p w14:paraId="3538A3DB" w14:textId="38969DB1" w:rsidR="00915956" w:rsidRPr="00915956" w:rsidRDefault="00E17486">
      <w:pPr>
        <w:spacing w:line="240" w:lineRule="exact"/>
        <w:jc w:val="both"/>
        <w:rPr>
          <w:rFonts w:ascii="Times New Roman" w:hAnsi="Times New Roman" w:cs="Times New Roman"/>
          <w:sz w:val="19"/>
          <w:szCs w:val="19"/>
        </w:rPr>
      </w:pPr>
      <w:r w:rsidRPr="00915956">
        <w:rPr>
          <w:rFonts w:ascii="Times New Roman" w:hAnsi="Times New Roman" w:cs="Times New Roman"/>
          <w:sz w:val="19"/>
          <w:szCs w:val="19"/>
        </w:rPr>
        <w:t>Das National Aviation Security Programme (NASP) legt Richtlinien für die Umsetzung der Luftsicherheit in Neuseeland fest. Der Hauptzweck dieses Programms besteht darin, die Sicherheit und Effizienz von Luftfahrzeugen zu gewährleisten und Flughäfen durch die Entwicklung und Umsetzung notwendiger und geeigneter Sicherheitsverfahren zu schützen.</w:t>
      </w:r>
      <w:r w:rsidRPr="00915956">
        <w:rPr>
          <w:rStyle w:val="FootnoteReference"/>
          <w:rFonts w:ascii="Times New Roman" w:hAnsi="Times New Roman" w:cs="Times New Roman"/>
          <w:sz w:val="19"/>
          <w:szCs w:val="19"/>
        </w:rPr>
        <w:footnoteReference w:id="135"/>
      </w:r>
      <w:r w:rsidRPr="00915956">
        <w:rPr>
          <w:rFonts w:ascii="Times New Roman" w:hAnsi="Times New Roman" w:cs="Times New Roman"/>
          <w:sz w:val="19"/>
          <w:szCs w:val="19"/>
        </w:rPr>
        <w:t xml:space="preserve"> Dazu gehören:</w:t>
      </w:r>
    </w:p>
    <w:p w14:paraId="5E10EA96" w14:textId="77777777" w:rsidR="00E17486" w:rsidRPr="00915956" w:rsidRDefault="00E17486">
      <w:pPr>
        <w:pStyle w:val="ListParagraph"/>
        <w:widowControl w:val="0"/>
        <w:numPr>
          <w:ilvl w:val="0"/>
          <w:numId w:val="19"/>
        </w:numPr>
        <w:autoSpaceDE w:val="0"/>
        <w:autoSpaceDN w:val="0"/>
        <w:adjustRightInd w:val="0"/>
        <w:spacing w:after="0" w:line="240" w:lineRule="exact"/>
        <w:contextualSpacing w:val="0"/>
        <w:jc w:val="both"/>
        <w:rPr>
          <w:rFonts w:ascii="Times New Roman" w:hAnsi="Times New Roman" w:cs="Times New Roman"/>
          <w:sz w:val="19"/>
          <w:szCs w:val="19"/>
        </w:rPr>
      </w:pPr>
      <w:r w:rsidRPr="00915956">
        <w:rPr>
          <w:rFonts w:ascii="Times New Roman" w:hAnsi="Times New Roman" w:cs="Times New Roman"/>
          <w:sz w:val="19"/>
          <w:szCs w:val="19"/>
        </w:rPr>
        <w:t xml:space="preserve">zunehmende Herausforderungen an Neuseelands Grenze und Ressourcenschonung – insbesondere die Eskalation der Bedrohung durch illegale Drogeneinfuhren auf See und erhöhter Druck auf die maritimen Ressourcen; </w:t>
      </w:r>
    </w:p>
    <w:p w14:paraId="4A0459A1" w14:textId="77777777" w:rsidR="00E17486" w:rsidRPr="00915956" w:rsidRDefault="00E17486">
      <w:pPr>
        <w:pStyle w:val="ListParagraph"/>
        <w:widowControl w:val="0"/>
        <w:numPr>
          <w:ilvl w:val="0"/>
          <w:numId w:val="19"/>
        </w:numPr>
        <w:autoSpaceDE w:val="0"/>
        <w:autoSpaceDN w:val="0"/>
        <w:adjustRightInd w:val="0"/>
        <w:spacing w:after="0" w:line="240" w:lineRule="exact"/>
        <w:contextualSpacing w:val="0"/>
        <w:jc w:val="both"/>
        <w:rPr>
          <w:rFonts w:ascii="Times New Roman" w:hAnsi="Times New Roman" w:cs="Times New Roman"/>
          <w:sz w:val="19"/>
          <w:szCs w:val="19"/>
        </w:rPr>
      </w:pPr>
      <w:r w:rsidRPr="00915956">
        <w:rPr>
          <w:rFonts w:ascii="Times New Roman" w:hAnsi="Times New Roman" w:cs="Times New Roman"/>
          <w:sz w:val="19"/>
          <w:szCs w:val="19"/>
        </w:rPr>
        <w:t xml:space="preserve">im Seeverkehr </w:t>
      </w:r>
    </w:p>
    <w:p w14:paraId="23EF46DD" w14:textId="77777777" w:rsidR="00E17486" w:rsidRPr="00915956" w:rsidRDefault="00E17486">
      <w:pPr>
        <w:pStyle w:val="ListParagraph"/>
        <w:widowControl w:val="0"/>
        <w:numPr>
          <w:ilvl w:val="0"/>
          <w:numId w:val="19"/>
        </w:numPr>
        <w:autoSpaceDE w:val="0"/>
        <w:autoSpaceDN w:val="0"/>
        <w:adjustRightInd w:val="0"/>
        <w:spacing w:after="0" w:line="240" w:lineRule="exact"/>
        <w:contextualSpacing w:val="0"/>
        <w:jc w:val="both"/>
        <w:rPr>
          <w:rFonts w:ascii="Times New Roman" w:hAnsi="Times New Roman" w:cs="Times New Roman"/>
          <w:sz w:val="19"/>
          <w:szCs w:val="19"/>
        </w:rPr>
      </w:pPr>
      <w:r w:rsidRPr="00915956">
        <w:rPr>
          <w:rFonts w:ascii="Times New Roman" w:hAnsi="Times New Roman" w:cs="Times New Roman"/>
          <w:sz w:val="19"/>
          <w:szCs w:val="19"/>
        </w:rPr>
        <w:t>ein anspruchsvolleres geopolitisches Umfeld; und</w:t>
      </w:r>
    </w:p>
    <w:p w14:paraId="2D7E49CE" w14:textId="77777777" w:rsidR="00E17486" w:rsidRPr="00915956" w:rsidRDefault="00E17486">
      <w:pPr>
        <w:pStyle w:val="ListParagraph"/>
        <w:widowControl w:val="0"/>
        <w:numPr>
          <w:ilvl w:val="0"/>
          <w:numId w:val="19"/>
        </w:numPr>
        <w:autoSpaceDE w:val="0"/>
        <w:autoSpaceDN w:val="0"/>
        <w:adjustRightInd w:val="0"/>
        <w:spacing w:after="0" w:line="240" w:lineRule="exact"/>
        <w:contextualSpacing w:val="0"/>
        <w:jc w:val="both"/>
        <w:rPr>
          <w:rFonts w:ascii="Times New Roman" w:hAnsi="Times New Roman" w:cs="Times New Roman"/>
          <w:sz w:val="19"/>
          <w:szCs w:val="19"/>
        </w:rPr>
      </w:pPr>
      <w:r w:rsidRPr="00915956">
        <w:rPr>
          <w:rFonts w:ascii="Times New Roman" w:hAnsi="Times New Roman" w:cs="Times New Roman"/>
          <w:sz w:val="19"/>
          <w:szCs w:val="19"/>
        </w:rPr>
        <w:t>die Auswirkungen des Klimawandels.</w:t>
      </w:r>
    </w:p>
    <w:p w14:paraId="60E21C2E" w14:textId="77777777" w:rsidR="00E17486" w:rsidRPr="00466F31" w:rsidRDefault="00E17486">
      <w:pPr>
        <w:spacing w:line="240" w:lineRule="exact"/>
        <w:jc w:val="both"/>
        <w:rPr>
          <w:rFonts w:cstheme="minorHAnsi"/>
          <w:sz w:val="20"/>
          <w:szCs w:val="20"/>
        </w:rPr>
      </w:pPr>
    </w:p>
    <w:p w14:paraId="5D600154" w14:textId="77777777" w:rsidR="00E17486" w:rsidRPr="00D87810" w:rsidRDefault="00E17486" w:rsidP="005450DC">
      <w:pPr>
        <w:pStyle w:val="Heading3"/>
      </w:pPr>
      <w:bookmarkStart w:id="112" w:name="_Toc119341345"/>
      <w:r w:rsidRPr="00D87810">
        <w:t>Maritime</w:t>
      </w:r>
      <w:bookmarkEnd w:id="112"/>
    </w:p>
    <w:p w14:paraId="471FCD94" w14:textId="77777777" w:rsidR="00E17486" w:rsidRPr="009727A9" w:rsidRDefault="00E17486">
      <w:pPr>
        <w:spacing w:line="240" w:lineRule="exact"/>
        <w:jc w:val="both"/>
        <w:rPr>
          <w:rFonts w:ascii="Arial" w:hAnsi="Arial" w:cs="Arial"/>
          <w:sz w:val="20"/>
          <w:szCs w:val="20"/>
        </w:rPr>
      </w:pPr>
    </w:p>
    <w:p w14:paraId="2A1E8D58" w14:textId="77777777" w:rsidR="00E17486" w:rsidRPr="00D87810" w:rsidRDefault="00E17486">
      <w:pPr>
        <w:spacing w:line="240" w:lineRule="exact"/>
        <w:jc w:val="both"/>
        <w:rPr>
          <w:rFonts w:ascii="Times New Roman" w:hAnsi="Times New Roman" w:cs="Times New Roman"/>
          <w:sz w:val="19"/>
          <w:szCs w:val="19"/>
        </w:rPr>
      </w:pPr>
      <w:r w:rsidRPr="00D87810">
        <w:rPr>
          <w:rFonts w:ascii="Times New Roman" w:hAnsi="Times New Roman" w:cs="Times New Roman"/>
          <w:sz w:val="19"/>
          <w:szCs w:val="19"/>
        </w:rPr>
        <w:t>In Neuseeland sind die Themen für die Maritime Sicherheit:</w:t>
      </w:r>
    </w:p>
    <w:p w14:paraId="712135FE" w14:textId="77777777" w:rsidR="00E17486" w:rsidRPr="00D87810" w:rsidRDefault="00E17486">
      <w:pPr>
        <w:spacing w:line="240" w:lineRule="exact"/>
        <w:jc w:val="both"/>
        <w:rPr>
          <w:rFonts w:ascii="Times New Roman" w:hAnsi="Times New Roman" w:cs="Times New Roman"/>
          <w:sz w:val="19"/>
          <w:szCs w:val="19"/>
        </w:rPr>
      </w:pPr>
      <w:r w:rsidRPr="00D87810">
        <w:rPr>
          <w:rFonts w:ascii="Times New Roman" w:hAnsi="Times New Roman" w:cs="Times New Roman"/>
          <w:sz w:val="19"/>
          <w:szCs w:val="19"/>
        </w:rPr>
        <w:t>Prävention, Erkennung, Minderung und Reaktion auf Risiken, sei es böswillig, unreguliert, fahrlässig oder schädlich (oder potenziell schädliche) der Aktivitäten auf See. Dazu gehören:</w:t>
      </w:r>
    </w:p>
    <w:p w14:paraId="222146FD" w14:textId="77777777" w:rsidR="00E17486" w:rsidRPr="00D87810" w:rsidRDefault="00E17486">
      <w:pPr>
        <w:spacing w:line="240" w:lineRule="exact"/>
        <w:jc w:val="both"/>
        <w:rPr>
          <w:rFonts w:ascii="Times New Roman" w:hAnsi="Times New Roman" w:cs="Times New Roman"/>
          <w:sz w:val="19"/>
          <w:szCs w:val="19"/>
        </w:rPr>
      </w:pPr>
    </w:p>
    <w:p w14:paraId="71AD192C" w14:textId="77777777" w:rsidR="00E17486" w:rsidRPr="00D87810" w:rsidRDefault="00E17486">
      <w:pPr>
        <w:pStyle w:val="ListParagraph"/>
        <w:widowControl w:val="0"/>
        <w:numPr>
          <w:ilvl w:val="0"/>
          <w:numId w:val="20"/>
        </w:numPr>
        <w:autoSpaceDE w:val="0"/>
        <w:autoSpaceDN w:val="0"/>
        <w:adjustRightInd w:val="0"/>
        <w:spacing w:after="0" w:line="240" w:lineRule="exact"/>
        <w:contextualSpacing w:val="0"/>
        <w:jc w:val="both"/>
        <w:rPr>
          <w:rFonts w:ascii="Times New Roman" w:hAnsi="Times New Roman" w:cs="Times New Roman"/>
          <w:sz w:val="19"/>
          <w:szCs w:val="19"/>
        </w:rPr>
      </w:pPr>
      <w:r w:rsidRPr="00D87810">
        <w:rPr>
          <w:rFonts w:ascii="Times New Roman" w:hAnsi="Times New Roman" w:cs="Times New Roman"/>
          <w:sz w:val="19"/>
          <w:szCs w:val="19"/>
        </w:rPr>
        <w:t>Verbotene Importe und Exporte (z. B. illegale Drogen, Waffen oder geschützte Arten)</w:t>
      </w:r>
    </w:p>
    <w:p w14:paraId="18AB8ED8" w14:textId="77777777" w:rsidR="00E17486" w:rsidRPr="00D87810" w:rsidRDefault="00E17486">
      <w:pPr>
        <w:pStyle w:val="ListParagraph"/>
        <w:widowControl w:val="0"/>
        <w:numPr>
          <w:ilvl w:val="0"/>
          <w:numId w:val="20"/>
        </w:numPr>
        <w:autoSpaceDE w:val="0"/>
        <w:autoSpaceDN w:val="0"/>
        <w:adjustRightInd w:val="0"/>
        <w:spacing w:after="0" w:line="240" w:lineRule="exact"/>
        <w:contextualSpacing w:val="0"/>
        <w:jc w:val="both"/>
        <w:rPr>
          <w:rFonts w:ascii="Times New Roman" w:hAnsi="Times New Roman" w:cs="Times New Roman"/>
          <w:sz w:val="19"/>
          <w:szCs w:val="19"/>
        </w:rPr>
      </w:pPr>
      <w:r w:rsidRPr="00D87810">
        <w:rPr>
          <w:rFonts w:ascii="Times New Roman" w:hAnsi="Times New Roman" w:cs="Times New Roman"/>
          <w:sz w:val="19"/>
          <w:szCs w:val="19"/>
        </w:rPr>
        <w:t>Illegale Aktivitäten in Schutzgebieten</w:t>
      </w:r>
    </w:p>
    <w:p w14:paraId="0893B0A4" w14:textId="77777777" w:rsidR="00E17486" w:rsidRPr="00D87810" w:rsidRDefault="00E17486">
      <w:pPr>
        <w:pStyle w:val="ListParagraph"/>
        <w:widowControl w:val="0"/>
        <w:numPr>
          <w:ilvl w:val="0"/>
          <w:numId w:val="20"/>
        </w:numPr>
        <w:autoSpaceDE w:val="0"/>
        <w:autoSpaceDN w:val="0"/>
        <w:adjustRightInd w:val="0"/>
        <w:spacing w:after="0" w:line="240" w:lineRule="exact"/>
        <w:contextualSpacing w:val="0"/>
        <w:jc w:val="both"/>
        <w:rPr>
          <w:rFonts w:ascii="Times New Roman" w:hAnsi="Times New Roman" w:cs="Times New Roman"/>
          <w:sz w:val="19"/>
          <w:szCs w:val="19"/>
        </w:rPr>
      </w:pPr>
      <w:r w:rsidRPr="00D87810">
        <w:rPr>
          <w:rFonts w:ascii="Times New Roman" w:hAnsi="Times New Roman" w:cs="Times New Roman"/>
          <w:sz w:val="19"/>
          <w:szCs w:val="19"/>
        </w:rPr>
        <w:t>Illegale Ausbeutung von natürlichen Ressourcen (einschließlich Fischerei, Mineralien, Öl/Gas)</w:t>
      </w:r>
    </w:p>
    <w:p w14:paraId="24EC3196" w14:textId="77777777" w:rsidR="00E17486" w:rsidRPr="00D87810" w:rsidRDefault="00E17486">
      <w:pPr>
        <w:pStyle w:val="ListParagraph"/>
        <w:widowControl w:val="0"/>
        <w:numPr>
          <w:ilvl w:val="0"/>
          <w:numId w:val="20"/>
        </w:numPr>
        <w:autoSpaceDE w:val="0"/>
        <w:autoSpaceDN w:val="0"/>
        <w:adjustRightInd w:val="0"/>
        <w:spacing w:after="0" w:line="240" w:lineRule="exact"/>
        <w:contextualSpacing w:val="0"/>
        <w:jc w:val="both"/>
        <w:rPr>
          <w:rFonts w:ascii="Times New Roman" w:hAnsi="Times New Roman" w:cs="Times New Roman"/>
          <w:sz w:val="19"/>
          <w:szCs w:val="19"/>
        </w:rPr>
      </w:pPr>
      <w:r w:rsidRPr="00D87810">
        <w:rPr>
          <w:rFonts w:ascii="Times New Roman" w:hAnsi="Times New Roman" w:cs="Times New Roman"/>
          <w:sz w:val="19"/>
          <w:szCs w:val="19"/>
        </w:rPr>
        <w:t>Irregulärer oder ausbeuterischer Personenverkehr auf See</w:t>
      </w:r>
    </w:p>
    <w:p w14:paraId="14370F34" w14:textId="77777777" w:rsidR="00E17486" w:rsidRPr="00D87810" w:rsidRDefault="00E17486">
      <w:pPr>
        <w:pStyle w:val="ListParagraph"/>
        <w:widowControl w:val="0"/>
        <w:numPr>
          <w:ilvl w:val="0"/>
          <w:numId w:val="20"/>
        </w:numPr>
        <w:autoSpaceDE w:val="0"/>
        <w:autoSpaceDN w:val="0"/>
        <w:adjustRightInd w:val="0"/>
        <w:spacing w:after="0" w:line="240" w:lineRule="exact"/>
        <w:contextualSpacing w:val="0"/>
        <w:jc w:val="both"/>
        <w:rPr>
          <w:rFonts w:ascii="Times New Roman" w:hAnsi="Times New Roman" w:cs="Times New Roman"/>
          <w:sz w:val="19"/>
          <w:szCs w:val="19"/>
        </w:rPr>
      </w:pPr>
      <w:r w:rsidRPr="00D87810">
        <w:rPr>
          <w:rFonts w:ascii="Times New Roman" w:hAnsi="Times New Roman" w:cs="Times New Roman"/>
          <w:sz w:val="19"/>
          <w:szCs w:val="19"/>
        </w:rPr>
        <w:t>Verschmutzung der Meere</w:t>
      </w:r>
    </w:p>
    <w:p w14:paraId="1F4EEADA" w14:textId="77777777" w:rsidR="00E17486" w:rsidRPr="00D87810" w:rsidRDefault="00E17486">
      <w:pPr>
        <w:pStyle w:val="ListParagraph"/>
        <w:widowControl w:val="0"/>
        <w:numPr>
          <w:ilvl w:val="0"/>
          <w:numId w:val="20"/>
        </w:numPr>
        <w:autoSpaceDE w:val="0"/>
        <w:autoSpaceDN w:val="0"/>
        <w:adjustRightInd w:val="0"/>
        <w:spacing w:after="0" w:line="240" w:lineRule="exact"/>
        <w:contextualSpacing w:val="0"/>
        <w:jc w:val="both"/>
        <w:rPr>
          <w:rFonts w:ascii="Times New Roman" w:hAnsi="Times New Roman" w:cs="Times New Roman"/>
          <w:sz w:val="19"/>
          <w:szCs w:val="19"/>
        </w:rPr>
      </w:pPr>
      <w:r w:rsidRPr="00D87810">
        <w:rPr>
          <w:rFonts w:ascii="Times New Roman" w:hAnsi="Times New Roman" w:cs="Times New Roman"/>
          <w:sz w:val="19"/>
          <w:szCs w:val="19"/>
        </w:rPr>
        <w:t>Piraterie, Raubüberfälle oder Gewalt auf See</w:t>
      </w:r>
    </w:p>
    <w:p w14:paraId="31946013" w14:textId="77777777" w:rsidR="00E17486" w:rsidRPr="00D87810" w:rsidRDefault="00E17486">
      <w:pPr>
        <w:pStyle w:val="ListParagraph"/>
        <w:widowControl w:val="0"/>
        <w:numPr>
          <w:ilvl w:val="0"/>
          <w:numId w:val="20"/>
        </w:numPr>
        <w:autoSpaceDE w:val="0"/>
        <w:autoSpaceDN w:val="0"/>
        <w:adjustRightInd w:val="0"/>
        <w:spacing w:after="0" w:line="240" w:lineRule="exact"/>
        <w:contextualSpacing w:val="0"/>
        <w:jc w:val="both"/>
        <w:rPr>
          <w:rFonts w:ascii="Times New Roman" w:hAnsi="Times New Roman" w:cs="Times New Roman"/>
          <w:sz w:val="19"/>
          <w:szCs w:val="19"/>
        </w:rPr>
      </w:pPr>
      <w:r w:rsidRPr="00D87810">
        <w:rPr>
          <w:rFonts w:ascii="Times New Roman" w:hAnsi="Times New Roman" w:cs="Times New Roman"/>
          <w:sz w:val="19"/>
          <w:szCs w:val="19"/>
        </w:rPr>
        <w:t>Beeinträchtigung der Biosicherheit</w:t>
      </w:r>
    </w:p>
    <w:p w14:paraId="24367931" w14:textId="77777777" w:rsidR="00E17486" w:rsidRPr="00D87810" w:rsidRDefault="00E17486">
      <w:pPr>
        <w:pStyle w:val="ListParagraph"/>
        <w:widowControl w:val="0"/>
        <w:numPr>
          <w:ilvl w:val="0"/>
          <w:numId w:val="20"/>
        </w:numPr>
        <w:autoSpaceDE w:val="0"/>
        <w:autoSpaceDN w:val="0"/>
        <w:adjustRightInd w:val="0"/>
        <w:spacing w:after="0" w:line="240" w:lineRule="exact"/>
        <w:contextualSpacing w:val="0"/>
        <w:jc w:val="both"/>
        <w:rPr>
          <w:rFonts w:ascii="Times New Roman" w:hAnsi="Times New Roman" w:cs="Times New Roman"/>
          <w:sz w:val="19"/>
          <w:szCs w:val="19"/>
        </w:rPr>
      </w:pPr>
      <w:r w:rsidRPr="00D87810">
        <w:rPr>
          <w:rFonts w:ascii="Times New Roman" w:hAnsi="Times New Roman" w:cs="Times New Roman"/>
          <w:sz w:val="19"/>
          <w:szCs w:val="19"/>
        </w:rPr>
        <w:t>Sicherheitsbedrohungen für Häfen und Schifffahrt</w:t>
      </w:r>
    </w:p>
    <w:p w14:paraId="58D420CB" w14:textId="77777777" w:rsidR="00E17486" w:rsidRPr="00D87810" w:rsidRDefault="00E17486">
      <w:pPr>
        <w:pStyle w:val="ListParagraph"/>
        <w:widowControl w:val="0"/>
        <w:numPr>
          <w:ilvl w:val="0"/>
          <w:numId w:val="20"/>
        </w:numPr>
        <w:autoSpaceDE w:val="0"/>
        <w:autoSpaceDN w:val="0"/>
        <w:adjustRightInd w:val="0"/>
        <w:spacing w:after="0" w:line="240" w:lineRule="exact"/>
        <w:contextualSpacing w:val="0"/>
        <w:jc w:val="both"/>
        <w:rPr>
          <w:rFonts w:ascii="Times New Roman" w:hAnsi="Times New Roman" w:cs="Times New Roman"/>
          <w:sz w:val="19"/>
          <w:szCs w:val="19"/>
        </w:rPr>
      </w:pPr>
      <w:r w:rsidRPr="00D87810">
        <w:rPr>
          <w:rFonts w:ascii="Times New Roman" w:hAnsi="Times New Roman" w:cs="Times New Roman"/>
          <w:sz w:val="19"/>
          <w:szCs w:val="19"/>
        </w:rPr>
        <w:t xml:space="preserve">Technologisch bedingte Bedrohungen der maritimen </w:t>
      </w:r>
    </w:p>
    <w:p w14:paraId="5CFAFD56" w14:textId="77777777" w:rsidR="00E17486" w:rsidRPr="00D87810" w:rsidRDefault="00E17486">
      <w:pPr>
        <w:pStyle w:val="ListParagraph"/>
        <w:widowControl w:val="0"/>
        <w:numPr>
          <w:ilvl w:val="0"/>
          <w:numId w:val="20"/>
        </w:numPr>
        <w:autoSpaceDE w:val="0"/>
        <w:autoSpaceDN w:val="0"/>
        <w:adjustRightInd w:val="0"/>
        <w:spacing w:after="0" w:line="240" w:lineRule="exact"/>
        <w:contextualSpacing w:val="0"/>
        <w:jc w:val="both"/>
        <w:rPr>
          <w:rFonts w:ascii="Times New Roman" w:hAnsi="Times New Roman" w:cs="Times New Roman"/>
          <w:sz w:val="19"/>
          <w:szCs w:val="19"/>
        </w:rPr>
      </w:pPr>
      <w:r w:rsidRPr="00D87810">
        <w:rPr>
          <w:rFonts w:ascii="Times New Roman" w:hAnsi="Times New Roman" w:cs="Times New Roman"/>
          <w:sz w:val="19"/>
          <w:szCs w:val="19"/>
        </w:rPr>
        <w:t>Infrastruktur (z. B. Cyber-Kriminalität).</w:t>
      </w:r>
    </w:p>
    <w:p w14:paraId="23D5B42B" w14:textId="77777777" w:rsidR="00E17486" w:rsidRPr="00F9172F" w:rsidRDefault="00E17486">
      <w:pPr>
        <w:spacing w:line="240" w:lineRule="exact"/>
        <w:jc w:val="both"/>
        <w:rPr>
          <w:rFonts w:ascii="Arial" w:hAnsi="Arial" w:cs="Arial"/>
          <w:sz w:val="20"/>
          <w:szCs w:val="20"/>
        </w:rPr>
      </w:pPr>
    </w:p>
    <w:p w14:paraId="3E73C821" w14:textId="3F7492E1" w:rsidR="00E17486" w:rsidRPr="00025612" w:rsidRDefault="00E17486">
      <w:pPr>
        <w:spacing w:line="240" w:lineRule="exact"/>
        <w:jc w:val="both"/>
        <w:rPr>
          <w:rStyle w:val="normaltextrun"/>
          <w:rFonts w:ascii="Times New Roman" w:hAnsi="Times New Roman" w:cs="Times New Roman"/>
          <w:sz w:val="19"/>
          <w:szCs w:val="19"/>
        </w:rPr>
      </w:pPr>
      <w:r w:rsidRPr="00D87810">
        <w:rPr>
          <w:rFonts w:ascii="Times New Roman" w:hAnsi="Times New Roman" w:cs="Times New Roman"/>
          <w:sz w:val="19"/>
          <w:szCs w:val="19"/>
        </w:rPr>
        <w:t>Neuseelands maritimer Sicherheitssektor wird durch eine Reihe von Regierungsbehörden und Interessengruppen reguliert. Diese Agenturen werden im Rahmen des Aufsichtsausschusses für maritime Sicherheit (Maritime Security Oversight Committee, MSOC) zusammengeführt.</w:t>
      </w:r>
      <w:r w:rsidR="00025612">
        <w:rPr>
          <w:rFonts w:ascii="Times New Roman" w:hAnsi="Times New Roman" w:cs="Times New Roman"/>
          <w:sz w:val="19"/>
          <w:szCs w:val="19"/>
        </w:rPr>
        <w:t xml:space="preserve"> </w:t>
      </w:r>
      <w:r w:rsidRPr="00D87810">
        <w:rPr>
          <w:rFonts w:ascii="Times New Roman" w:hAnsi="Times New Roman" w:cs="Times New Roman"/>
          <w:sz w:val="19"/>
          <w:szCs w:val="19"/>
        </w:rPr>
        <w:t>Die Maritime Security Strategy gibt die Richtung für den neuseeländischen maritimen Sicherheitssektor vor, der zur Förderung der nationalen Sicherheit beiträgt. Die Strategie konzentriert sich auf den Schutz der Seegrenze, der Meeresressourcen und der regionalen maritimen Sicherheitsinteressen.</w:t>
      </w:r>
    </w:p>
    <w:p w14:paraId="7AD18236" w14:textId="77777777" w:rsidR="00E17486" w:rsidRPr="00D87810" w:rsidRDefault="00E17486" w:rsidP="005450DC">
      <w:pPr>
        <w:pStyle w:val="Heading3"/>
      </w:pPr>
      <w:bookmarkStart w:id="113" w:name="_Toc119341346"/>
      <w:r w:rsidRPr="00D87810">
        <w:lastRenderedPageBreak/>
        <w:t>Gebäude und Verkehr</w:t>
      </w:r>
      <w:bookmarkEnd w:id="113"/>
    </w:p>
    <w:p w14:paraId="527D5BDC" w14:textId="77777777" w:rsidR="00E17486" w:rsidRPr="002955FB" w:rsidRDefault="00E17486">
      <w:pPr>
        <w:spacing w:line="240" w:lineRule="exact"/>
        <w:rPr>
          <w:rFonts w:ascii="Arial" w:hAnsi="Arial" w:cs="Arial"/>
          <w:sz w:val="20"/>
          <w:szCs w:val="20"/>
        </w:rPr>
      </w:pPr>
    </w:p>
    <w:p w14:paraId="2E39E5B5" w14:textId="77777777" w:rsidR="00E17486" w:rsidRPr="00D87810" w:rsidRDefault="00E17486">
      <w:pPr>
        <w:jc w:val="both"/>
        <w:rPr>
          <w:rFonts w:ascii="Times New Roman" w:hAnsi="Times New Roman" w:cs="Times New Roman"/>
          <w:sz w:val="19"/>
          <w:szCs w:val="19"/>
        </w:rPr>
      </w:pPr>
      <w:r w:rsidRPr="00D87810">
        <w:rPr>
          <w:rFonts w:ascii="Times New Roman" w:hAnsi="Times New Roman" w:cs="Times New Roman"/>
          <w:sz w:val="19"/>
          <w:szCs w:val="19"/>
        </w:rPr>
        <w:t>Anforderungen und Empfehlungen zum Gebäudeschutz sind auf der Website der Protective Security Requirements (PSR) formuliert</w:t>
      </w:r>
      <w:r w:rsidR="002E5143" w:rsidRPr="00D87810">
        <w:rPr>
          <w:rFonts w:ascii="Times New Roman" w:hAnsi="Times New Roman" w:cs="Times New Roman"/>
          <w:sz w:val="19"/>
          <w:szCs w:val="19"/>
        </w:rPr>
        <w:t>.</w:t>
      </w:r>
      <w:r w:rsidRPr="00D87810">
        <w:rPr>
          <w:rFonts w:ascii="Times New Roman" w:hAnsi="Times New Roman" w:cs="Times New Roman"/>
          <w:sz w:val="19"/>
          <w:szCs w:val="19"/>
          <w:vertAlign w:val="superscript"/>
        </w:rPr>
        <w:footnoteReference w:id="136"/>
      </w:r>
      <w:r w:rsidR="00466F31" w:rsidRPr="00D87810">
        <w:rPr>
          <w:rFonts w:ascii="Times New Roman" w:hAnsi="Times New Roman" w:cs="Times New Roman"/>
          <w:sz w:val="19"/>
          <w:szCs w:val="19"/>
        </w:rPr>
        <w:t xml:space="preserve"> </w:t>
      </w:r>
      <w:r w:rsidRPr="00D87810">
        <w:rPr>
          <w:rFonts w:ascii="Times New Roman" w:hAnsi="Times New Roman" w:cs="Times New Roman"/>
          <w:sz w:val="19"/>
          <w:szCs w:val="19"/>
        </w:rPr>
        <w:t>Die rechtlichen Rahmenbedingungen zum effizienten, wirksamen und sicheren Landverkehrssystem sind im Land Transport Management Act 2003 festgelegt.</w:t>
      </w:r>
      <w:r w:rsidRPr="00D87810">
        <w:rPr>
          <w:rStyle w:val="FootnoteReference"/>
          <w:rFonts w:ascii="Times New Roman" w:hAnsi="Times New Roman" w:cs="Times New Roman"/>
          <w:sz w:val="19"/>
          <w:szCs w:val="19"/>
        </w:rPr>
        <w:footnoteReference w:id="137"/>
      </w:r>
    </w:p>
    <w:p w14:paraId="7E2E21F9" w14:textId="77777777" w:rsidR="00E17486" w:rsidRPr="002E5143" w:rsidRDefault="00E17486">
      <w:pPr>
        <w:jc w:val="both"/>
        <w:rPr>
          <w:rFonts w:ascii="Arial" w:hAnsi="Arial" w:cs="Arial"/>
          <w:sz w:val="20"/>
          <w:szCs w:val="20"/>
        </w:rPr>
      </w:pPr>
    </w:p>
    <w:p w14:paraId="4ADA49C3" w14:textId="77777777" w:rsidR="00E17486" w:rsidRPr="00D87810" w:rsidRDefault="00E17486" w:rsidP="005450DC">
      <w:pPr>
        <w:pStyle w:val="Heading3"/>
      </w:pPr>
      <w:bookmarkStart w:id="114" w:name="_Toc119341347"/>
      <w:r w:rsidRPr="00D87810">
        <w:t>Cyber</w:t>
      </w:r>
      <w:r w:rsidR="00466F31" w:rsidRPr="00D87810">
        <w:t>s</w:t>
      </w:r>
      <w:r w:rsidRPr="00D87810">
        <w:t>ecurity</w:t>
      </w:r>
      <w:bookmarkEnd w:id="114"/>
    </w:p>
    <w:p w14:paraId="334CA4DE" w14:textId="77777777" w:rsidR="00E17486" w:rsidRPr="00AF3F7E" w:rsidRDefault="00E17486">
      <w:pPr>
        <w:jc w:val="both"/>
        <w:rPr>
          <w:rFonts w:ascii="Arial" w:hAnsi="Arial" w:cs="Arial"/>
          <w:sz w:val="20"/>
          <w:szCs w:val="20"/>
        </w:rPr>
      </w:pPr>
    </w:p>
    <w:p w14:paraId="1E5DA920" w14:textId="77777777" w:rsidR="00E17486" w:rsidRPr="00D87810" w:rsidRDefault="00E17486" w:rsidP="001F0188">
      <w:pPr>
        <w:jc w:val="both"/>
        <w:rPr>
          <w:rFonts w:ascii="Times New Roman" w:hAnsi="Times New Roman" w:cs="Times New Roman"/>
          <w:sz w:val="19"/>
          <w:szCs w:val="19"/>
        </w:rPr>
      </w:pPr>
      <w:r w:rsidRPr="00D87810">
        <w:rPr>
          <w:rFonts w:ascii="Times New Roman" w:hAnsi="Times New Roman" w:cs="Times New Roman"/>
          <w:sz w:val="19"/>
          <w:szCs w:val="19"/>
        </w:rPr>
        <w:t xml:space="preserve">Neuseelands </w:t>
      </w:r>
      <w:r w:rsidR="001F0188" w:rsidRPr="00D87810">
        <w:rPr>
          <w:rFonts w:ascii="Times New Roman" w:hAnsi="Times New Roman" w:cs="Times New Roman"/>
          <w:sz w:val="19"/>
          <w:szCs w:val="19"/>
        </w:rPr>
        <w:t>C</w:t>
      </w:r>
      <w:r w:rsidRPr="00D87810">
        <w:rPr>
          <w:rFonts w:ascii="Times New Roman" w:hAnsi="Times New Roman" w:cs="Times New Roman"/>
          <w:sz w:val="19"/>
          <w:szCs w:val="19"/>
        </w:rPr>
        <w:t>yber</w:t>
      </w:r>
      <w:r w:rsidR="001F0188" w:rsidRPr="00D87810">
        <w:rPr>
          <w:rFonts w:ascii="Times New Roman" w:hAnsi="Times New Roman" w:cs="Times New Roman"/>
          <w:sz w:val="19"/>
          <w:szCs w:val="19"/>
        </w:rPr>
        <w:t>s</w:t>
      </w:r>
      <w:r w:rsidRPr="00D87810">
        <w:rPr>
          <w:rFonts w:ascii="Times New Roman" w:hAnsi="Times New Roman" w:cs="Times New Roman"/>
          <w:sz w:val="19"/>
          <w:szCs w:val="19"/>
        </w:rPr>
        <w:t>ecurity wird maßgeblich durch den Intelligence and Security Act 2017 geregelt. Cyberkriminalität ist definiert als eine kriminelle Handlung, die nur durch die Nutzung von IKT oder des Internets begangen werden kann und bei der der Computer oder das Netzwerk das Ziel der Straftat ist. Dies gilt unabhängig davon, was das kriminelle Ziel ist - ob politischer, finanzieller Gewinn, Spionage oder ein anderer Grund und dazu gehören:</w:t>
      </w:r>
    </w:p>
    <w:p w14:paraId="0A2DE740" w14:textId="77777777" w:rsidR="00E17486" w:rsidRPr="00D87810" w:rsidRDefault="00E17486">
      <w:pPr>
        <w:pStyle w:val="ListParagraph"/>
        <w:numPr>
          <w:ilvl w:val="0"/>
          <w:numId w:val="22"/>
        </w:numPr>
        <w:spacing w:after="0" w:line="240" w:lineRule="auto"/>
        <w:contextualSpacing w:val="0"/>
        <w:rPr>
          <w:rFonts w:ascii="Times New Roman" w:hAnsi="Times New Roman" w:cs="Times New Roman"/>
          <w:sz w:val="19"/>
          <w:szCs w:val="19"/>
        </w:rPr>
      </w:pPr>
      <w:r w:rsidRPr="00D87810">
        <w:rPr>
          <w:rFonts w:ascii="Times New Roman" w:hAnsi="Times New Roman" w:cs="Times New Roman"/>
          <w:sz w:val="19"/>
          <w:szCs w:val="19"/>
        </w:rPr>
        <w:t>Eindringen in den Computer</w:t>
      </w:r>
    </w:p>
    <w:p w14:paraId="1E0D45B0" w14:textId="77777777" w:rsidR="00E17486" w:rsidRPr="00D87810" w:rsidRDefault="00E17486">
      <w:pPr>
        <w:pStyle w:val="ListParagraph"/>
        <w:numPr>
          <w:ilvl w:val="0"/>
          <w:numId w:val="22"/>
        </w:numPr>
        <w:spacing w:after="0" w:line="240" w:lineRule="auto"/>
        <w:contextualSpacing w:val="0"/>
        <w:rPr>
          <w:rFonts w:ascii="Times New Roman" w:hAnsi="Times New Roman" w:cs="Times New Roman"/>
          <w:sz w:val="19"/>
          <w:szCs w:val="19"/>
        </w:rPr>
      </w:pPr>
      <w:r w:rsidRPr="00D87810">
        <w:rPr>
          <w:rFonts w:ascii="Times New Roman" w:hAnsi="Times New Roman" w:cs="Times New Roman"/>
          <w:sz w:val="19"/>
          <w:szCs w:val="19"/>
        </w:rPr>
        <w:t>Angriff auf ein Computersystem</w:t>
      </w:r>
    </w:p>
    <w:p w14:paraId="7E3736B1" w14:textId="77777777" w:rsidR="00E17486" w:rsidRPr="00D87810" w:rsidRDefault="00E17486">
      <w:pPr>
        <w:pStyle w:val="ListParagraph"/>
        <w:numPr>
          <w:ilvl w:val="0"/>
          <w:numId w:val="22"/>
        </w:numPr>
        <w:spacing w:after="0" w:line="240" w:lineRule="auto"/>
        <w:contextualSpacing w:val="0"/>
        <w:rPr>
          <w:rFonts w:ascii="Times New Roman" w:hAnsi="Times New Roman" w:cs="Times New Roman"/>
          <w:sz w:val="19"/>
          <w:szCs w:val="19"/>
        </w:rPr>
      </w:pPr>
      <w:r w:rsidRPr="00D87810">
        <w:rPr>
          <w:rFonts w:ascii="Times New Roman" w:hAnsi="Times New Roman" w:cs="Times New Roman"/>
          <w:sz w:val="19"/>
          <w:szCs w:val="19"/>
        </w:rPr>
        <w:t>Schadsoftware</w:t>
      </w:r>
    </w:p>
    <w:p w14:paraId="273A28A0" w14:textId="77777777" w:rsidR="001F0188" w:rsidRPr="00D87810" w:rsidRDefault="001F0188" w:rsidP="001F0188">
      <w:pPr>
        <w:spacing w:after="0" w:line="240" w:lineRule="auto"/>
        <w:ind w:left="360"/>
        <w:rPr>
          <w:rFonts w:ascii="Times New Roman" w:hAnsi="Times New Roman" w:cs="Times New Roman"/>
          <w:sz w:val="19"/>
          <w:szCs w:val="19"/>
        </w:rPr>
      </w:pPr>
    </w:p>
    <w:p w14:paraId="7D355392" w14:textId="77777777" w:rsidR="00E17486" w:rsidRPr="00D87810" w:rsidRDefault="00E17486">
      <w:pPr>
        <w:rPr>
          <w:rFonts w:ascii="Times New Roman" w:hAnsi="Times New Roman" w:cs="Times New Roman"/>
          <w:sz w:val="19"/>
          <w:szCs w:val="19"/>
        </w:rPr>
      </w:pPr>
      <w:r w:rsidRPr="00D87810">
        <w:rPr>
          <w:rFonts w:ascii="Times New Roman" w:hAnsi="Times New Roman" w:cs="Times New Roman"/>
          <w:sz w:val="19"/>
          <w:szCs w:val="19"/>
        </w:rPr>
        <w:t>Persönliche Daten werden durch den Privacy Act 1993 geschützt.</w:t>
      </w:r>
      <w:r w:rsidRPr="00D87810">
        <w:rPr>
          <w:rStyle w:val="FootnoteReference"/>
          <w:rFonts w:ascii="Times New Roman" w:hAnsi="Times New Roman" w:cs="Times New Roman"/>
          <w:sz w:val="19"/>
          <w:szCs w:val="19"/>
        </w:rPr>
        <w:footnoteReference w:id="138"/>
      </w:r>
    </w:p>
    <w:p w14:paraId="08262348" w14:textId="77777777" w:rsidR="005B7165" w:rsidRPr="00D87810" w:rsidRDefault="005B7165">
      <w:pPr>
        <w:rPr>
          <w:rFonts w:ascii="Times New Roman" w:hAnsi="Times New Roman" w:cs="Times New Roman"/>
          <w:sz w:val="19"/>
          <w:szCs w:val="19"/>
        </w:rPr>
      </w:pPr>
    </w:p>
    <w:p w14:paraId="3B19C934" w14:textId="3DE414B3" w:rsidR="00E17486" w:rsidRPr="000C3447" w:rsidRDefault="00E17486" w:rsidP="005450DC">
      <w:pPr>
        <w:pStyle w:val="Heading2"/>
        <w:numPr>
          <w:ilvl w:val="0"/>
          <w:numId w:val="49"/>
        </w:numPr>
      </w:pPr>
      <w:bookmarkStart w:id="115" w:name="_Toc119341348"/>
      <w:r w:rsidRPr="000C3447">
        <w:t>Doing Business</w:t>
      </w:r>
      <w:bookmarkEnd w:id="115"/>
      <w:r w:rsidRPr="000C3447">
        <w:t xml:space="preserve"> </w:t>
      </w:r>
    </w:p>
    <w:p w14:paraId="6748A875" w14:textId="77777777" w:rsidR="00E17486" w:rsidRPr="004A0414" w:rsidRDefault="00E17486">
      <w:pPr>
        <w:spacing w:line="240" w:lineRule="exact"/>
        <w:rPr>
          <w:rFonts w:ascii="Arial" w:hAnsi="Arial" w:cs="Arial"/>
          <w:sz w:val="20"/>
          <w:szCs w:val="20"/>
        </w:rPr>
      </w:pPr>
    </w:p>
    <w:p w14:paraId="697375CE" w14:textId="77777777" w:rsidR="00E17486" w:rsidRPr="000C3447" w:rsidRDefault="00E17486">
      <w:pPr>
        <w:spacing w:line="240" w:lineRule="exact"/>
        <w:jc w:val="both"/>
        <w:rPr>
          <w:rFonts w:ascii="Times New Roman" w:hAnsi="Times New Roman" w:cs="Times New Roman"/>
          <w:sz w:val="19"/>
          <w:szCs w:val="19"/>
        </w:rPr>
      </w:pPr>
      <w:r w:rsidRPr="000C3447">
        <w:rPr>
          <w:rFonts w:ascii="Times New Roman" w:hAnsi="Times New Roman" w:cs="Times New Roman"/>
          <w:sz w:val="19"/>
          <w:szCs w:val="19"/>
        </w:rPr>
        <w:t xml:space="preserve">Aufgrund der hervorragenden wirtschaftlichen Bedingungen sind Neuseeland ein beliebter Standort für viele internationale Unternehmen. Es sind derzeit 133 deutsche Unternehmen mit Standort in Neuseeland vertreten und weitere 70 werden durch deutsche Tochterunternehmen von Australien aus bearbeitet. </w:t>
      </w:r>
    </w:p>
    <w:p w14:paraId="0D7B4FDB" w14:textId="77777777" w:rsidR="00E17486" w:rsidRPr="000C3447" w:rsidRDefault="00E17486" w:rsidP="00E17486">
      <w:pPr>
        <w:spacing w:line="240" w:lineRule="exact"/>
        <w:jc w:val="both"/>
        <w:rPr>
          <w:rFonts w:ascii="Times New Roman" w:hAnsi="Times New Roman" w:cs="Times New Roman"/>
          <w:sz w:val="19"/>
          <w:szCs w:val="19"/>
        </w:rPr>
      </w:pPr>
      <w:r w:rsidRPr="000C3447">
        <w:rPr>
          <w:rFonts w:ascii="Times New Roman" w:hAnsi="Times New Roman" w:cs="Times New Roman"/>
          <w:sz w:val="19"/>
          <w:szCs w:val="19"/>
        </w:rPr>
        <w:t xml:space="preserve">Für den Markteintritt ist zu empfehlen, in die Region zu reisen und persönliche Kontakte aufzubauen. Vor der Unterzeichnung eines Projektes oder Vertrages sollte das Unternehmen vor Ort gewesen sein und sich mit unterschiedlichen Gesprächspartnern zu dem jeweiligen Projektvorhaben ausgetauscht haben. Darüber hinaus sollte ein Anwalt, der sich mit deutschem und neuseeländischem Recht auskennt, bei wichtigen bzw. größeren Vertragsabschlüssen zu Rate gezogen werden. Grundsätzlich bestehen in Neuseeland keinerlei rechtliche Beschränkungen bezüglich der wirtschaftlichen Betätigung ausländischer Unternehmen. Eine Unternehmensgründung in Neuseeland ist im Allgemeinen unkompliziert.    </w:t>
      </w:r>
    </w:p>
    <w:p w14:paraId="4FA6FE57" w14:textId="0301029C" w:rsidR="00E17486" w:rsidRDefault="00E17486" w:rsidP="000C3447">
      <w:pPr>
        <w:rPr>
          <w:rFonts w:ascii="Times New Roman" w:hAnsi="Times New Roman" w:cs="Times New Roman"/>
          <w:sz w:val="19"/>
          <w:szCs w:val="19"/>
        </w:rPr>
      </w:pPr>
      <w:r w:rsidRPr="000C3447">
        <w:rPr>
          <w:rFonts w:ascii="Times New Roman" w:hAnsi="Times New Roman" w:cs="Times New Roman"/>
          <w:sz w:val="19"/>
          <w:szCs w:val="19"/>
        </w:rPr>
        <w:t xml:space="preserve">Es gibt mehrere Optionen für deutsche Unternehmen auch in Neuseeland mit eigenen Organisationen Fuß zu fassen. Sowohl die Zweigniederlassung als auch die Tochtergesellschaft sind Unternehmensformen, unter denen ein ausländisches Unternehmen Geschäfte in Neuseeland tätigen kann. Eine dritte Möglichkeit wäre, das Unternehmen vollständig nach Neuseeland zu übertragen. Für längere Aufenthalte bzw. um in Neuseeland zu arbeiten, ist ein Visum erforderlich. Der Visumsantrag muss elektronisch über die Webseite der </w:t>
      </w:r>
      <w:hyperlink r:id="rId142" w:history="1">
        <w:r w:rsidRPr="000C3447">
          <w:rPr>
            <w:rStyle w:val="Hyperlink"/>
            <w:rFonts w:ascii="Times New Roman" w:hAnsi="Times New Roman" w:cs="Times New Roman"/>
            <w:sz w:val="19"/>
            <w:szCs w:val="19"/>
          </w:rPr>
          <w:t>New Zealand Immigration</w:t>
        </w:r>
      </w:hyperlink>
      <w:r w:rsidRPr="000C3447">
        <w:rPr>
          <w:rFonts w:ascii="Times New Roman" w:hAnsi="Times New Roman" w:cs="Times New Roman"/>
          <w:sz w:val="19"/>
          <w:szCs w:val="19"/>
        </w:rPr>
        <w:t xml:space="preserve"> beantragt werden. Für Personen mit Immigrationsabsichten gibt es verschiedene Einwanderungskategorien, die auf der Webseite eingesehen werden können. </w:t>
      </w:r>
    </w:p>
    <w:p w14:paraId="4F310D2B" w14:textId="77777777" w:rsidR="005B7165" w:rsidRDefault="005B7165" w:rsidP="000C3447">
      <w:pPr>
        <w:rPr>
          <w:rFonts w:ascii="Times New Roman" w:hAnsi="Times New Roman" w:cs="Times New Roman"/>
          <w:sz w:val="19"/>
          <w:szCs w:val="19"/>
        </w:rPr>
      </w:pPr>
    </w:p>
    <w:p w14:paraId="74155487" w14:textId="77777777" w:rsidR="005B7165" w:rsidRDefault="005B7165" w:rsidP="000C3447">
      <w:pPr>
        <w:rPr>
          <w:rFonts w:ascii="Times New Roman" w:hAnsi="Times New Roman" w:cs="Times New Roman"/>
          <w:sz w:val="19"/>
          <w:szCs w:val="19"/>
        </w:rPr>
      </w:pPr>
    </w:p>
    <w:p w14:paraId="2B0A1292" w14:textId="77777777" w:rsidR="005B7165" w:rsidRDefault="005B7165" w:rsidP="000C3447">
      <w:pPr>
        <w:rPr>
          <w:rFonts w:ascii="Times New Roman" w:hAnsi="Times New Roman" w:cs="Times New Roman"/>
          <w:sz w:val="19"/>
          <w:szCs w:val="19"/>
        </w:rPr>
      </w:pPr>
    </w:p>
    <w:p w14:paraId="39B69B16" w14:textId="77777777" w:rsidR="005B7165" w:rsidRPr="000C3447" w:rsidRDefault="005B7165" w:rsidP="000C3447">
      <w:pPr>
        <w:rPr>
          <w:rFonts w:ascii="Times New Roman" w:hAnsi="Times New Roman" w:cs="Times New Roman"/>
          <w:sz w:val="19"/>
          <w:szCs w:val="19"/>
        </w:rPr>
      </w:pPr>
    </w:p>
    <w:p w14:paraId="243C0529" w14:textId="26D930F9" w:rsidR="00E17486" w:rsidRPr="00C65B85" w:rsidRDefault="00E17486" w:rsidP="001B3A2E">
      <w:pPr>
        <w:pStyle w:val="Heading3"/>
      </w:pPr>
      <w:bookmarkStart w:id="116" w:name="_Toc119341349"/>
      <w:r w:rsidRPr="00C65B85">
        <w:lastRenderedPageBreak/>
        <w:t>Steuerregelungen</w:t>
      </w:r>
      <w:bookmarkEnd w:id="116"/>
    </w:p>
    <w:p w14:paraId="2D9EC279" w14:textId="77777777" w:rsidR="00E17486" w:rsidRPr="00B53F1D" w:rsidRDefault="00E17486"/>
    <w:p w14:paraId="3E9767DC" w14:textId="77777777" w:rsidR="00E17486" w:rsidRPr="00C65B85" w:rsidRDefault="00E17486">
      <w:pPr>
        <w:pStyle w:val="paragraph"/>
        <w:spacing w:before="0" w:beforeAutospacing="0" w:after="0" w:afterAutospacing="0" w:line="240" w:lineRule="exact"/>
        <w:ind w:right="105"/>
        <w:jc w:val="both"/>
        <w:textAlignment w:val="baseline"/>
        <w:rPr>
          <w:sz w:val="19"/>
          <w:szCs w:val="19"/>
          <w:lang w:val="de-DE"/>
        </w:rPr>
      </w:pPr>
      <w:r w:rsidRPr="00C65B85">
        <w:rPr>
          <w:rStyle w:val="normaltextrun"/>
          <w:rFonts w:eastAsiaTheme="majorEastAsia"/>
          <w:sz w:val="19"/>
          <w:szCs w:val="19"/>
          <w:lang w:val="de-DE"/>
        </w:rPr>
        <w:t xml:space="preserve">In Neuseeland ansässige Unternehmen werden auf ihr weltweites Einkommen besteuert, nicht ansässige Unternehmen (einschließlich Zweigniederlassungen) werden auf ihr neuseeländisches Einkommen besteuert, vorbehaltlich eines anwendbaren Doppelbesteuerungsabkommens. </w:t>
      </w:r>
    </w:p>
    <w:p w14:paraId="51783CD6" w14:textId="77777777" w:rsidR="00E17486" w:rsidRPr="00C65B85" w:rsidRDefault="00E17486">
      <w:pPr>
        <w:pStyle w:val="paragraph"/>
        <w:spacing w:before="0" w:beforeAutospacing="0" w:after="0" w:afterAutospacing="0" w:line="240" w:lineRule="exact"/>
        <w:ind w:right="105"/>
        <w:jc w:val="both"/>
        <w:textAlignment w:val="baseline"/>
        <w:rPr>
          <w:sz w:val="19"/>
          <w:szCs w:val="19"/>
          <w:lang w:val="de-DE"/>
        </w:rPr>
      </w:pPr>
    </w:p>
    <w:p w14:paraId="0CC2B663" w14:textId="77777777" w:rsidR="00E17486" w:rsidRPr="00C65B85" w:rsidRDefault="00E17486">
      <w:pPr>
        <w:pStyle w:val="paragraph"/>
        <w:spacing w:before="0" w:beforeAutospacing="0" w:after="0" w:afterAutospacing="0" w:line="240" w:lineRule="exact"/>
        <w:ind w:right="105"/>
        <w:jc w:val="both"/>
        <w:textAlignment w:val="baseline"/>
        <w:rPr>
          <w:sz w:val="19"/>
          <w:szCs w:val="19"/>
          <w:lang w:val="de-DE"/>
        </w:rPr>
      </w:pPr>
      <w:r w:rsidRPr="00C65B85">
        <w:rPr>
          <w:rStyle w:val="normaltextrun"/>
          <w:rFonts w:eastAsiaTheme="majorEastAsia"/>
          <w:sz w:val="19"/>
          <w:szCs w:val="19"/>
          <w:lang w:val="de-DE"/>
        </w:rPr>
        <w:t>Ein ausländisches Unternehmen wird auf Einkünfte besteuert, die durch Geschäfte erzielt werden, die ganz oder teilweise in Neuseeland betrieben werden. Filialgewinne unterliegen den üblichen Unternehmenssteuersätzen.</w:t>
      </w:r>
      <w:r w:rsidRPr="00C65B85">
        <w:rPr>
          <w:sz w:val="19"/>
          <w:szCs w:val="19"/>
          <w:lang w:val="de-DE"/>
        </w:rPr>
        <w:t xml:space="preserve"> Das neuseeländische Steuerjahr läuft vom 1. April bis 31.März. Zuständig ist die neuseeländische Finanzbehörde, Inland Revenue Department (IRD). Das IRD stellt Informationen zur internationalen Besteuerung von natürlichen Personen und Unternehmen und Themen bezüglich des Doppelbesteuerungsabkommens zur Verfügung. </w:t>
      </w:r>
    </w:p>
    <w:p w14:paraId="24DBA2DF" w14:textId="77777777" w:rsidR="00E17486" w:rsidRPr="00C65B85" w:rsidRDefault="00E17486">
      <w:pPr>
        <w:spacing w:line="240" w:lineRule="exact"/>
        <w:rPr>
          <w:rFonts w:ascii="Arial" w:hAnsi="Arial" w:cs="Arial"/>
          <w:b/>
          <w:bCs/>
          <w:color w:val="2F5496" w:themeColor="accent1" w:themeShade="BF"/>
          <w:sz w:val="20"/>
          <w:szCs w:val="20"/>
        </w:rPr>
      </w:pPr>
    </w:p>
    <w:p w14:paraId="1904139D" w14:textId="77777777" w:rsidR="00E17486" w:rsidRPr="00C65B85" w:rsidRDefault="00E17486" w:rsidP="005450DC">
      <w:pPr>
        <w:pStyle w:val="Heading3"/>
      </w:pPr>
      <w:bookmarkStart w:id="117" w:name="_Toc119341350"/>
      <w:r w:rsidRPr="00C65B85">
        <w:t>Zölle- und Importregelungen</w:t>
      </w:r>
      <w:bookmarkEnd w:id="117"/>
    </w:p>
    <w:p w14:paraId="4C713644" w14:textId="77777777" w:rsidR="00E17486" w:rsidRDefault="00E17486">
      <w:pPr>
        <w:spacing w:line="240" w:lineRule="exact"/>
      </w:pPr>
    </w:p>
    <w:p w14:paraId="2E3BAC71" w14:textId="77777777" w:rsidR="00E17486" w:rsidRPr="00C65B85" w:rsidRDefault="00E17486">
      <w:pPr>
        <w:spacing w:line="240" w:lineRule="exact"/>
        <w:rPr>
          <w:rFonts w:ascii="Times New Roman" w:hAnsi="Times New Roman" w:cs="Times New Roman"/>
          <w:sz w:val="19"/>
          <w:szCs w:val="19"/>
        </w:rPr>
      </w:pPr>
      <w:r w:rsidRPr="00C65B85">
        <w:rPr>
          <w:rStyle w:val="normaltextrun"/>
          <w:rFonts w:ascii="Times New Roman" w:hAnsi="Times New Roman" w:cs="Times New Roman"/>
          <w:color w:val="000000"/>
          <w:sz w:val="19"/>
          <w:szCs w:val="19"/>
          <w:shd w:val="clear" w:color="auto" w:fill="FFFFFF"/>
        </w:rPr>
        <w:t xml:space="preserve">New Zealand Customs Service ist die zuständige Zollbehörde in Neuseeland.  </w:t>
      </w:r>
      <w:r w:rsidRPr="00C65B85">
        <w:rPr>
          <w:rStyle w:val="normaltextrun"/>
          <w:rFonts w:ascii="Times New Roman" w:eastAsiaTheme="majorEastAsia" w:hAnsi="Times New Roman" w:cs="Times New Roman"/>
          <w:sz w:val="19"/>
          <w:szCs w:val="19"/>
        </w:rPr>
        <w:t>Der neuseeländische Zolltarif weist grundsätzlich acht Ziffern aus. Die Zollsätze und sonstigen Einfuhrabgaben können in der Market Access Datenbank der EU-Kommission unter „Applied tariffs database“ im Internet (</w:t>
      </w:r>
      <w:hyperlink r:id="rId143" w:tgtFrame="_blank" w:history="1">
        <w:r w:rsidRPr="00C65B85">
          <w:rPr>
            <w:rStyle w:val="normaltextrun"/>
            <w:rFonts w:ascii="Times New Roman" w:eastAsiaTheme="majorEastAsia" w:hAnsi="Times New Roman" w:cs="Times New Roman"/>
            <w:color w:val="0000FF"/>
            <w:sz w:val="19"/>
            <w:szCs w:val="19"/>
            <w:u w:val="single"/>
          </w:rPr>
          <w:t>http://madb.europa.eu</w:t>
        </w:r>
      </w:hyperlink>
      <w:r w:rsidRPr="00C65B85">
        <w:rPr>
          <w:rStyle w:val="normaltextrun"/>
          <w:rFonts w:ascii="Times New Roman" w:eastAsiaTheme="majorEastAsia" w:hAnsi="Times New Roman" w:cs="Times New Roman"/>
          <w:sz w:val="19"/>
          <w:szCs w:val="19"/>
        </w:rPr>
        <w:t>) eingesehen werden.</w:t>
      </w:r>
      <w:r w:rsidRPr="00C65B85">
        <w:rPr>
          <w:rStyle w:val="eop"/>
          <w:rFonts w:ascii="Times New Roman" w:hAnsi="Times New Roman" w:cs="Times New Roman"/>
          <w:sz w:val="19"/>
          <w:szCs w:val="19"/>
        </w:rPr>
        <w:t>  </w:t>
      </w:r>
    </w:p>
    <w:p w14:paraId="42532771" w14:textId="77777777" w:rsidR="00E17486" w:rsidRPr="00C65B85" w:rsidRDefault="00E17486">
      <w:pPr>
        <w:pStyle w:val="paragraph"/>
        <w:spacing w:before="0" w:beforeAutospacing="0" w:after="0" w:afterAutospacing="0" w:line="240" w:lineRule="exact"/>
        <w:ind w:left="705"/>
        <w:textAlignment w:val="baseline"/>
        <w:rPr>
          <w:rFonts w:ascii="Arial" w:hAnsi="Arial" w:cs="Arial"/>
          <w:b/>
          <w:bCs/>
          <w:color w:val="2F5496" w:themeColor="accent1" w:themeShade="BF"/>
          <w:sz w:val="14"/>
          <w:szCs w:val="14"/>
          <w:lang w:val="de-DE"/>
        </w:rPr>
      </w:pPr>
      <w:r w:rsidRPr="00C65B85">
        <w:rPr>
          <w:rStyle w:val="eop"/>
          <w:rFonts w:ascii="Arial" w:eastAsiaTheme="minorEastAsia" w:hAnsi="Arial" w:cs="Arial"/>
          <w:b/>
          <w:bCs/>
          <w:color w:val="2F5496" w:themeColor="accent1" w:themeShade="BF"/>
          <w:sz w:val="18"/>
          <w:szCs w:val="18"/>
          <w:lang w:val="de-DE"/>
        </w:rPr>
        <w:t> </w:t>
      </w:r>
    </w:p>
    <w:p w14:paraId="0B1D0354" w14:textId="2D7FDBB9" w:rsidR="00E17486" w:rsidRPr="00C65B85" w:rsidRDefault="00E17486" w:rsidP="001B3A2E">
      <w:pPr>
        <w:pStyle w:val="Heading3"/>
      </w:pPr>
      <w:bookmarkStart w:id="118" w:name="_Toc119341351"/>
      <w:r w:rsidRPr="00C65B85">
        <w:t>Verbote und Beschränkungen</w:t>
      </w:r>
      <w:bookmarkEnd w:id="118"/>
      <w:r w:rsidRPr="00C65B85">
        <w:t> </w:t>
      </w:r>
    </w:p>
    <w:p w14:paraId="731568DB" w14:textId="77777777" w:rsidR="00E17486" w:rsidRPr="00BB526C" w:rsidRDefault="00E17486">
      <w:pPr>
        <w:spacing w:line="240" w:lineRule="exact"/>
      </w:pPr>
    </w:p>
    <w:p w14:paraId="10BA1DF8" w14:textId="71ACB769" w:rsidR="002E5143" w:rsidRPr="00C65B85" w:rsidRDefault="00E17486" w:rsidP="00C65B85">
      <w:pPr>
        <w:spacing w:line="240" w:lineRule="exact"/>
        <w:jc w:val="both"/>
        <w:rPr>
          <w:rFonts w:ascii="Segoe UI" w:hAnsi="Segoe UI" w:cs="Segoe UI"/>
          <w:sz w:val="18"/>
          <w:szCs w:val="18"/>
        </w:rPr>
      </w:pPr>
      <w:r>
        <w:rPr>
          <w:rStyle w:val="normaltextrun"/>
          <w:rFonts w:ascii="Arial" w:eastAsiaTheme="majorEastAsia" w:hAnsi="Arial" w:cs="Arial"/>
          <w:sz w:val="20"/>
          <w:szCs w:val="20"/>
        </w:rPr>
        <w:t>Insbesondere Agrarprodukte und Lebensmittel, Chemikalien, die zur Herstellung von Chemiewaffen geeignet sind, Kautabak, menschliche Embryonen, Drogen und die dazu gehörenden Gerätschaften, als gefährlich eingestufte Hunderassen, geschützte Tiere und Pflanzen, Explosivstoffe und Feuerwerk, gefälschte Waren, gefährliche Substanzen und Abfälle, Meeressäuger und Teile davon, Bargeld über 10.000 NZD Fahrzeuge mit fehlerhaftem oder ohne Kilometerzähler, als anstößig geltende Waren, Ozon abbauende Substanzen, organische Lösungsmittel, verschreibungspflichtige Medikamente, radioaktive Materialien, Reifen, UN-Sanktionswaren (z.B. Rohdiamanten), als unsicher bezeichnete Waren (z.B. Kettensägen ohne Kettenbremse), Waffen unterliegen besonderen Einfuhrbestimmungen.</w:t>
      </w:r>
      <w:r w:rsidRPr="009A5E05">
        <w:rPr>
          <w:rStyle w:val="eop"/>
          <w:rFonts w:ascii="Arial" w:hAnsi="Arial" w:cs="Arial"/>
          <w:sz w:val="20"/>
          <w:szCs w:val="20"/>
        </w:rPr>
        <w:t> </w:t>
      </w:r>
    </w:p>
    <w:p w14:paraId="4F1C654C" w14:textId="77777777" w:rsidR="000858CD" w:rsidRDefault="000858CD"/>
    <w:p w14:paraId="0F66E2EA" w14:textId="63E17754" w:rsidR="00E17486" w:rsidRPr="00C65B85" w:rsidRDefault="00E17486" w:rsidP="005450DC">
      <w:pPr>
        <w:pStyle w:val="Heading2"/>
        <w:numPr>
          <w:ilvl w:val="0"/>
          <w:numId w:val="49"/>
        </w:numPr>
      </w:pPr>
      <w:bookmarkStart w:id="119" w:name="_Toc119341352"/>
      <w:r w:rsidRPr="00C65B85">
        <w:t>Auswahl von Förderprogrammen und Finanzierungsmöglichkeiten</w:t>
      </w:r>
      <w:bookmarkEnd w:id="119"/>
    </w:p>
    <w:p w14:paraId="791BD75D" w14:textId="77777777" w:rsidR="00E17486" w:rsidRDefault="00E17486">
      <w:pPr>
        <w:rPr>
          <w:rFonts w:ascii="Arial" w:hAnsi="Arial" w:cs="Arial"/>
          <w:b/>
          <w:bCs/>
          <w:sz w:val="20"/>
          <w:szCs w:val="20"/>
        </w:rPr>
      </w:pPr>
    </w:p>
    <w:p w14:paraId="3C21F901" w14:textId="77777777" w:rsidR="00E17486" w:rsidRPr="00C65B85" w:rsidRDefault="00E17486" w:rsidP="005450DC">
      <w:pPr>
        <w:pStyle w:val="Heading3"/>
      </w:pPr>
      <w:bookmarkStart w:id="120" w:name="_Toc119341353"/>
      <w:r w:rsidRPr="00C65B85">
        <w:t>Provincial Growth Fund (PGF)</w:t>
      </w:r>
      <w:bookmarkEnd w:id="120"/>
    </w:p>
    <w:p w14:paraId="7E5A7CB1" w14:textId="77777777" w:rsidR="00E17486" w:rsidRPr="00C65B85" w:rsidRDefault="00E17486" w:rsidP="00E86176">
      <w:pPr>
        <w:spacing w:before="120" w:after="480" w:line="240" w:lineRule="exact"/>
        <w:jc w:val="both"/>
        <w:rPr>
          <w:rStyle w:val="normaltextrun"/>
          <w:rFonts w:ascii="Times New Roman" w:eastAsiaTheme="majorEastAsia" w:hAnsi="Times New Roman" w:cs="Times New Roman"/>
          <w:sz w:val="19"/>
          <w:szCs w:val="19"/>
        </w:rPr>
      </w:pPr>
      <w:r w:rsidRPr="00C65B85">
        <w:rPr>
          <w:rStyle w:val="normaltextrun"/>
          <w:rFonts w:ascii="Times New Roman" w:eastAsiaTheme="majorEastAsia" w:hAnsi="Times New Roman" w:cs="Times New Roman"/>
          <w:sz w:val="19"/>
          <w:szCs w:val="19"/>
        </w:rPr>
        <w:t>Die neuseeländische Regierung hat über einen Zeitraum von drei Jahren drei Milliarden NZD bereitgestellt, um über den Provincial Growth Fund (PGF) in die regionale Wirtschaftsentwicklung zu investieren. Die PGF wird von Kānoa – Regional Economic Development &amp; Investment Unit, einem Teil des Ministeriums für Wirtschaft, Innovation und Beschäftigung, verwaltet.</w:t>
      </w:r>
      <w:r w:rsidRPr="00C65B85">
        <w:rPr>
          <w:rStyle w:val="FootnoteReference"/>
          <w:rFonts w:ascii="Times New Roman" w:eastAsiaTheme="majorEastAsia" w:hAnsi="Times New Roman" w:cs="Times New Roman"/>
          <w:sz w:val="19"/>
          <w:szCs w:val="19"/>
        </w:rPr>
        <w:footnoteReference w:id="139"/>
      </w:r>
    </w:p>
    <w:p w14:paraId="5CAF53EB" w14:textId="53560F43" w:rsidR="00E17486" w:rsidRPr="004B2E32" w:rsidRDefault="00E17486" w:rsidP="005450DC">
      <w:pPr>
        <w:pStyle w:val="Heading3"/>
      </w:pPr>
      <w:bookmarkStart w:id="121" w:name="_Toc119341354"/>
      <w:r w:rsidRPr="004B2E32">
        <w:t>Cyber Security and Resilience Programme</w:t>
      </w:r>
      <w:bookmarkEnd w:id="121"/>
      <w:r w:rsidRPr="004B2E32">
        <w:t xml:space="preserve"> </w:t>
      </w:r>
    </w:p>
    <w:p w14:paraId="4D3339B5" w14:textId="77777777" w:rsidR="00E17486" w:rsidRPr="00C65B85" w:rsidRDefault="00E17486">
      <w:pPr>
        <w:spacing w:line="240" w:lineRule="exact"/>
        <w:jc w:val="both"/>
        <w:rPr>
          <w:rStyle w:val="normaltextrun"/>
          <w:rFonts w:ascii="Times New Roman" w:eastAsiaTheme="majorEastAsia" w:hAnsi="Times New Roman" w:cs="Times New Roman"/>
          <w:sz w:val="19"/>
          <w:szCs w:val="19"/>
        </w:rPr>
      </w:pPr>
      <w:r w:rsidRPr="00C65B85">
        <w:rPr>
          <w:rStyle w:val="normaltextrun"/>
          <w:rFonts w:ascii="Times New Roman" w:eastAsiaTheme="majorEastAsia" w:hAnsi="Times New Roman" w:cs="Times New Roman"/>
          <w:sz w:val="19"/>
          <w:szCs w:val="19"/>
        </w:rPr>
        <w:t>Die Regierungsbehörde CERT NZ ist mit der Unterstützung der Cyber-Resilienz für Organisationen und Einzelpersonen des privaten Sektors beauftragt und hat hierfür 30 Mio. NZD aus dem Staatshaushalt erhalten. Über einen Zeitraum von vier Jahren soll das Cyber-Resilienz-Programm das Cyber Smart-Programm ankurbeln, einen Opferhilfedienst erproben und die Entwicklung einer Technologielösung finanzieren, die es Einzelpersonen und Organisationen erleichtern soll, Cybervorfälle zu melden und darauf zu reagieren.</w:t>
      </w:r>
      <w:r w:rsidRPr="00C65B85">
        <w:rPr>
          <w:rStyle w:val="FootnoteReference"/>
          <w:rFonts w:ascii="Times New Roman" w:eastAsiaTheme="majorEastAsia" w:hAnsi="Times New Roman" w:cs="Times New Roman"/>
          <w:sz w:val="19"/>
          <w:szCs w:val="19"/>
        </w:rPr>
        <w:footnoteReference w:id="140"/>
      </w:r>
    </w:p>
    <w:p w14:paraId="5F55D315" w14:textId="77777777" w:rsidR="00E17486" w:rsidRPr="00C65B85" w:rsidRDefault="00E17486" w:rsidP="005450DC">
      <w:pPr>
        <w:pStyle w:val="Heading3"/>
        <w:rPr>
          <w:rStyle w:val="normaltextrun"/>
          <w:b w:val="0"/>
          <w:bCs w:val="0"/>
        </w:rPr>
      </w:pPr>
      <w:bookmarkStart w:id="122" w:name="_Toc119341355"/>
      <w:r w:rsidRPr="00C65B85">
        <w:lastRenderedPageBreak/>
        <w:t>Māori Housing Renewable Energy Fund</w:t>
      </w:r>
      <w:bookmarkEnd w:id="122"/>
    </w:p>
    <w:p w14:paraId="7A8FC8B5" w14:textId="5D54F79B" w:rsidR="00E17486" w:rsidRPr="00C65B85" w:rsidRDefault="008856B5">
      <w:pPr>
        <w:jc w:val="both"/>
        <w:rPr>
          <w:rFonts w:ascii="Times New Roman" w:hAnsi="Times New Roman" w:cs="Times New Roman"/>
          <w:sz w:val="19"/>
          <w:szCs w:val="19"/>
        </w:rPr>
      </w:pPr>
      <w:r w:rsidRPr="00C65B85">
        <w:rPr>
          <w:rFonts w:ascii="Times New Roman" w:hAnsi="Times New Roman" w:cs="Times New Roman"/>
          <w:sz w:val="19"/>
          <w:szCs w:val="19"/>
        </w:rPr>
        <w:t>I</w:t>
      </w:r>
      <w:r w:rsidR="00E17486" w:rsidRPr="00C65B85">
        <w:rPr>
          <w:rFonts w:ascii="Times New Roman" w:hAnsi="Times New Roman" w:cs="Times New Roman"/>
          <w:sz w:val="19"/>
          <w:szCs w:val="19"/>
        </w:rPr>
        <w:t>m Mai 2022 kündigte die Regierung an, 16 Mio</w:t>
      </w:r>
      <w:r w:rsidR="008D10A9" w:rsidRPr="00C65B85">
        <w:rPr>
          <w:rFonts w:ascii="Times New Roman" w:hAnsi="Times New Roman" w:cs="Times New Roman"/>
          <w:sz w:val="19"/>
          <w:szCs w:val="19"/>
        </w:rPr>
        <w:t>.</w:t>
      </w:r>
      <w:r w:rsidR="00E17486" w:rsidRPr="00C65B85">
        <w:rPr>
          <w:rFonts w:ascii="Times New Roman" w:hAnsi="Times New Roman" w:cs="Times New Roman"/>
          <w:sz w:val="19"/>
          <w:szCs w:val="19"/>
        </w:rPr>
        <w:t xml:space="preserve"> NZD über einen Zeitraum von 4 Jahren in kleine Gemeinschaftsprojekte für erneuerbare Energien zu investieren. Dies baut auf dem erfolgreichen Māori and Public Housing Renewable Energy Fund auf, erweitert ihn und zielt darauf ab, den Zugang zu Energie für einkommensschwache Gemeinden zu unterstützen.</w:t>
      </w:r>
      <w:r w:rsidR="00E17486" w:rsidRPr="00C65B85">
        <w:rPr>
          <w:rStyle w:val="FootnoteReference"/>
          <w:rFonts w:ascii="Times New Roman" w:hAnsi="Times New Roman" w:cs="Times New Roman"/>
          <w:sz w:val="19"/>
          <w:szCs w:val="19"/>
        </w:rPr>
        <w:footnoteReference w:id="141"/>
      </w:r>
    </w:p>
    <w:p w14:paraId="7913C029" w14:textId="77777777" w:rsidR="00E17486" w:rsidRPr="00AF3F7E" w:rsidRDefault="00E17486">
      <w:pPr>
        <w:jc w:val="both"/>
        <w:rPr>
          <w:rFonts w:ascii="Arial" w:hAnsi="Arial" w:cs="Arial"/>
          <w:sz w:val="20"/>
          <w:szCs w:val="20"/>
        </w:rPr>
      </w:pPr>
    </w:p>
    <w:p w14:paraId="05BFE134" w14:textId="77777777" w:rsidR="00E17486" w:rsidRPr="00C65B85" w:rsidRDefault="00E17486" w:rsidP="005450DC">
      <w:pPr>
        <w:pStyle w:val="Heading3"/>
        <w:rPr>
          <w:lang w:val="en-NZ"/>
        </w:rPr>
      </w:pPr>
      <w:bookmarkStart w:id="123" w:name="_Toc119341356"/>
      <w:r w:rsidRPr="00C65B85">
        <w:rPr>
          <w:lang w:val="en-NZ"/>
        </w:rPr>
        <w:t>Decarbonising Transport – Low Emission Transport Fund</w:t>
      </w:r>
      <w:bookmarkEnd w:id="123"/>
    </w:p>
    <w:p w14:paraId="2D2F488E" w14:textId="77777777" w:rsidR="00E17486" w:rsidRPr="00211222" w:rsidRDefault="00E17486" w:rsidP="00E17486">
      <w:pPr>
        <w:jc w:val="both"/>
        <w:rPr>
          <w:rFonts w:ascii="Times New Roman" w:hAnsi="Times New Roman" w:cs="Times New Roman"/>
          <w:sz w:val="19"/>
          <w:szCs w:val="19"/>
        </w:rPr>
      </w:pPr>
      <w:r w:rsidRPr="00211222">
        <w:rPr>
          <w:rFonts w:ascii="Times New Roman" w:hAnsi="Times New Roman" w:cs="Times New Roman"/>
          <w:sz w:val="19"/>
          <w:szCs w:val="19"/>
        </w:rPr>
        <w:t>Die EECA verwaltet das Förderprogramm in Höhe von 43,4 Mio. NZD im Auftrag der Regierung, um die Dekarbonisierung des Verkehrssektors zu beschleunigen.</w:t>
      </w:r>
    </w:p>
    <w:p w14:paraId="09FF4010" w14:textId="77777777" w:rsidR="00E17486" w:rsidRPr="00E17486" w:rsidRDefault="00E17486" w:rsidP="00E17486">
      <w:pPr>
        <w:jc w:val="both"/>
        <w:rPr>
          <w:rFonts w:ascii="Arial" w:hAnsi="Arial" w:cs="Arial"/>
          <w:sz w:val="20"/>
          <w:szCs w:val="20"/>
        </w:rPr>
      </w:pPr>
    </w:p>
    <w:p w14:paraId="20495C70" w14:textId="64E03791" w:rsidR="00E17486" w:rsidRPr="00B22550" w:rsidRDefault="00E17486" w:rsidP="005450DC">
      <w:pPr>
        <w:pStyle w:val="Heading2"/>
        <w:numPr>
          <w:ilvl w:val="0"/>
          <w:numId w:val="49"/>
        </w:numPr>
      </w:pPr>
      <w:bookmarkStart w:id="124" w:name="_Toc119341357"/>
      <w:r w:rsidRPr="00B22550">
        <w:t>Öffentliche Vergabeverfahren</w:t>
      </w:r>
      <w:bookmarkEnd w:id="124"/>
    </w:p>
    <w:p w14:paraId="396BF820" w14:textId="77777777" w:rsidR="00E17486" w:rsidRDefault="00E17486"/>
    <w:p w14:paraId="5FE0F28F" w14:textId="02571147" w:rsidR="00E17486" w:rsidRPr="00AE6C7D" w:rsidRDefault="00E17486">
      <w:pPr>
        <w:jc w:val="both"/>
        <w:rPr>
          <w:rFonts w:ascii="Times New Roman" w:hAnsi="Times New Roman" w:cs="Times New Roman"/>
          <w:color w:val="000000"/>
          <w:sz w:val="19"/>
          <w:szCs w:val="19"/>
        </w:rPr>
      </w:pPr>
      <w:r w:rsidRPr="00937AFE">
        <w:rPr>
          <w:rFonts w:ascii="Times New Roman" w:hAnsi="Times New Roman" w:cs="Times New Roman"/>
          <w:color w:val="000000"/>
          <w:sz w:val="19"/>
          <w:szCs w:val="19"/>
        </w:rPr>
        <w:t xml:space="preserve">Jedes Jahr werden ca. 51,5 Mrd. NZD, etwa 20 % des BIP, für die Beschaffung einer breiten Palette von Waren und Dienstleistungen von Drittanbietern über öffentliche Ausschreibungen ausgegeben. </w:t>
      </w:r>
      <w:r w:rsidRPr="00937AFE">
        <w:rPr>
          <w:rFonts w:ascii="Times New Roman" w:hAnsi="Times New Roman" w:cs="Times New Roman"/>
          <w:color w:val="000000" w:themeColor="text1"/>
          <w:sz w:val="19"/>
          <w:szCs w:val="19"/>
        </w:rPr>
        <w:t>Öffentliche Ausschreibungen sind auf der Seite des Online-Portals des New Zealand Government Electronic Tenders Services (GETS) zu finden, incl. Übersichten zu geplanten und aktuellen Ausschreibungen sowie bereits vergebene Projekte. Unternehmen müssen sich auf dieser Seite per RealMe registrieren, um an den Ausschreibungen teilnehmen zu können.</w:t>
      </w:r>
      <w:r w:rsidRPr="00937AFE">
        <w:rPr>
          <w:rStyle w:val="FootnoteReference"/>
          <w:rFonts w:ascii="Times New Roman" w:hAnsi="Times New Roman" w:cs="Times New Roman"/>
          <w:color w:val="000000" w:themeColor="text1"/>
          <w:sz w:val="19"/>
          <w:szCs w:val="19"/>
        </w:rPr>
        <w:footnoteReference w:id="142"/>
      </w:r>
    </w:p>
    <w:p w14:paraId="53C64FC2" w14:textId="77777777" w:rsidR="00965842" w:rsidRPr="00937AFE" w:rsidRDefault="00965842">
      <w:pPr>
        <w:jc w:val="both"/>
        <w:rPr>
          <w:rFonts w:ascii="Times New Roman" w:hAnsi="Times New Roman" w:cs="Times New Roman"/>
          <w:color w:val="000000"/>
          <w:sz w:val="19"/>
          <w:szCs w:val="19"/>
        </w:rPr>
      </w:pPr>
    </w:p>
    <w:p w14:paraId="79EEB052" w14:textId="1BA632FB" w:rsidR="00E17486" w:rsidRPr="00937AFE" w:rsidRDefault="00E17486" w:rsidP="001B3A2E">
      <w:pPr>
        <w:pStyle w:val="Heading3"/>
      </w:pPr>
      <w:bookmarkStart w:id="125" w:name="_Toc119341358"/>
      <w:r w:rsidRPr="00937AFE">
        <w:t>Marktbarrieren und -</w:t>
      </w:r>
      <w:r w:rsidR="00911BF4" w:rsidRPr="00937AFE">
        <w:t>h</w:t>
      </w:r>
      <w:r w:rsidRPr="00937AFE">
        <w:t>emmnisse</w:t>
      </w:r>
      <w:bookmarkEnd w:id="125"/>
    </w:p>
    <w:p w14:paraId="54EF3ABD" w14:textId="77777777" w:rsidR="00E17486" w:rsidRDefault="00E17486"/>
    <w:p w14:paraId="2CBE9E15" w14:textId="330EB3D1" w:rsidR="00E17486" w:rsidRPr="00937AFE" w:rsidRDefault="00E17486">
      <w:pPr>
        <w:jc w:val="both"/>
        <w:rPr>
          <w:rFonts w:ascii="Times New Roman" w:hAnsi="Times New Roman" w:cs="Times New Roman"/>
          <w:sz w:val="19"/>
          <w:szCs w:val="19"/>
        </w:rPr>
      </w:pPr>
      <w:r w:rsidRPr="00937AFE">
        <w:rPr>
          <w:rFonts w:ascii="Times New Roman" w:hAnsi="Times New Roman" w:cs="Times New Roman"/>
          <w:sz w:val="19"/>
          <w:szCs w:val="19"/>
        </w:rPr>
        <w:t xml:space="preserve">Bei einem Markteintritt in Neuseeland sollten gewisse Marktbesonderheiten beachtet werden. Das im Juli 2022 unterschriebene Freihandelsabkommen mit der EU reduziert eine Vielzahl der Marktbarrieren. Der neuseeländische Markt ist sehr preissensibel und obwohl deutsche Produkte aufgrund ihrer guten Qualität und Innovativität nach wie vor einen ausgezeichneten Ruf genießen, werden preisgünstigere Produkte aus dem asiatischen Raum vorgezogen. In Neuseeland herrschen kürzere Planungshorizonte. Es werden zwar langfristige Strategien entwickelt, diese werden jedoch flexibel an die vorhandene Zeit und das vorhandene Kapital angepasst. </w:t>
      </w:r>
    </w:p>
    <w:p w14:paraId="27C3597B" w14:textId="77777777" w:rsidR="00E17486" w:rsidRDefault="00E17486"/>
    <w:p w14:paraId="0C4C92F6" w14:textId="6A8319B9" w:rsidR="00E17486" w:rsidRPr="00B70DFF" w:rsidRDefault="00E17486" w:rsidP="001B3A2E">
      <w:pPr>
        <w:pStyle w:val="Heading3"/>
      </w:pPr>
      <w:bookmarkStart w:id="126" w:name="_Toc119341359"/>
      <w:r w:rsidRPr="00B70DFF">
        <w:t>Zertifizierungen und Standards</w:t>
      </w:r>
      <w:bookmarkEnd w:id="126"/>
    </w:p>
    <w:p w14:paraId="70AEA195" w14:textId="77777777" w:rsidR="00E17486" w:rsidRDefault="00E17486"/>
    <w:p w14:paraId="7679D680" w14:textId="77777777" w:rsidR="00E17486" w:rsidRPr="00B70DFF" w:rsidRDefault="00E17486">
      <w:pPr>
        <w:spacing w:line="240" w:lineRule="exact"/>
        <w:jc w:val="both"/>
        <w:rPr>
          <w:rFonts w:ascii="Times New Roman" w:hAnsi="Times New Roman" w:cs="Times New Roman"/>
          <w:color w:val="000000" w:themeColor="text1"/>
          <w:sz w:val="19"/>
          <w:szCs w:val="19"/>
          <w:lang w:val="en-NZ"/>
        </w:rPr>
      </w:pPr>
      <w:r w:rsidRPr="00B70DFF">
        <w:rPr>
          <w:rFonts w:ascii="Times New Roman" w:hAnsi="Times New Roman" w:cs="Times New Roman"/>
          <w:color w:val="000000" w:themeColor="text1"/>
          <w:sz w:val="19"/>
          <w:szCs w:val="19"/>
        </w:rPr>
        <w:t xml:space="preserve">Der Standards and Accreditation Act regelt Standards und Zertifizierungen in Neuseeland. Die für Zertifizierungen und Standards zuständige Behörde in Neuseeland, Standards New Zealand, ist eine Abteilung des Ministry of Business, Innovation and Employment (MBIE). </w:t>
      </w:r>
      <w:r w:rsidRPr="00B70DFF">
        <w:rPr>
          <w:rFonts w:ascii="Times New Roman" w:hAnsi="Times New Roman" w:cs="Times New Roman"/>
          <w:color w:val="000000" w:themeColor="text1"/>
          <w:sz w:val="19"/>
          <w:szCs w:val="19"/>
          <w:lang w:val="en-NZ"/>
        </w:rPr>
        <w:t>Standards NZ wird in drei Kategorien unterteilt</w:t>
      </w:r>
      <w:r w:rsidR="002E5143" w:rsidRPr="00B70DFF">
        <w:rPr>
          <w:rFonts w:ascii="Times New Roman" w:hAnsi="Times New Roman" w:cs="Times New Roman"/>
          <w:color w:val="000000" w:themeColor="text1"/>
          <w:sz w:val="19"/>
          <w:szCs w:val="19"/>
          <w:lang w:val="en-NZ"/>
        </w:rPr>
        <w:t>.</w:t>
      </w:r>
      <w:r w:rsidRPr="00B70DFF">
        <w:rPr>
          <w:rStyle w:val="FootnoteReference"/>
          <w:rFonts w:ascii="Times New Roman" w:hAnsi="Times New Roman" w:cs="Times New Roman"/>
          <w:color w:val="000000" w:themeColor="text1"/>
          <w:sz w:val="19"/>
          <w:szCs w:val="19"/>
        </w:rPr>
        <w:footnoteReference w:id="143"/>
      </w:r>
    </w:p>
    <w:p w14:paraId="1B4E7AC1" w14:textId="669F08A3" w:rsidR="00AE6C7D" w:rsidRPr="00AE6C7D" w:rsidRDefault="00E17486" w:rsidP="00AE6C7D">
      <w:pPr>
        <w:pStyle w:val="ListParagraph"/>
        <w:widowControl w:val="0"/>
        <w:numPr>
          <w:ilvl w:val="0"/>
          <w:numId w:val="17"/>
        </w:numPr>
        <w:autoSpaceDE w:val="0"/>
        <w:autoSpaceDN w:val="0"/>
        <w:adjustRightInd w:val="0"/>
        <w:spacing w:after="0" w:line="240" w:lineRule="exact"/>
        <w:contextualSpacing w:val="0"/>
        <w:jc w:val="both"/>
        <w:rPr>
          <w:rFonts w:ascii="Times New Roman" w:hAnsi="Times New Roman" w:cs="Times New Roman"/>
          <w:color w:val="000000" w:themeColor="text1"/>
          <w:sz w:val="19"/>
          <w:szCs w:val="19"/>
        </w:rPr>
      </w:pPr>
      <w:r w:rsidRPr="00B70DFF">
        <w:rPr>
          <w:rFonts w:ascii="Times New Roman" w:hAnsi="Times New Roman" w:cs="Times New Roman"/>
          <w:color w:val="000000" w:themeColor="text1"/>
          <w:sz w:val="19"/>
          <w:szCs w:val="19"/>
        </w:rPr>
        <w:t xml:space="preserve">Internationale Standards, entwickelt in erster Linie von der Internationalen Organisation für Normung (ISO), der Internationalen Elektrotechnischen Kommission (IEC) und der Internationalen Fernmeldeunion (ITU) für Länder, die für den nationalen Gebrauch übernommen werden sollen. Es ist auch eine Anforderung des Standards and Accreditation Act, zuerst internationale Standards zu berücksichtigen, bevor entschieden wird, ob Neuseeland eine maßgeschneiderte, neuseelandspezifische Standardlösung benötigt. </w:t>
      </w:r>
    </w:p>
    <w:p w14:paraId="3ABC381F" w14:textId="3D844633" w:rsidR="00E17486" w:rsidRPr="00AE6C7D" w:rsidRDefault="00E17486" w:rsidP="00AE6C7D">
      <w:pPr>
        <w:pStyle w:val="ListParagraph"/>
        <w:widowControl w:val="0"/>
        <w:numPr>
          <w:ilvl w:val="0"/>
          <w:numId w:val="17"/>
        </w:numPr>
        <w:autoSpaceDE w:val="0"/>
        <w:autoSpaceDN w:val="0"/>
        <w:adjustRightInd w:val="0"/>
        <w:spacing w:after="0" w:line="240" w:lineRule="exact"/>
        <w:contextualSpacing w:val="0"/>
        <w:jc w:val="both"/>
        <w:rPr>
          <w:rFonts w:ascii="Times New Roman" w:hAnsi="Times New Roman" w:cs="Times New Roman"/>
          <w:color w:val="000000" w:themeColor="text1"/>
          <w:sz w:val="19"/>
          <w:szCs w:val="19"/>
        </w:rPr>
      </w:pPr>
      <w:r w:rsidRPr="00B70DFF">
        <w:rPr>
          <w:rFonts w:ascii="Times New Roman" w:hAnsi="Times New Roman" w:cs="Times New Roman"/>
          <w:color w:val="000000" w:themeColor="text1"/>
          <w:sz w:val="19"/>
          <w:szCs w:val="19"/>
        </w:rPr>
        <w:t>Regionale/gemeinsame Standards</w:t>
      </w:r>
      <w:r w:rsidR="00AE6C7D">
        <w:rPr>
          <w:rFonts w:ascii="Times New Roman" w:hAnsi="Times New Roman" w:cs="Times New Roman"/>
          <w:color w:val="000000" w:themeColor="text1"/>
          <w:sz w:val="19"/>
          <w:szCs w:val="19"/>
        </w:rPr>
        <w:t xml:space="preserve">. </w:t>
      </w:r>
      <w:r w:rsidRPr="00AE6C7D">
        <w:rPr>
          <w:rFonts w:ascii="Times New Roman" w:hAnsi="Times New Roman" w:cs="Times New Roman"/>
          <w:color w:val="000000" w:themeColor="text1"/>
          <w:sz w:val="19"/>
          <w:szCs w:val="19"/>
        </w:rPr>
        <w:t>Diese werden von Mitgliedsorganisationen in einer bestimmten Region erstellt, z. B. den EN-Normen der Europäischen Union oder den gemeinsamen australischen/neuseeländischen Normen.</w:t>
      </w:r>
    </w:p>
    <w:p w14:paraId="682F2B92" w14:textId="262071CA" w:rsidR="00E17486" w:rsidRPr="00AE6C7D" w:rsidRDefault="00E17486" w:rsidP="00AE6C7D">
      <w:pPr>
        <w:pStyle w:val="ListParagraph"/>
        <w:widowControl w:val="0"/>
        <w:numPr>
          <w:ilvl w:val="0"/>
          <w:numId w:val="17"/>
        </w:numPr>
        <w:autoSpaceDE w:val="0"/>
        <w:autoSpaceDN w:val="0"/>
        <w:adjustRightInd w:val="0"/>
        <w:spacing w:after="0" w:line="240" w:lineRule="exact"/>
        <w:contextualSpacing w:val="0"/>
        <w:jc w:val="both"/>
        <w:rPr>
          <w:rFonts w:ascii="Times New Roman" w:hAnsi="Times New Roman" w:cs="Times New Roman"/>
          <w:color w:val="000000" w:themeColor="text1"/>
          <w:sz w:val="19"/>
          <w:szCs w:val="19"/>
        </w:rPr>
      </w:pPr>
      <w:r w:rsidRPr="00B70DFF">
        <w:rPr>
          <w:rFonts w:ascii="Times New Roman" w:hAnsi="Times New Roman" w:cs="Times New Roman"/>
          <w:color w:val="000000" w:themeColor="text1"/>
          <w:sz w:val="19"/>
          <w:szCs w:val="19"/>
        </w:rPr>
        <w:t>Nationale Normen</w:t>
      </w:r>
      <w:r w:rsidR="00AE6C7D">
        <w:rPr>
          <w:rFonts w:ascii="Times New Roman" w:hAnsi="Times New Roman" w:cs="Times New Roman"/>
          <w:color w:val="000000" w:themeColor="text1"/>
          <w:sz w:val="19"/>
          <w:szCs w:val="19"/>
        </w:rPr>
        <w:t xml:space="preserve">. </w:t>
      </w:r>
      <w:r w:rsidRPr="00AE6C7D">
        <w:rPr>
          <w:rFonts w:ascii="Times New Roman" w:hAnsi="Times New Roman" w:cs="Times New Roman"/>
          <w:sz w:val="19"/>
          <w:szCs w:val="19"/>
        </w:rPr>
        <w:t xml:space="preserve">Diese werden entweder von einem nationalen Normungsgremium wie Standards New Zealand oder anderen national akkreditierten Stellen entwickelt. Standards können auf der Webseite käuflich erworben werden.  </w:t>
      </w:r>
    </w:p>
    <w:p w14:paraId="74A772FA" w14:textId="77777777" w:rsidR="00E17486" w:rsidRDefault="00E17486" w:rsidP="001B3A2E">
      <w:pPr>
        <w:pStyle w:val="Heading3"/>
        <w:sectPr w:rsidR="00E17486" w:rsidSect="00020CC2">
          <w:pgSz w:w="11906" w:h="16838"/>
          <w:pgMar w:top="1440" w:right="1077" w:bottom="1440" w:left="1077" w:header="720" w:footer="720" w:gutter="0"/>
          <w:cols w:space="720"/>
          <w:noEndnote/>
          <w:docGrid w:linePitch="299"/>
        </w:sectPr>
      </w:pPr>
    </w:p>
    <w:p w14:paraId="56F2D316" w14:textId="1B9A26CA" w:rsidR="00E17486" w:rsidRPr="005B7165" w:rsidRDefault="00E17486" w:rsidP="00D309AF">
      <w:pPr>
        <w:pStyle w:val="Heading2"/>
        <w:numPr>
          <w:ilvl w:val="0"/>
          <w:numId w:val="49"/>
        </w:numPr>
      </w:pPr>
      <w:bookmarkStart w:id="127" w:name="_Toc119341360"/>
      <w:r w:rsidRPr="005B7165">
        <w:lastRenderedPageBreak/>
        <w:t>Relevante Adressen, Handelsvertretungen, Organisationen</w:t>
      </w:r>
      <w:bookmarkEnd w:id="127"/>
    </w:p>
    <w:p w14:paraId="3C98CCFB" w14:textId="21EDBC4E" w:rsidR="00347F18" w:rsidRPr="005B7165" w:rsidRDefault="00347F18" w:rsidP="00347F18">
      <w:pPr>
        <w:pStyle w:val="Caption"/>
        <w:rPr>
          <w:color w:val="2F5496" w:themeColor="accent1" w:themeShade="BF"/>
        </w:rPr>
      </w:pPr>
      <w:bookmarkStart w:id="128" w:name="_Toc117158676"/>
      <w:r w:rsidRPr="005B7165">
        <w:rPr>
          <w:color w:val="2F5496" w:themeColor="accent1" w:themeShade="BF"/>
        </w:rPr>
        <w:t xml:space="preserve">Tabelle </w:t>
      </w:r>
      <w:r w:rsidRPr="005B7165">
        <w:rPr>
          <w:color w:val="2F5496" w:themeColor="accent1" w:themeShade="BF"/>
        </w:rPr>
        <w:fldChar w:fldCharType="begin"/>
      </w:r>
      <w:r w:rsidRPr="005B7165">
        <w:rPr>
          <w:color w:val="2F5496" w:themeColor="accent1" w:themeShade="BF"/>
        </w:rPr>
        <w:instrText xml:space="preserve"> SEQ Tabelle \* ARABIC </w:instrText>
      </w:r>
      <w:r w:rsidRPr="005B7165">
        <w:rPr>
          <w:color w:val="2F5496" w:themeColor="accent1" w:themeShade="BF"/>
        </w:rPr>
        <w:fldChar w:fldCharType="separate"/>
      </w:r>
      <w:r w:rsidR="00E859E0">
        <w:rPr>
          <w:noProof/>
          <w:color w:val="2F5496" w:themeColor="accent1" w:themeShade="BF"/>
        </w:rPr>
        <w:t>10</w:t>
      </w:r>
      <w:r w:rsidRPr="005B7165">
        <w:rPr>
          <w:noProof/>
          <w:color w:val="2F5496" w:themeColor="accent1" w:themeShade="BF"/>
        </w:rPr>
        <w:fldChar w:fldCharType="end"/>
      </w:r>
      <w:r w:rsidRPr="005B7165">
        <w:rPr>
          <w:color w:val="2F5496" w:themeColor="accent1" w:themeShade="BF"/>
        </w:rPr>
        <w:t xml:space="preserve"> Neuseeland - Relevante Adressen, Handel</w:t>
      </w:r>
      <w:r w:rsidR="005B7165">
        <w:rPr>
          <w:color w:val="2F5496" w:themeColor="accent1" w:themeShade="BF"/>
        </w:rPr>
        <w:t>s</w:t>
      </w:r>
      <w:r w:rsidRPr="005B7165">
        <w:rPr>
          <w:color w:val="2F5496" w:themeColor="accent1" w:themeShade="BF"/>
        </w:rPr>
        <w:t>vertretungen, Organisationen</w:t>
      </w:r>
      <w:bookmarkEnd w:id="128"/>
    </w:p>
    <w:tbl>
      <w:tblPr>
        <w:tblStyle w:val="TableGrid"/>
        <w:tblW w:w="0" w:type="auto"/>
        <w:tblLayout w:type="fixed"/>
        <w:tblLook w:val="04A0" w:firstRow="1" w:lastRow="0" w:firstColumn="1" w:lastColumn="0" w:noHBand="0" w:noVBand="1"/>
      </w:tblPr>
      <w:tblGrid>
        <w:gridCol w:w="2830"/>
        <w:gridCol w:w="3828"/>
        <w:gridCol w:w="3685"/>
        <w:gridCol w:w="2977"/>
      </w:tblGrid>
      <w:tr w:rsidR="00E17486" w14:paraId="0BD08803" w14:textId="77777777">
        <w:tc>
          <w:tcPr>
            <w:tcW w:w="2830" w:type="dxa"/>
            <w:shd w:val="clear" w:color="auto" w:fill="9CC2E5" w:themeFill="accent5" w:themeFillTint="99"/>
          </w:tcPr>
          <w:p w14:paraId="4CFC98CB" w14:textId="77777777" w:rsidR="00E17486" w:rsidRPr="00893537" w:rsidRDefault="00E17486">
            <w:pPr>
              <w:spacing w:line="240" w:lineRule="exact"/>
              <w:jc w:val="center"/>
              <w:rPr>
                <w:rFonts w:ascii="Arial" w:hAnsi="Arial" w:cs="Arial"/>
                <w:sz w:val="16"/>
                <w:szCs w:val="16"/>
              </w:rPr>
            </w:pPr>
            <w:r w:rsidRPr="00893537">
              <w:rPr>
                <w:rFonts w:ascii="Arial" w:hAnsi="Arial" w:cs="Arial"/>
                <w:sz w:val="16"/>
                <w:szCs w:val="16"/>
              </w:rPr>
              <w:t>Name</w:t>
            </w:r>
          </w:p>
        </w:tc>
        <w:tc>
          <w:tcPr>
            <w:tcW w:w="3828" w:type="dxa"/>
            <w:shd w:val="clear" w:color="auto" w:fill="9CC2E5" w:themeFill="accent5" w:themeFillTint="99"/>
          </w:tcPr>
          <w:p w14:paraId="117E74E6" w14:textId="77777777" w:rsidR="00E17486" w:rsidRPr="00893537" w:rsidRDefault="00E17486">
            <w:pPr>
              <w:spacing w:line="240" w:lineRule="exact"/>
              <w:jc w:val="center"/>
              <w:rPr>
                <w:rFonts w:ascii="Arial" w:hAnsi="Arial" w:cs="Arial"/>
                <w:sz w:val="16"/>
                <w:szCs w:val="16"/>
              </w:rPr>
            </w:pPr>
            <w:r w:rsidRPr="00893537">
              <w:rPr>
                <w:rFonts w:ascii="Arial" w:hAnsi="Arial" w:cs="Arial"/>
                <w:sz w:val="16"/>
                <w:szCs w:val="16"/>
              </w:rPr>
              <w:t>Anschrift</w:t>
            </w:r>
          </w:p>
        </w:tc>
        <w:tc>
          <w:tcPr>
            <w:tcW w:w="3685" w:type="dxa"/>
            <w:shd w:val="clear" w:color="auto" w:fill="9CC2E5" w:themeFill="accent5" w:themeFillTint="99"/>
          </w:tcPr>
          <w:p w14:paraId="3B57442B" w14:textId="77777777" w:rsidR="00E17486" w:rsidRPr="00893537" w:rsidRDefault="00E17486">
            <w:pPr>
              <w:spacing w:line="240" w:lineRule="exact"/>
              <w:jc w:val="center"/>
              <w:rPr>
                <w:rFonts w:ascii="Arial" w:hAnsi="Arial" w:cs="Arial"/>
                <w:sz w:val="16"/>
                <w:szCs w:val="16"/>
              </w:rPr>
            </w:pPr>
            <w:r w:rsidRPr="00893537">
              <w:rPr>
                <w:rFonts w:ascii="Arial" w:hAnsi="Arial" w:cs="Arial"/>
                <w:sz w:val="16"/>
                <w:szCs w:val="16"/>
              </w:rPr>
              <w:t>Kontakt</w:t>
            </w:r>
          </w:p>
        </w:tc>
        <w:tc>
          <w:tcPr>
            <w:tcW w:w="2977" w:type="dxa"/>
            <w:shd w:val="clear" w:color="auto" w:fill="9CC2E5" w:themeFill="accent5" w:themeFillTint="99"/>
          </w:tcPr>
          <w:p w14:paraId="1DDEEA55" w14:textId="77777777" w:rsidR="00E17486" w:rsidRPr="00893537" w:rsidRDefault="00E17486">
            <w:pPr>
              <w:spacing w:line="240" w:lineRule="exact"/>
              <w:jc w:val="center"/>
              <w:rPr>
                <w:rFonts w:ascii="Arial" w:hAnsi="Arial" w:cs="Arial"/>
                <w:sz w:val="16"/>
                <w:szCs w:val="16"/>
              </w:rPr>
            </w:pPr>
            <w:r w:rsidRPr="00893537">
              <w:rPr>
                <w:rFonts w:ascii="Arial" w:hAnsi="Arial" w:cs="Arial"/>
                <w:sz w:val="16"/>
                <w:szCs w:val="16"/>
              </w:rPr>
              <w:t>Website</w:t>
            </w:r>
          </w:p>
        </w:tc>
      </w:tr>
      <w:tr w:rsidR="00E17486" w:rsidRPr="00D04216" w14:paraId="0FCC0FC6" w14:textId="77777777">
        <w:tc>
          <w:tcPr>
            <w:tcW w:w="2830" w:type="dxa"/>
            <w:vAlign w:val="center"/>
          </w:tcPr>
          <w:p w14:paraId="59FE995B" w14:textId="77777777" w:rsidR="00E17486" w:rsidRPr="00A33B6C" w:rsidRDefault="00E17486">
            <w:pPr>
              <w:spacing w:line="240" w:lineRule="exact"/>
              <w:rPr>
                <w:rFonts w:ascii="Arial" w:hAnsi="Arial" w:cs="Arial"/>
                <w:sz w:val="16"/>
                <w:szCs w:val="16"/>
              </w:rPr>
            </w:pPr>
            <w:r w:rsidRPr="00A33B6C">
              <w:rPr>
                <w:rFonts w:ascii="Arial" w:hAnsi="Arial" w:cs="Arial"/>
                <w:sz w:val="16"/>
                <w:szCs w:val="16"/>
              </w:rPr>
              <w:t>AHK Neuseeland</w:t>
            </w:r>
          </w:p>
        </w:tc>
        <w:tc>
          <w:tcPr>
            <w:tcW w:w="3828" w:type="dxa"/>
            <w:vAlign w:val="center"/>
          </w:tcPr>
          <w:p w14:paraId="174E0FBA" w14:textId="77777777" w:rsidR="00E17486" w:rsidRPr="00A33B6C" w:rsidRDefault="00E17486">
            <w:pPr>
              <w:spacing w:line="240" w:lineRule="exact"/>
              <w:rPr>
                <w:rFonts w:ascii="Arial" w:hAnsi="Arial" w:cs="Arial"/>
                <w:sz w:val="16"/>
                <w:szCs w:val="16"/>
                <w:lang w:val="en-NZ"/>
              </w:rPr>
            </w:pPr>
            <w:r w:rsidRPr="00A33B6C">
              <w:rPr>
                <w:rFonts w:ascii="Arial" w:hAnsi="Arial" w:cs="Arial"/>
                <w:sz w:val="16"/>
                <w:szCs w:val="16"/>
                <w:lang w:val="en-NZ"/>
              </w:rPr>
              <w:t>Level 14, 188 Quay Street Auckland</w:t>
            </w:r>
            <w:r>
              <w:rPr>
                <w:rFonts w:ascii="Arial" w:hAnsi="Arial" w:cs="Arial"/>
                <w:sz w:val="16"/>
                <w:szCs w:val="16"/>
                <w:lang w:val="en-NZ"/>
              </w:rPr>
              <w:t xml:space="preserve"> </w:t>
            </w:r>
            <w:r w:rsidRPr="00A33B6C">
              <w:rPr>
                <w:rFonts w:ascii="Arial" w:hAnsi="Arial" w:cs="Arial"/>
                <w:sz w:val="16"/>
                <w:szCs w:val="16"/>
                <w:lang w:val="en-NZ"/>
              </w:rPr>
              <w:t>1010</w:t>
            </w:r>
          </w:p>
        </w:tc>
        <w:tc>
          <w:tcPr>
            <w:tcW w:w="3685" w:type="dxa"/>
            <w:vAlign w:val="center"/>
          </w:tcPr>
          <w:p w14:paraId="28BE19FB" w14:textId="77777777" w:rsidR="00E17486" w:rsidRPr="00A33B6C" w:rsidRDefault="00E17486">
            <w:pPr>
              <w:spacing w:line="240" w:lineRule="exact"/>
              <w:rPr>
                <w:rFonts w:ascii="Arial" w:hAnsi="Arial" w:cs="Arial"/>
                <w:b/>
                <w:bCs/>
                <w:sz w:val="16"/>
                <w:szCs w:val="16"/>
              </w:rPr>
            </w:pPr>
            <w:r w:rsidRPr="00A33B6C">
              <w:rPr>
                <w:rFonts w:ascii="Arial" w:hAnsi="Arial" w:cs="Arial"/>
                <w:sz w:val="16"/>
                <w:szCs w:val="16"/>
              </w:rPr>
              <w:t xml:space="preserve">E-Mail: </w:t>
            </w:r>
            <w:hyperlink r:id="rId144" w:history="1">
              <w:r w:rsidRPr="00E2342E">
                <w:rPr>
                  <w:rStyle w:val="Hyperlink"/>
                  <w:rFonts w:ascii="Arial" w:hAnsi="Arial" w:cs="Arial"/>
                  <w:color w:val="000000" w:themeColor="text1"/>
                  <w:sz w:val="16"/>
                  <w:szCs w:val="16"/>
                </w:rPr>
                <w:t>admin@germantrade.co.nz</w:t>
              </w:r>
            </w:hyperlink>
          </w:p>
          <w:p w14:paraId="1FF769A2" w14:textId="77777777" w:rsidR="00E17486" w:rsidRPr="00A33B6C" w:rsidRDefault="00E17486">
            <w:pPr>
              <w:spacing w:line="240" w:lineRule="exact"/>
              <w:rPr>
                <w:rFonts w:ascii="Arial" w:hAnsi="Arial" w:cs="Arial"/>
                <w:b/>
                <w:bCs/>
                <w:sz w:val="16"/>
                <w:szCs w:val="16"/>
              </w:rPr>
            </w:pPr>
            <w:r w:rsidRPr="00A33B6C">
              <w:rPr>
                <w:rFonts w:ascii="Arial" w:hAnsi="Arial" w:cs="Arial"/>
                <w:sz w:val="16"/>
                <w:szCs w:val="16"/>
              </w:rPr>
              <w:t>Tel: +64 9 304 0120</w:t>
            </w:r>
          </w:p>
        </w:tc>
        <w:tc>
          <w:tcPr>
            <w:tcW w:w="2977" w:type="dxa"/>
            <w:vAlign w:val="center"/>
          </w:tcPr>
          <w:p w14:paraId="719C2F36" w14:textId="77777777" w:rsidR="009C121E" w:rsidRPr="009C121E" w:rsidRDefault="00000000">
            <w:pPr>
              <w:spacing w:line="240" w:lineRule="exact"/>
              <w:rPr>
                <w:rFonts w:ascii="Arial" w:hAnsi="Arial" w:cs="Arial"/>
                <w:color w:val="000000" w:themeColor="text1"/>
                <w:sz w:val="16"/>
                <w:szCs w:val="16"/>
                <w:u w:val="single"/>
              </w:rPr>
            </w:pPr>
            <w:hyperlink r:id="rId145" w:history="1">
              <w:r w:rsidR="00E17486" w:rsidRPr="00D04216">
                <w:rPr>
                  <w:rStyle w:val="Hyperlink"/>
                  <w:rFonts w:ascii="Arial" w:hAnsi="Arial" w:cs="Arial"/>
                  <w:color w:val="000000" w:themeColor="text1"/>
                  <w:sz w:val="16"/>
                  <w:szCs w:val="16"/>
                </w:rPr>
                <w:t>https://neuseeland.ahk.de/en</w:t>
              </w:r>
            </w:hyperlink>
          </w:p>
        </w:tc>
      </w:tr>
      <w:tr w:rsidR="00E17486" w:rsidRPr="00D04216" w14:paraId="313164CF" w14:textId="77777777">
        <w:tc>
          <w:tcPr>
            <w:tcW w:w="2830" w:type="dxa"/>
            <w:vAlign w:val="center"/>
          </w:tcPr>
          <w:p w14:paraId="2285DACD" w14:textId="77777777" w:rsidR="00E17486" w:rsidRPr="00D04216" w:rsidRDefault="00E17486">
            <w:pPr>
              <w:spacing w:line="240" w:lineRule="exact"/>
              <w:rPr>
                <w:rFonts w:ascii="Arial" w:hAnsi="Arial" w:cs="Arial"/>
                <w:b/>
                <w:bCs/>
                <w:sz w:val="16"/>
                <w:szCs w:val="16"/>
              </w:rPr>
            </w:pPr>
            <w:r w:rsidRPr="00D04216">
              <w:rPr>
                <w:rFonts w:ascii="Arial" w:hAnsi="Arial" w:cs="Arial"/>
                <w:sz w:val="16"/>
                <w:szCs w:val="16"/>
              </w:rPr>
              <w:t>Die Deutsche Botschaft</w:t>
            </w:r>
          </w:p>
        </w:tc>
        <w:tc>
          <w:tcPr>
            <w:tcW w:w="3828" w:type="dxa"/>
            <w:vAlign w:val="center"/>
          </w:tcPr>
          <w:p w14:paraId="0427A2F9" w14:textId="77777777" w:rsidR="00E17486" w:rsidRPr="00D04216" w:rsidRDefault="00E17486">
            <w:pPr>
              <w:spacing w:line="240" w:lineRule="exact"/>
              <w:rPr>
                <w:rFonts w:ascii="Arial" w:hAnsi="Arial" w:cs="Arial"/>
                <w:sz w:val="16"/>
                <w:szCs w:val="16"/>
              </w:rPr>
            </w:pPr>
            <w:r w:rsidRPr="00D04216">
              <w:rPr>
                <w:rFonts w:ascii="Arial" w:hAnsi="Arial" w:cs="Arial"/>
                <w:sz w:val="16"/>
                <w:szCs w:val="16"/>
              </w:rPr>
              <w:t>90-92 Hobson Street, Thorndon, 6011 Wellington</w:t>
            </w:r>
          </w:p>
        </w:tc>
        <w:tc>
          <w:tcPr>
            <w:tcW w:w="3685" w:type="dxa"/>
            <w:vAlign w:val="center"/>
          </w:tcPr>
          <w:p w14:paraId="7FA3DC48" w14:textId="77777777" w:rsidR="00E17486" w:rsidRPr="00E2342E" w:rsidRDefault="00E17486">
            <w:pPr>
              <w:spacing w:line="240" w:lineRule="exact"/>
              <w:rPr>
                <w:rFonts w:ascii="Arial" w:hAnsi="Arial" w:cs="Arial"/>
                <w:b/>
                <w:bCs/>
                <w:color w:val="000000" w:themeColor="text1"/>
                <w:sz w:val="16"/>
                <w:szCs w:val="16"/>
              </w:rPr>
            </w:pPr>
            <w:r w:rsidRPr="00E2342E">
              <w:rPr>
                <w:rFonts w:ascii="Arial" w:hAnsi="Arial" w:cs="Arial"/>
                <w:color w:val="000000" w:themeColor="text1"/>
                <w:sz w:val="16"/>
                <w:szCs w:val="16"/>
              </w:rPr>
              <w:t xml:space="preserve">E-Mail: </w:t>
            </w:r>
            <w:hyperlink r:id="rId146" w:history="1">
              <w:r w:rsidRPr="00E2342E">
                <w:rPr>
                  <w:rStyle w:val="Hyperlink"/>
                  <w:rFonts w:ascii="Arial" w:hAnsi="Arial" w:cs="Arial"/>
                  <w:color w:val="000000" w:themeColor="text1"/>
                  <w:sz w:val="16"/>
                  <w:szCs w:val="16"/>
                </w:rPr>
                <w:t>info@wellington.diplo.de</w:t>
              </w:r>
            </w:hyperlink>
          </w:p>
          <w:p w14:paraId="4C46AE57" w14:textId="77777777" w:rsidR="00E17486" w:rsidRPr="00E2342E" w:rsidRDefault="00E17486">
            <w:pPr>
              <w:spacing w:line="240" w:lineRule="exact"/>
              <w:rPr>
                <w:rFonts w:ascii="Arial" w:hAnsi="Arial" w:cs="Arial"/>
                <w:b/>
                <w:bCs/>
                <w:color w:val="000000" w:themeColor="text1"/>
                <w:sz w:val="16"/>
                <w:szCs w:val="16"/>
              </w:rPr>
            </w:pPr>
            <w:r w:rsidRPr="00E2342E">
              <w:rPr>
                <w:rFonts w:ascii="Arial" w:hAnsi="Arial" w:cs="Arial"/>
                <w:color w:val="000000" w:themeColor="text1"/>
                <w:sz w:val="16"/>
                <w:szCs w:val="16"/>
              </w:rPr>
              <w:t>Tel: +64 4 473 60 63</w:t>
            </w:r>
          </w:p>
        </w:tc>
        <w:tc>
          <w:tcPr>
            <w:tcW w:w="2977" w:type="dxa"/>
            <w:vAlign w:val="center"/>
          </w:tcPr>
          <w:p w14:paraId="4E9B26EE" w14:textId="77777777" w:rsidR="00E17486" w:rsidRPr="00E2342E" w:rsidRDefault="00000000">
            <w:pPr>
              <w:spacing w:line="240" w:lineRule="exact"/>
              <w:rPr>
                <w:rFonts w:ascii="Arial" w:hAnsi="Arial" w:cs="Arial"/>
                <w:color w:val="000000" w:themeColor="text1"/>
                <w:sz w:val="16"/>
                <w:szCs w:val="16"/>
              </w:rPr>
            </w:pPr>
            <w:hyperlink r:id="rId147" w:history="1">
              <w:r w:rsidR="00E17486" w:rsidRPr="00E2342E">
                <w:rPr>
                  <w:rStyle w:val="Hyperlink"/>
                  <w:rFonts w:ascii="Arial" w:hAnsi="Arial" w:cs="Arial"/>
                  <w:color w:val="000000" w:themeColor="text1"/>
                  <w:sz w:val="16"/>
                  <w:szCs w:val="16"/>
                </w:rPr>
                <w:t>https://wellington.diplo.de/nz-en</w:t>
              </w:r>
            </w:hyperlink>
          </w:p>
        </w:tc>
      </w:tr>
      <w:tr w:rsidR="00E17486" w:rsidRPr="00F174B6" w14:paraId="6B8EC7A8" w14:textId="77777777">
        <w:tc>
          <w:tcPr>
            <w:tcW w:w="2830" w:type="dxa"/>
            <w:vAlign w:val="center"/>
          </w:tcPr>
          <w:p w14:paraId="4EF525B3" w14:textId="77777777" w:rsidR="00E17486" w:rsidRPr="00D04216" w:rsidRDefault="00E17486">
            <w:pPr>
              <w:spacing w:line="240" w:lineRule="exact"/>
              <w:rPr>
                <w:rFonts w:ascii="Arial" w:hAnsi="Arial" w:cs="Arial"/>
                <w:sz w:val="16"/>
                <w:szCs w:val="16"/>
              </w:rPr>
            </w:pPr>
            <w:r w:rsidRPr="00D04216">
              <w:rPr>
                <w:rFonts w:ascii="Arial" w:hAnsi="Arial" w:cs="Arial"/>
                <w:sz w:val="16"/>
                <w:szCs w:val="16"/>
              </w:rPr>
              <w:t>Goethe Institut</w:t>
            </w:r>
          </w:p>
        </w:tc>
        <w:tc>
          <w:tcPr>
            <w:tcW w:w="3828" w:type="dxa"/>
            <w:vAlign w:val="center"/>
          </w:tcPr>
          <w:p w14:paraId="2DB42F53" w14:textId="77777777" w:rsidR="00E17486" w:rsidRPr="00E2342E" w:rsidRDefault="00E17486">
            <w:pPr>
              <w:spacing w:line="240" w:lineRule="exact"/>
              <w:rPr>
                <w:rFonts w:ascii="Arial" w:hAnsi="Arial" w:cs="Arial"/>
                <w:sz w:val="16"/>
                <w:szCs w:val="16"/>
                <w:lang w:val="en-NZ"/>
              </w:rPr>
            </w:pPr>
            <w:r w:rsidRPr="00A33B6C">
              <w:rPr>
                <w:rFonts w:ascii="Arial" w:hAnsi="Arial" w:cs="Arial"/>
                <w:sz w:val="16"/>
                <w:szCs w:val="16"/>
                <w:lang w:val="en-NZ"/>
              </w:rPr>
              <w:t>150 Cuba Street, Wellington 6141</w:t>
            </w:r>
          </w:p>
        </w:tc>
        <w:tc>
          <w:tcPr>
            <w:tcW w:w="3685" w:type="dxa"/>
            <w:vAlign w:val="center"/>
          </w:tcPr>
          <w:p w14:paraId="7488612F" w14:textId="77777777" w:rsidR="00E17486" w:rsidRPr="00E2342E" w:rsidRDefault="00E17486">
            <w:pPr>
              <w:spacing w:line="240" w:lineRule="exact"/>
              <w:rPr>
                <w:rFonts w:ascii="Arial" w:hAnsi="Arial" w:cs="Arial"/>
                <w:b/>
                <w:bCs/>
                <w:sz w:val="16"/>
                <w:szCs w:val="16"/>
              </w:rPr>
            </w:pPr>
            <w:r w:rsidRPr="00E2342E">
              <w:rPr>
                <w:rFonts w:ascii="Arial" w:hAnsi="Arial" w:cs="Arial"/>
                <w:sz w:val="16"/>
                <w:szCs w:val="16"/>
              </w:rPr>
              <w:t>E-Mail: info@wellington.goethe.de</w:t>
            </w:r>
          </w:p>
          <w:p w14:paraId="2F0546B4" w14:textId="77777777" w:rsidR="00E17486" w:rsidRPr="00F174B6" w:rsidRDefault="00E17486">
            <w:pPr>
              <w:spacing w:line="240" w:lineRule="exact"/>
              <w:rPr>
                <w:rFonts w:ascii="Arial" w:hAnsi="Arial" w:cs="Arial"/>
                <w:b/>
                <w:bCs/>
                <w:sz w:val="16"/>
                <w:szCs w:val="16"/>
              </w:rPr>
            </w:pPr>
            <w:r w:rsidRPr="00E2342E">
              <w:rPr>
                <w:rFonts w:ascii="Arial" w:hAnsi="Arial" w:cs="Arial"/>
                <w:sz w:val="16"/>
                <w:szCs w:val="16"/>
              </w:rPr>
              <w:t>Tel: +64 4 3856924</w:t>
            </w:r>
          </w:p>
        </w:tc>
        <w:tc>
          <w:tcPr>
            <w:tcW w:w="2977" w:type="dxa"/>
            <w:vAlign w:val="center"/>
          </w:tcPr>
          <w:p w14:paraId="78764054" w14:textId="77777777" w:rsidR="00E17486" w:rsidRPr="00F174B6" w:rsidRDefault="00000000">
            <w:pPr>
              <w:spacing w:line="240" w:lineRule="exact"/>
              <w:rPr>
                <w:rFonts w:ascii="Arial" w:hAnsi="Arial" w:cs="Arial"/>
                <w:color w:val="000000" w:themeColor="text1"/>
                <w:sz w:val="16"/>
                <w:szCs w:val="16"/>
              </w:rPr>
            </w:pPr>
            <w:hyperlink r:id="rId148" w:history="1">
              <w:r w:rsidR="00E17486" w:rsidRPr="00F174B6">
                <w:rPr>
                  <w:rStyle w:val="Hyperlink"/>
                  <w:rFonts w:ascii="Arial" w:hAnsi="Arial" w:cs="Arial"/>
                  <w:color w:val="000000" w:themeColor="text1"/>
                  <w:sz w:val="16"/>
                  <w:szCs w:val="16"/>
                </w:rPr>
                <w:t>https://www.goethe.de/de</w:t>
              </w:r>
            </w:hyperlink>
          </w:p>
        </w:tc>
      </w:tr>
      <w:tr w:rsidR="00E17486" w:rsidRPr="0054105A" w14:paraId="37A113D6" w14:textId="77777777">
        <w:tc>
          <w:tcPr>
            <w:tcW w:w="2830" w:type="dxa"/>
            <w:vAlign w:val="center"/>
          </w:tcPr>
          <w:p w14:paraId="5F8E5CA9" w14:textId="77777777" w:rsidR="00E17486" w:rsidRPr="008E4AB6" w:rsidRDefault="00E17486">
            <w:pPr>
              <w:spacing w:line="240" w:lineRule="exact"/>
              <w:rPr>
                <w:rFonts w:ascii="Arial" w:hAnsi="Arial" w:cs="Arial"/>
                <w:sz w:val="16"/>
                <w:szCs w:val="16"/>
              </w:rPr>
            </w:pPr>
            <w:r w:rsidRPr="00BB600D">
              <w:rPr>
                <w:rFonts w:ascii="Arial" w:hAnsi="Arial" w:cs="Arial"/>
                <w:sz w:val="16"/>
                <w:szCs w:val="16"/>
              </w:rPr>
              <w:t>Airways Corporation New Zealand</w:t>
            </w:r>
          </w:p>
        </w:tc>
        <w:tc>
          <w:tcPr>
            <w:tcW w:w="3828" w:type="dxa"/>
            <w:vAlign w:val="center"/>
          </w:tcPr>
          <w:p w14:paraId="73859722" w14:textId="77777777" w:rsidR="00E17486" w:rsidRPr="00BB600D" w:rsidRDefault="00E17486">
            <w:pPr>
              <w:spacing w:line="240" w:lineRule="exact"/>
              <w:rPr>
                <w:rFonts w:ascii="Arial" w:hAnsi="Arial" w:cs="Arial"/>
                <w:sz w:val="16"/>
                <w:szCs w:val="16"/>
                <w:lang w:val="en-NZ"/>
              </w:rPr>
            </w:pPr>
            <w:r w:rsidRPr="00BB600D">
              <w:rPr>
                <w:rFonts w:ascii="Arial" w:hAnsi="Arial" w:cs="Arial"/>
                <w:sz w:val="16"/>
                <w:szCs w:val="16"/>
                <w:lang w:val="en-NZ"/>
              </w:rPr>
              <w:t>Airways New Zealand, PO Box 53093, Auckland 2150</w:t>
            </w:r>
          </w:p>
        </w:tc>
        <w:tc>
          <w:tcPr>
            <w:tcW w:w="3685" w:type="dxa"/>
            <w:vAlign w:val="center"/>
          </w:tcPr>
          <w:p w14:paraId="6703E816" w14:textId="77777777" w:rsidR="00E17486" w:rsidRPr="0054105A" w:rsidRDefault="00E17486">
            <w:pPr>
              <w:spacing w:line="240" w:lineRule="exact"/>
              <w:rPr>
                <w:rFonts w:ascii="Arial" w:hAnsi="Arial" w:cs="Arial"/>
                <w:color w:val="000000" w:themeColor="text1"/>
                <w:sz w:val="16"/>
                <w:szCs w:val="16"/>
              </w:rPr>
            </w:pPr>
            <w:r w:rsidRPr="00EC5E14">
              <w:rPr>
                <w:rFonts w:ascii="Arial" w:hAnsi="Arial" w:cs="Arial"/>
                <w:color w:val="000000" w:themeColor="text1"/>
                <w:sz w:val="16"/>
                <w:szCs w:val="16"/>
              </w:rPr>
              <w:t>Telefon: +64 3 358 1500</w:t>
            </w:r>
          </w:p>
        </w:tc>
        <w:tc>
          <w:tcPr>
            <w:tcW w:w="2977" w:type="dxa"/>
            <w:vAlign w:val="center"/>
          </w:tcPr>
          <w:p w14:paraId="1BEB9432" w14:textId="77777777" w:rsidR="00E17486" w:rsidRPr="0054105A" w:rsidRDefault="00000000">
            <w:pPr>
              <w:spacing w:line="240" w:lineRule="exact"/>
              <w:rPr>
                <w:rFonts w:ascii="Arial" w:hAnsi="Arial" w:cs="Arial"/>
                <w:color w:val="000000" w:themeColor="text1"/>
                <w:sz w:val="16"/>
                <w:szCs w:val="16"/>
              </w:rPr>
            </w:pPr>
            <w:hyperlink r:id="rId149" w:history="1">
              <w:r w:rsidR="00E17486" w:rsidRPr="0054105A">
                <w:rPr>
                  <w:rStyle w:val="Hyperlink"/>
                  <w:rFonts w:ascii="Arial" w:hAnsi="Arial" w:cs="Arial"/>
                  <w:color w:val="000000" w:themeColor="text1"/>
                  <w:sz w:val="16"/>
                  <w:szCs w:val="16"/>
                </w:rPr>
                <w:t>https://www.airways.co.nz/</w:t>
              </w:r>
            </w:hyperlink>
          </w:p>
        </w:tc>
      </w:tr>
      <w:tr w:rsidR="00E17486" w:rsidRPr="00812E60" w14:paraId="60452D65" w14:textId="77777777">
        <w:tc>
          <w:tcPr>
            <w:tcW w:w="2830" w:type="dxa"/>
            <w:vAlign w:val="center"/>
          </w:tcPr>
          <w:p w14:paraId="3982D222" w14:textId="77777777" w:rsidR="00E17486" w:rsidRPr="00E2342E" w:rsidRDefault="00E17486">
            <w:pPr>
              <w:spacing w:line="240" w:lineRule="exact"/>
              <w:rPr>
                <w:rFonts w:ascii="Arial" w:hAnsi="Arial" w:cs="Arial"/>
                <w:sz w:val="16"/>
                <w:szCs w:val="16"/>
                <w:lang w:val="en-NZ"/>
              </w:rPr>
            </w:pPr>
            <w:r w:rsidRPr="00EB0F39">
              <w:rPr>
                <w:rFonts w:ascii="Arial" w:hAnsi="Arial" w:cs="Arial"/>
                <w:sz w:val="16"/>
                <w:szCs w:val="16"/>
                <w:lang w:val="en-NZ"/>
              </w:rPr>
              <w:t>Aviation Security Service</w:t>
            </w:r>
          </w:p>
        </w:tc>
        <w:tc>
          <w:tcPr>
            <w:tcW w:w="3828" w:type="dxa"/>
            <w:vAlign w:val="center"/>
          </w:tcPr>
          <w:p w14:paraId="6AC43093" w14:textId="77777777" w:rsidR="00E17486" w:rsidRPr="00E2342E" w:rsidRDefault="00E17486">
            <w:pPr>
              <w:spacing w:line="240" w:lineRule="exact"/>
              <w:rPr>
                <w:rFonts w:ascii="Arial" w:hAnsi="Arial" w:cs="Arial"/>
                <w:sz w:val="16"/>
                <w:szCs w:val="16"/>
                <w:lang w:val="en-NZ"/>
              </w:rPr>
            </w:pPr>
            <w:r w:rsidRPr="00EB0F39">
              <w:rPr>
                <w:rFonts w:ascii="Arial" w:hAnsi="Arial" w:cs="Arial"/>
                <w:sz w:val="16"/>
                <w:szCs w:val="16"/>
                <w:lang w:val="en-NZ"/>
              </w:rPr>
              <w:t>PO Box 3555, Wellington 6140</w:t>
            </w:r>
          </w:p>
        </w:tc>
        <w:tc>
          <w:tcPr>
            <w:tcW w:w="3685" w:type="dxa"/>
            <w:vAlign w:val="center"/>
          </w:tcPr>
          <w:p w14:paraId="03886986" w14:textId="77777777" w:rsidR="00E17486" w:rsidRPr="00EB0F39" w:rsidRDefault="00E17486">
            <w:pPr>
              <w:spacing w:line="240" w:lineRule="exact"/>
              <w:rPr>
                <w:rFonts w:ascii="Arial" w:hAnsi="Arial" w:cs="Arial"/>
                <w:color w:val="000000" w:themeColor="text1"/>
                <w:sz w:val="16"/>
                <w:szCs w:val="16"/>
              </w:rPr>
            </w:pPr>
            <w:r w:rsidRPr="00EB0F39">
              <w:rPr>
                <w:rFonts w:ascii="Arial" w:hAnsi="Arial" w:cs="Arial"/>
                <w:sz w:val="16"/>
                <w:szCs w:val="16"/>
              </w:rPr>
              <w:t>E-</w:t>
            </w:r>
            <w:r w:rsidRPr="00EB0F39">
              <w:rPr>
                <w:rFonts w:ascii="Arial" w:hAnsi="Arial" w:cs="Arial"/>
                <w:color w:val="000000" w:themeColor="text1"/>
                <w:sz w:val="16"/>
                <w:szCs w:val="16"/>
              </w:rPr>
              <w:t xml:space="preserve">Mail: </w:t>
            </w:r>
            <w:hyperlink r:id="rId150" w:history="1">
              <w:r w:rsidRPr="00EB0F39">
                <w:rPr>
                  <w:rStyle w:val="Hyperlink"/>
                  <w:rFonts w:ascii="Arial" w:hAnsi="Arial" w:cs="Arial"/>
                  <w:color w:val="000000" w:themeColor="text1"/>
                  <w:sz w:val="16"/>
                  <w:szCs w:val="16"/>
                </w:rPr>
                <w:t>reception@avsec.govt.nz</w:t>
              </w:r>
            </w:hyperlink>
          </w:p>
          <w:p w14:paraId="2344DF5F" w14:textId="77777777" w:rsidR="00E17486" w:rsidRPr="00F174B6" w:rsidRDefault="00E17486">
            <w:pPr>
              <w:spacing w:line="240" w:lineRule="exact"/>
              <w:rPr>
                <w:rFonts w:ascii="Arial" w:hAnsi="Arial" w:cs="Arial"/>
                <w:color w:val="000000" w:themeColor="text1"/>
                <w:sz w:val="16"/>
                <w:szCs w:val="16"/>
                <w:lang w:val="en-NZ"/>
              </w:rPr>
            </w:pPr>
            <w:r w:rsidRPr="00EB0F39">
              <w:rPr>
                <w:rFonts w:ascii="Arial" w:hAnsi="Arial" w:cs="Arial"/>
                <w:color w:val="000000" w:themeColor="text1"/>
                <w:sz w:val="16"/>
                <w:szCs w:val="16"/>
                <w:lang w:val="en-NZ"/>
              </w:rPr>
              <w:t>Tel: 0800 800 130</w:t>
            </w:r>
          </w:p>
        </w:tc>
        <w:tc>
          <w:tcPr>
            <w:tcW w:w="2977" w:type="dxa"/>
            <w:vAlign w:val="center"/>
          </w:tcPr>
          <w:p w14:paraId="243A0100" w14:textId="77777777" w:rsidR="00E17486" w:rsidRPr="00E2342E" w:rsidRDefault="00000000">
            <w:pPr>
              <w:spacing w:line="240" w:lineRule="exact"/>
              <w:rPr>
                <w:rFonts w:ascii="Arial" w:hAnsi="Arial" w:cs="Arial"/>
                <w:sz w:val="16"/>
                <w:szCs w:val="16"/>
                <w:lang w:val="en-NZ"/>
              </w:rPr>
            </w:pPr>
            <w:hyperlink r:id="rId151" w:history="1">
              <w:r w:rsidR="00E17486" w:rsidRPr="000637E0">
                <w:rPr>
                  <w:rStyle w:val="Hyperlink"/>
                  <w:rFonts w:ascii="Arial" w:hAnsi="Arial" w:cs="Arial"/>
                  <w:color w:val="000000" w:themeColor="text1"/>
                  <w:sz w:val="16"/>
                  <w:szCs w:val="16"/>
                  <w:lang w:val="en-NZ"/>
                </w:rPr>
                <w:t>https://www.aviation.govt.nz/</w:t>
              </w:r>
            </w:hyperlink>
          </w:p>
        </w:tc>
      </w:tr>
      <w:tr w:rsidR="00E17486" w:rsidRPr="00812E60" w14:paraId="7F29DF50" w14:textId="77777777">
        <w:tc>
          <w:tcPr>
            <w:tcW w:w="2830" w:type="dxa"/>
            <w:vAlign w:val="center"/>
          </w:tcPr>
          <w:p w14:paraId="58EB7812" w14:textId="77777777" w:rsidR="00E17486" w:rsidRPr="009C2C97" w:rsidRDefault="00E17486">
            <w:pPr>
              <w:spacing w:line="240" w:lineRule="exact"/>
              <w:rPr>
                <w:rFonts w:ascii="Arial" w:hAnsi="Arial" w:cs="Arial"/>
                <w:color w:val="000000" w:themeColor="text1"/>
                <w:sz w:val="16"/>
                <w:szCs w:val="16"/>
                <w:lang w:val="en-NZ"/>
              </w:rPr>
            </w:pPr>
            <w:r w:rsidRPr="009C2C97">
              <w:rPr>
                <w:rFonts w:ascii="Arial" w:hAnsi="Arial" w:cs="Arial"/>
                <w:color w:val="000000" w:themeColor="text1"/>
                <w:sz w:val="16"/>
                <w:szCs w:val="16"/>
                <w:lang w:val="en-NZ"/>
              </w:rPr>
              <w:t>CERTnz</w:t>
            </w:r>
          </w:p>
          <w:p w14:paraId="5C6A3875" w14:textId="77777777" w:rsidR="00E17486" w:rsidRPr="009C2C97" w:rsidRDefault="00E17486">
            <w:pPr>
              <w:pStyle w:val="ListParagraph"/>
              <w:spacing w:line="240" w:lineRule="exact"/>
              <w:ind w:left="1440"/>
              <w:rPr>
                <w:rFonts w:ascii="Arial" w:hAnsi="Arial" w:cs="Arial"/>
                <w:color w:val="000000" w:themeColor="text1"/>
                <w:sz w:val="16"/>
                <w:szCs w:val="16"/>
                <w:lang w:val="en-NZ"/>
              </w:rPr>
            </w:pPr>
          </w:p>
        </w:tc>
        <w:tc>
          <w:tcPr>
            <w:tcW w:w="3828" w:type="dxa"/>
            <w:vAlign w:val="center"/>
          </w:tcPr>
          <w:p w14:paraId="7204CC40" w14:textId="77777777" w:rsidR="00E17486" w:rsidRDefault="00E17486">
            <w:pPr>
              <w:spacing w:line="240" w:lineRule="exact"/>
              <w:rPr>
                <w:rFonts w:ascii="Arial" w:hAnsi="Arial" w:cs="Arial"/>
                <w:color w:val="000000" w:themeColor="text1"/>
                <w:sz w:val="16"/>
                <w:szCs w:val="16"/>
                <w:lang w:val="en-NZ"/>
              </w:rPr>
            </w:pPr>
            <w:r w:rsidRPr="009C2C97">
              <w:rPr>
                <w:rFonts w:ascii="Arial" w:hAnsi="Arial" w:cs="Arial"/>
                <w:color w:val="000000" w:themeColor="text1"/>
                <w:sz w:val="16"/>
                <w:szCs w:val="16"/>
                <w:lang w:val="en-NZ"/>
              </w:rPr>
              <w:t>PO Box 1473</w:t>
            </w:r>
          </w:p>
          <w:p w14:paraId="3D1C94BB" w14:textId="77777777" w:rsidR="00E17486" w:rsidRPr="009C2C97" w:rsidRDefault="00E17486">
            <w:pPr>
              <w:spacing w:line="240" w:lineRule="exact"/>
              <w:rPr>
                <w:rFonts w:ascii="Arial" w:hAnsi="Arial" w:cs="Arial"/>
                <w:color w:val="000000" w:themeColor="text1"/>
                <w:sz w:val="16"/>
                <w:szCs w:val="16"/>
                <w:lang w:val="en-NZ"/>
              </w:rPr>
            </w:pPr>
            <w:r w:rsidRPr="009C2C97">
              <w:rPr>
                <w:rFonts w:ascii="Arial" w:hAnsi="Arial" w:cs="Arial"/>
                <w:color w:val="000000" w:themeColor="text1"/>
                <w:sz w:val="16"/>
                <w:szCs w:val="16"/>
                <w:lang w:val="en-NZ"/>
              </w:rPr>
              <w:t>Wellington 6140</w:t>
            </w:r>
          </w:p>
        </w:tc>
        <w:tc>
          <w:tcPr>
            <w:tcW w:w="3685" w:type="dxa"/>
            <w:vAlign w:val="center"/>
          </w:tcPr>
          <w:p w14:paraId="0C82AFEA" w14:textId="77777777" w:rsidR="00E17486" w:rsidRPr="009C2C97" w:rsidRDefault="00E17486">
            <w:pPr>
              <w:spacing w:line="240" w:lineRule="exact"/>
              <w:rPr>
                <w:rFonts w:ascii="Arial" w:hAnsi="Arial" w:cs="Arial"/>
                <w:color w:val="000000" w:themeColor="text1"/>
                <w:sz w:val="16"/>
                <w:szCs w:val="16"/>
              </w:rPr>
            </w:pPr>
            <w:r w:rsidRPr="009C2C97">
              <w:rPr>
                <w:rFonts w:ascii="Arial" w:hAnsi="Arial" w:cs="Arial"/>
                <w:color w:val="000000" w:themeColor="text1"/>
                <w:sz w:val="16"/>
                <w:szCs w:val="16"/>
              </w:rPr>
              <w:t xml:space="preserve">E-Mail: </w:t>
            </w:r>
            <w:hyperlink r:id="rId152" w:history="1">
              <w:r w:rsidRPr="009C2C97">
                <w:rPr>
                  <w:rStyle w:val="Hyperlink"/>
                  <w:rFonts w:ascii="Arial" w:hAnsi="Arial" w:cs="Arial"/>
                  <w:color w:val="000000" w:themeColor="text1"/>
                  <w:sz w:val="16"/>
                  <w:szCs w:val="16"/>
                </w:rPr>
                <w:t>info@cert.govt.nz</w:t>
              </w:r>
            </w:hyperlink>
          </w:p>
          <w:p w14:paraId="0CA35FA7" w14:textId="77777777" w:rsidR="00E17486" w:rsidRPr="009C2C97" w:rsidRDefault="00E17486">
            <w:pPr>
              <w:spacing w:line="240" w:lineRule="exact"/>
              <w:rPr>
                <w:rFonts w:ascii="Arial" w:hAnsi="Arial" w:cs="Arial"/>
                <w:color w:val="000000" w:themeColor="text1"/>
                <w:sz w:val="16"/>
                <w:szCs w:val="16"/>
                <w:lang w:val="en-NZ"/>
              </w:rPr>
            </w:pPr>
            <w:r w:rsidRPr="009C2C97">
              <w:rPr>
                <w:rFonts w:ascii="Arial" w:hAnsi="Arial" w:cs="Arial"/>
                <w:color w:val="000000" w:themeColor="text1"/>
                <w:sz w:val="16"/>
                <w:szCs w:val="16"/>
                <w:lang w:val="en-NZ"/>
              </w:rPr>
              <w:t>Tel: +64 3 966 6295</w:t>
            </w:r>
          </w:p>
        </w:tc>
        <w:tc>
          <w:tcPr>
            <w:tcW w:w="2977" w:type="dxa"/>
            <w:vAlign w:val="center"/>
          </w:tcPr>
          <w:p w14:paraId="7299539F" w14:textId="77777777" w:rsidR="00E17486" w:rsidRPr="009C2C97" w:rsidRDefault="00000000">
            <w:pPr>
              <w:spacing w:line="240" w:lineRule="exact"/>
              <w:rPr>
                <w:rFonts w:ascii="Arial" w:hAnsi="Arial" w:cs="Arial"/>
                <w:color w:val="000000" w:themeColor="text1"/>
                <w:sz w:val="16"/>
                <w:szCs w:val="16"/>
                <w:lang w:val="en-NZ"/>
              </w:rPr>
            </w:pPr>
            <w:hyperlink r:id="rId153" w:history="1">
              <w:r w:rsidR="00E17486" w:rsidRPr="009C2C97">
                <w:rPr>
                  <w:rStyle w:val="Hyperlink"/>
                  <w:rFonts w:ascii="Arial" w:hAnsi="Arial" w:cs="Arial"/>
                  <w:color w:val="000000" w:themeColor="text1"/>
                  <w:sz w:val="16"/>
                  <w:szCs w:val="16"/>
                  <w:lang w:val="en-NZ"/>
                </w:rPr>
                <w:t>https://www.cert.govt.nz/</w:t>
              </w:r>
            </w:hyperlink>
          </w:p>
        </w:tc>
      </w:tr>
      <w:tr w:rsidR="00E17486" w:rsidRPr="00812E60" w14:paraId="17AC9E8F" w14:textId="77777777">
        <w:tc>
          <w:tcPr>
            <w:tcW w:w="2830" w:type="dxa"/>
            <w:vAlign w:val="center"/>
          </w:tcPr>
          <w:p w14:paraId="0468F747" w14:textId="77777777" w:rsidR="00E17486" w:rsidRPr="000637E0" w:rsidRDefault="00E17486">
            <w:pPr>
              <w:spacing w:line="240" w:lineRule="exact"/>
              <w:rPr>
                <w:rFonts w:ascii="Arial" w:hAnsi="Arial" w:cs="Arial"/>
                <w:color w:val="000000" w:themeColor="text1"/>
                <w:sz w:val="16"/>
                <w:szCs w:val="16"/>
                <w:lang w:val="en-NZ"/>
              </w:rPr>
            </w:pPr>
            <w:r w:rsidRPr="000637E0">
              <w:rPr>
                <w:rFonts w:ascii="Arial" w:hAnsi="Arial" w:cs="Arial"/>
                <w:color w:val="000000" w:themeColor="text1"/>
                <w:sz w:val="16"/>
                <w:szCs w:val="16"/>
                <w:lang w:val="en-NZ"/>
              </w:rPr>
              <w:t xml:space="preserve">Civil Aviation Authority </w:t>
            </w:r>
          </w:p>
        </w:tc>
        <w:tc>
          <w:tcPr>
            <w:tcW w:w="3828" w:type="dxa"/>
            <w:vAlign w:val="center"/>
          </w:tcPr>
          <w:p w14:paraId="49E311F8" w14:textId="77777777" w:rsidR="00E17486" w:rsidRPr="000637E0" w:rsidRDefault="00E17486">
            <w:pPr>
              <w:spacing w:line="240" w:lineRule="exact"/>
              <w:rPr>
                <w:rFonts w:ascii="Arial" w:hAnsi="Arial" w:cs="Arial"/>
                <w:color w:val="000000" w:themeColor="text1"/>
                <w:sz w:val="16"/>
                <w:szCs w:val="16"/>
                <w:lang w:val="en-NZ"/>
              </w:rPr>
            </w:pPr>
            <w:r w:rsidRPr="000637E0">
              <w:rPr>
                <w:rFonts w:ascii="Arial" w:hAnsi="Arial" w:cs="Arial"/>
                <w:color w:val="000000" w:themeColor="text1"/>
                <w:sz w:val="16"/>
                <w:szCs w:val="16"/>
                <w:lang w:val="en-NZ"/>
              </w:rPr>
              <w:t>PO Box 3555. Wellington 6140</w:t>
            </w:r>
          </w:p>
        </w:tc>
        <w:tc>
          <w:tcPr>
            <w:tcW w:w="3685" w:type="dxa"/>
            <w:vAlign w:val="center"/>
          </w:tcPr>
          <w:p w14:paraId="27353342" w14:textId="77777777" w:rsidR="00E17486" w:rsidRPr="000637E0" w:rsidRDefault="00E17486">
            <w:pPr>
              <w:spacing w:line="240" w:lineRule="exact"/>
              <w:rPr>
                <w:rFonts w:ascii="Arial" w:hAnsi="Arial" w:cs="Arial"/>
                <w:color w:val="000000" w:themeColor="text1"/>
                <w:sz w:val="16"/>
                <w:szCs w:val="16"/>
              </w:rPr>
            </w:pPr>
            <w:r w:rsidRPr="000637E0">
              <w:rPr>
                <w:rFonts w:ascii="Arial" w:hAnsi="Arial" w:cs="Arial"/>
                <w:color w:val="000000" w:themeColor="text1"/>
                <w:sz w:val="16"/>
                <w:szCs w:val="16"/>
              </w:rPr>
              <w:t xml:space="preserve">E-Mail: </w:t>
            </w:r>
            <w:hyperlink r:id="rId154" w:history="1">
              <w:r w:rsidRPr="000637E0">
                <w:rPr>
                  <w:rStyle w:val="Hyperlink"/>
                  <w:rFonts w:ascii="Arial" w:hAnsi="Arial" w:cs="Arial"/>
                  <w:color w:val="000000" w:themeColor="text1"/>
                  <w:sz w:val="16"/>
                  <w:szCs w:val="16"/>
                </w:rPr>
                <w:t>info@caa.govt.nz</w:t>
              </w:r>
            </w:hyperlink>
          </w:p>
          <w:p w14:paraId="3EFC2E7D" w14:textId="77777777" w:rsidR="00E17486" w:rsidRPr="000637E0" w:rsidRDefault="00E17486">
            <w:pPr>
              <w:spacing w:line="240" w:lineRule="exact"/>
              <w:rPr>
                <w:rFonts w:ascii="Arial" w:hAnsi="Arial" w:cs="Arial"/>
                <w:color w:val="000000" w:themeColor="text1"/>
                <w:sz w:val="16"/>
                <w:szCs w:val="16"/>
                <w:lang w:val="en-NZ"/>
              </w:rPr>
            </w:pPr>
            <w:r w:rsidRPr="000637E0">
              <w:rPr>
                <w:rFonts w:ascii="Arial" w:hAnsi="Arial" w:cs="Arial"/>
                <w:color w:val="000000" w:themeColor="text1"/>
                <w:sz w:val="16"/>
                <w:szCs w:val="16"/>
                <w:lang w:val="en-NZ"/>
              </w:rPr>
              <w:t>Tel: +64 4 569 2024</w:t>
            </w:r>
          </w:p>
        </w:tc>
        <w:tc>
          <w:tcPr>
            <w:tcW w:w="2977" w:type="dxa"/>
            <w:vAlign w:val="center"/>
          </w:tcPr>
          <w:p w14:paraId="6B903E22" w14:textId="77777777" w:rsidR="00E17486" w:rsidRPr="000637E0" w:rsidRDefault="00000000">
            <w:pPr>
              <w:spacing w:line="240" w:lineRule="exact"/>
              <w:rPr>
                <w:rFonts w:ascii="Arial" w:hAnsi="Arial" w:cs="Arial"/>
                <w:color w:val="000000" w:themeColor="text1"/>
                <w:sz w:val="16"/>
                <w:szCs w:val="16"/>
                <w:lang w:val="en-NZ"/>
              </w:rPr>
            </w:pPr>
            <w:hyperlink r:id="rId155" w:history="1">
              <w:r w:rsidR="00E17486" w:rsidRPr="000637E0">
                <w:rPr>
                  <w:rStyle w:val="Hyperlink"/>
                  <w:rFonts w:ascii="Arial" w:hAnsi="Arial" w:cs="Arial"/>
                  <w:color w:val="000000" w:themeColor="text1"/>
                  <w:sz w:val="16"/>
                  <w:szCs w:val="16"/>
                  <w:lang w:val="en-NZ"/>
                </w:rPr>
                <w:t>https://www.aviation.govt.nz/</w:t>
              </w:r>
            </w:hyperlink>
          </w:p>
        </w:tc>
      </w:tr>
      <w:tr w:rsidR="00E17486" w:rsidRPr="00E2342E" w14:paraId="7AF770C7" w14:textId="77777777">
        <w:trPr>
          <w:trHeight w:val="582"/>
        </w:trPr>
        <w:tc>
          <w:tcPr>
            <w:tcW w:w="2830" w:type="dxa"/>
            <w:vAlign w:val="center"/>
          </w:tcPr>
          <w:p w14:paraId="544B7F55" w14:textId="77777777" w:rsidR="00E17486" w:rsidRPr="00DA5EBF" w:rsidRDefault="00E17486">
            <w:pPr>
              <w:spacing w:line="240" w:lineRule="exact"/>
              <w:rPr>
                <w:rFonts w:ascii="Arial" w:hAnsi="Arial" w:cs="Arial"/>
                <w:color w:val="000000" w:themeColor="text1"/>
                <w:sz w:val="16"/>
                <w:szCs w:val="16"/>
                <w:lang w:val="en-NZ"/>
              </w:rPr>
            </w:pPr>
            <w:r w:rsidRPr="00DA5EBF">
              <w:rPr>
                <w:rFonts w:ascii="Arial" w:hAnsi="Arial" w:cs="Arial"/>
                <w:color w:val="000000" w:themeColor="text1"/>
                <w:sz w:val="16"/>
                <w:szCs w:val="16"/>
                <w:lang w:val="en-NZ"/>
              </w:rPr>
              <w:t>Department of the Prime Minister and Cabinet</w:t>
            </w:r>
          </w:p>
        </w:tc>
        <w:tc>
          <w:tcPr>
            <w:tcW w:w="3828" w:type="dxa"/>
            <w:vAlign w:val="center"/>
          </w:tcPr>
          <w:p w14:paraId="6F60C03C" w14:textId="77777777" w:rsidR="00E17486" w:rsidRPr="00DA5EBF" w:rsidRDefault="00E17486">
            <w:pPr>
              <w:spacing w:line="240" w:lineRule="exact"/>
              <w:rPr>
                <w:rFonts w:ascii="Arial" w:hAnsi="Arial" w:cs="Arial"/>
                <w:color w:val="000000" w:themeColor="text1"/>
                <w:sz w:val="16"/>
                <w:szCs w:val="16"/>
                <w:lang w:val="en-NZ"/>
              </w:rPr>
            </w:pPr>
            <w:r w:rsidRPr="00DA5EBF">
              <w:rPr>
                <w:rFonts w:ascii="Arial" w:hAnsi="Arial" w:cs="Arial"/>
                <w:color w:val="000000" w:themeColor="text1"/>
                <w:sz w:val="16"/>
                <w:szCs w:val="16"/>
                <w:lang w:val="en-NZ"/>
              </w:rPr>
              <w:t>Level 8 Executive Wing, Parliament Buildings, Wellington</w:t>
            </w:r>
          </w:p>
        </w:tc>
        <w:tc>
          <w:tcPr>
            <w:tcW w:w="3685" w:type="dxa"/>
            <w:vAlign w:val="center"/>
          </w:tcPr>
          <w:p w14:paraId="6DBBAE43" w14:textId="77777777" w:rsidR="00E17486" w:rsidRPr="00DA5EBF" w:rsidRDefault="00E17486">
            <w:pPr>
              <w:spacing w:line="240" w:lineRule="exact"/>
              <w:rPr>
                <w:rFonts w:ascii="Arial" w:hAnsi="Arial" w:cs="Arial"/>
                <w:color w:val="000000" w:themeColor="text1"/>
                <w:sz w:val="16"/>
                <w:szCs w:val="16"/>
              </w:rPr>
            </w:pPr>
            <w:r w:rsidRPr="00DA5EBF">
              <w:rPr>
                <w:rFonts w:ascii="Arial" w:hAnsi="Arial" w:cs="Arial"/>
                <w:color w:val="000000" w:themeColor="text1"/>
                <w:sz w:val="16"/>
                <w:szCs w:val="16"/>
              </w:rPr>
              <w:t xml:space="preserve">E-Mail: </w:t>
            </w:r>
            <w:hyperlink r:id="rId156" w:history="1">
              <w:r w:rsidRPr="00DA5EBF">
                <w:rPr>
                  <w:rStyle w:val="Hyperlink"/>
                  <w:rFonts w:ascii="Arial" w:hAnsi="Arial" w:cs="Arial"/>
                  <w:color w:val="000000" w:themeColor="text1"/>
                  <w:sz w:val="16"/>
                  <w:szCs w:val="16"/>
                </w:rPr>
                <w:t>information@dpmc.govt.nz</w:t>
              </w:r>
            </w:hyperlink>
          </w:p>
          <w:p w14:paraId="541932E8" w14:textId="77777777" w:rsidR="00E17486" w:rsidRPr="00DA5EBF" w:rsidRDefault="00E17486">
            <w:pPr>
              <w:spacing w:line="240" w:lineRule="exact"/>
              <w:rPr>
                <w:rFonts w:ascii="Arial" w:hAnsi="Arial" w:cs="Arial"/>
                <w:color w:val="000000" w:themeColor="text1"/>
                <w:sz w:val="16"/>
                <w:szCs w:val="16"/>
                <w:lang w:val="en-NZ"/>
              </w:rPr>
            </w:pPr>
            <w:r w:rsidRPr="00DA5EBF">
              <w:rPr>
                <w:rFonts w:ascii="Arial" w:hAnsi="Arial" w:cs="Arial"/>
                <w:color w:val="000000" w:themeColor="text1"/>
                <w:sz w:val="16"/>
                <w:szCs w:val="16"/>
                <w:lang w:val="en-NZ"/>
              </w:rPr>
              <w:t>Tel: (04) 830 5000</w:t>
            </w:r>
          </w:p>
        </w:tc>
        <w:tc>
          <w:tcPr>
            <w:tcW w:w="2977" w:type="dxa"/>
            <w:vAlign w:val="center"/>
          </w:tcPr>
          <w:p w14:paraId="65C2BDC7" w14:textId="77777777" w:rsidR="00E17486" w:rsidRPr="00DA5EBF" w:rsidRDefault="00000000">
            <w:pPr>
              <w:spacing w:line="240" w:lineRule="exact"/>
              <w:rPr>
                <w:rFonts w:ascii="Arial" w:hAnsi="Arial" w:cs="Arial"/>
                <w:color w:val="000000" w:themeColor="text1"/>
                <w:sz w:val="16"/>
                <w:szCs w:val="16"/>
                <w:lang w:val="en-NZ"/>
              </w:rPr>
            </w:pPr>
            <w:hyperlink r:id="rId157" w:history="1">
              <w:r w:rsidR="00E17486" w:rsidRPr="00DA5EBF">
                <w:rPr>
                  <w:rStyle w:val="Hyperlink"/>
                  <w:rFonts w:ascii="Arial" w:hAnsi="Arial" w:cs="Arial"/>
                  <w:color w:val="000000" w:themeColor="text1"/>
                  <w:sz w:val="16"/>
                  <w:szCs w:val="16"/>
                  <w:lang w:val="en-NZ"/>
                </w:rPr>
                <w:t>https://dpmc.govt.nz/</w:t>
              </w:r>
            </w:hyperlink>
          </w:p>
        </w:tc>
      </w:tr>
      <w:tr w:rsidR="00E17486" w:rsidRPr="00812E60" w14:paraId="23CAC55D" w14:textId="77777777">
        <w:tc>
          <w:tcPr>
            <w:tcW w:w="2830" w:type="dxa"/>
            <w:vAlign w:val="center"/>
          </w:tcPr>
          <w:p w14:paraId="01AE7B4E" w14:textId="77777777" w:rsidR="00E17486" w:rsidRPr="000637E0" w:rsidRDefault="00E17486">
            <w:pPr>
              <w:spacing w:line="240" w:lineRule="exact"/>
              <w:rPr>
                <w:rFonts w:ascii="Arial" w:hAnsi="Arial" w:cs="Arial"/>
                <w:color w:val="000000" w:themeColor="text1"/>
                <w:sz w:val="16"/>
                <w:szCs w:val="16"/>
                <w:lang w:val="en-NZ"/>
              </w:rPr>
            </w:pPr>
            <w:r w:rsidRPr="000637E0">
              <w:rPr>
                <w:rFonts w:ascii="Arial" w:hAnsi="Arial" w:cs="Arial"/>
                <w:color w:val="000000" w:themeColor="text1"/>
                <w:sz w:val="16"/>
                <w:szCs w:val="16"/>
                <w:lang w:val="en-NZ"/>
              </w:rPr>
              <w:t>GETS</w:t>
            </w:r>
          </w:p>
        </w:tc>
        <w:tc>
          <w:tcPr>
            <w:tcW w:w="3828" w:type="dxa"/>
            <w:vAlign w:val="center"/>
          </w:tcPr>
          <w:p w14:paraId="1DBD204D" w14:textId="77777777" w:rsidR="00E17486" w:rsidRPr="000637E0" w:rsidRDefault="00E17486">
            <w:pPr>
              <w:spacing w:line="240" w:lineRule="exact"/>
              <w:rPr>
                <w:rFonts w:ascii="Arial" w:hAnsi="Arial" w:cs="Arial"/>
                <w:color w:val="000000" w:themeColor="text1"/>
                <w:sz w:val="16"/>
                <w:szCs w:val="16"/>
                <w:lang w:val="en-NZ"/>
              </w:rPr>
            </w:pPr>
          </w:p>
        </w:tc>
        <w:tc>
          <w:tcPr>
            <w:tcW w:w="3685" w:type="dxa"/>
            <w:vAlign w:val="center"/>
          </w:tcPr>
          <w:p w14:paraId="7B8CEFF4" w14:textId="77777777" w:rsidR="00E17486" w:rsidRPr="000637E0" w:rsidRDefault="00E17486">
            <w:pPr>
              <w:spacing w:line="240" w:lineRule="exact"/>
              <w:rPr>
                <w:rFonts w:ascii="Arial" w:hAnsi="Arial" w:cs="Arial"/>
                <w:color w:val="000000" w:themeColor="text1"/>
                <w:sz w:val="16"/>
                <w:szCs w:val="16"/>
              </w:rPr>
            </w:pPr>
            <w:r w:rsidRPr="000637E0">
              <w:rPr>
                <w:rFonts w:ascii="Arial" w:hAnsi="Arial" w:cs="Arial"/>
                <w:color w:val="000000" w:themeColor="text1"/>
                <w:sz w:val="16"/>
                <w:szCs w:val="16"/>
              </w:rPr>
              <w:t xml:space="preserve">E-Mail: </w:t>
            </w:r>
            <w:hyperlink r:id="rId158" w:history="1">
              <w:r w:rsidRPr="000637E0">
                <w:rPr>
                  <w:rStyle w:val="Hyperlink"/>
                  <w:rFonts w:ascii="Arial" w:hAnsi="Arial" w:cs="Arial"/>
                  <w:color w:val="000000" w:themeColor="text1"/>
                  <w:sz w:val="16"/>
                  <w:szCs w:val="16"/>
                </w:rPr>
                <w:t>info@gets.govt.nz</w:t>
              </w:r>
            </w:hyperlink>
          </w:p>
          <w:p w14:paraId="68DE6D82" w14:textId="77777777" w:rsidR="00E17486" w:rsidRPr="000637E0" w:rsidRDefault="00E17486">
            <w:pPr>
              <w:spacing w:line="240" w:lineRule="exact"/>
              <w:rPr>
                <w:rFonts w:ascii="Arial" w:hAnsi="Arial" w:cs="Arial"/>
                <w:color w:val="000000" w:themeColor="text1"/>
                <w:sz w:val="16"/>
                <w:szCs w:val="16"/>
                <w:lang w:val="en-NZ"/>
              </w:rPr>
            </w:pPr>
            <w:r w:rsidRPr="000637E0">
              <w:rPr>
                <w:rFonts w:ascii="Arial" w:hAnsi="Arial" w:cs="Arial"/>
                <w:color w:val="000000" w:themeColor="text1"/>
                <w:sz w:val="16"/>
                <w:szCs w:val="16"/>
                <w:lang w:val="en-NZ"/>
              </w:rPr>
              <w:t>Tel: +64 4 901 3188</w:t>
            </w:r>
          </w:p>
        </w:tc>
        <w:tc>
          <w:tcPr>
            <w:tcW w:w="2977" w:type="dxa"/>
            <w:vAlign w:val="center"/>
          </w:tcPr>
          <w:p w14:paraId="381BF675" w14:textId="77777777" w:rsidR="00E17486" w:rsidRPr="000637E0" w:rsidRDefault="00000000">
            <w:pPr>
              <w:spacing w:line="240" w:lineRule="exact"/>
              <w:rPr>
                <w:rFonts w:ascii="Arial" w:hAnsi="Arial" w:cs="Arial"/>
                <w:color w:val="000000" w:themeColor="text1"/>
                <w:sz w:val="16"/>
                <w:szCs w:val="16"/>
                <w:lang w:val="en-NZ"/>
              </w:rPr>
            </w:pPr>
            <w:hyperlink r:id="rId159" w:history="1">
              <w:r w:rsidR="00E17486" w:rsidRPr="00712D7C">
                <w:rPr>
                  <w:rStyle w:val="Hyperlink"/>
                  <w:rFonts w:ascii="Arial" w:hAnsi="Arial" w:cs="Arial"/>
                  <w:sz w:val="16"/>
                  <w:szCs w:val="16"/>
                  <w:lang w:val="en-NZ"/>
                </w:rPr>
                <w:t>https://www.gets.govt.nz/</w:t>
              </w:r>
            </w:hyperlink>
          </w:p>
        </w:tc>
      </w:tr>
      <w:tr w:rsidR="00E17486" w:rsidRPr="00812E60" w14:paraId="20943268" w14:textId="77777777">
        <w:tc>
          <w:tcPr>
            <w:tcW w:w="2830" w:type="dxa"/>
            <w:vAlign w:val="center"/>
          </w:tcPr>
          <w:p w14:paraId="350258FA" w14:textId="77777777" w:rsidR="00E17486" w:rsidRPr="007F4B70" w:rsidRDefault="00E17486">
            <w:pPr>
              <w:spacing w:line="240" w:lineRule="exact"/>
              <w:rPr>
                <w:rFonts w:ascii="Arial" w:hAnsi="Arial" w:cs="Arial"/>
                <w:color w:val="000000" w:themeColor="text1"/>
                <w:sz w:val="16"/>
                <w:szCs w:val="16"/>
                <w:lang w:val="en-NZ"/>
              </w:rPr>
            </w:pPr>
            <w:r w:rsidRPr="007F4B70">
              <w:rPr>
                <w:rFonts w:ascii="Arial" w:hAnsi="Arial" w:cs="Arial"/>
                <w:color w:val="000000" w:themeColor="text1"/>
                <w:sz w:val="16"/>
                <w:szCs w:val="16"/>
                <w:lang w:val="en-NZ"/>
              </w:rPr>
              <w:t>Government Communications Security Bureau</w:t>
            </w:r>
          </w:p>
        </w:tc>
        <w:tc>
          <w:tcPr>
            <w:tcW w:w="3828" w:type="dxa"/>
            <w:vAlign w:val="center"/>
          </w:tcPr>
          <w:p w14:paraId="361C40A5" w14:textId="77777777" w:rsidR="00E17486" w:rsidRDefault="00E17486">
            <w:pPr>
              <w:spacing w:line="240" w:lineRule="exact"/>
              <w:rPr>
                <w:rFonts w:ascii="Arial" w:hAnsi="Arial" w:cs="Arial"/>
                <w:color w:val="000000" w:themeColor="text1"/>
                <w:sz w:val="16"/>
                <w:szCs w:val="16"/>
                <w:lang w:val="en-NZ"/>
              </w:rPr>
            </w:pPr>
            <w:r w:rsidRPr="007F4B70">
              <w:rPr>
                <w:rFonts w:ascii="Arial" w:hAnsi="Arial" w:cs="Arial"/>
                <w:color w:val="000000" w:themeColor="text1"/>
                <w:sz w:val="16"/>
                <w:szCs w:val="16"/>
                <w:lang w:val="en-NZ"/>
              </w:rPr>
              <w:t>PO Box 12209</w:t>
            </w:r>
          </w:p>
          <w:p w14:paraId="74E8BAE7" w14:textId="77777777" w:rsidR="00E17486" w:rsidRPr="007F4B70" w:rsidRDefault="00E17486">
            <w:pPr>
              <w:spacing w:line="240" w:lineRule="exact"/>
              <w:rPr>
                <w:rFonts w:ascii="Arial" w:hAnsi="Arial" w:cs="Arial"/>
                <w:color w:val="000000" w:themeColor="text1"/>
                <w:sz w:val="16"/>
                <w:szCs w:val="16"/>
                <w:lang w:val="en-NZ"/>
              </w:rPr>
            </w:pPr>
            <w:r w:rsidRPr="007F4B70">
              <w:rPr>
                <w:rFonts w:ascii="Arial" w:hAnsi="Arial" w:cs="Arial"/>
                <w:color w:val="000000" w:themeColor="text1"/>
                <w:sz w:val="16"/>
                <w:szCs w:val="16"/>
                <w:lang w:val="en-NZ"/>
              </w:rPr>
              <w:t>Thorndon, Wellington 6144</w:t>
            </w:r>
          </w:p>
        </w:tc>
        <w:tc>
          <w:tcPr>
            <w:tcW w:w="3685" w:type="dxa"/>
            <w:vAlign w:val="center"/>
          </w:tcPr>
          <w:p w14:paraId="1F571C44" w14:textId="77777777" w:rsidR="00E17486" w:rsidRPr="007F4B70" w:rsidRDefault="00E17486">
            <w:pPr>
              <w:spacing w:line="240" w:lineRule="exact"/>
              <w:rPr>
                <w:rFonts w:ascii="Arial" w:hAnsi="Arial" w:cs="Arial"/>
                <w:color w:val="000000" w:themeColor="text1"/>
                <w:sz w:val="16"/>
                <w:szCs w:val="16"/>
              </w:rPr>
            </w:pPr>
            <w:r w:rsidRPr="007F4B70">
              <w:rPr>
                <w:rFonts w:ascii="Arial" w:hAnsi="Arial" w:cs="Arial"/>
                <w:color w:val="000000" w:themeColor="text1"/>
                <w:sz w:val="16"/>
                <w:szCs w:val="16"/>
              </w:rPr>
              <w:t xml:space="preserve">E-Mail: </w:t>
            </w:r>
            <w:hyperlink r:id="rId160" w:history="1">
              <w:r w:rsidRPr="007F4B70">
                <w:rPr>
                  <w:rStyle w:val="Hyperlink"/>
                  <w:rFonts w:ascii="Arial" w:hAnsi="Arial" w:cs="Arial"/>
                  <w:color w:val="000000" w:themeColor="text1"/>
                  <w:sz w:val="16"/>
                  <w:szCs w:val="16"/>
                </w:rPr>
                <w:t>info@gcsb.govt.nz</w:t>
              </w:r>
            </w:hyperlink>
          </w:p>
          <w:p w14:paraId="6BE4295A" w14:textId="77777777" w:rsidR="00E17486" w:rsidRPr="007F4B70" w:rsidRDefault="00E17486">
            <w:pPr>
              <w:spacing w:line="240" w:lineRule="exact"/>
              <w:rPr>
                <w:rFonts w:ascii="Arial" w:hAnsi="Arial" w:cs="Arial"/>
                <w:color w:val="000000" w:themeColor="text1"/>
                <w:sz w:val="16"/>
                <w:szCs w:val="16"/>
                <w:lang w:val="en-NZ"/>
              </w:rPr>
            </w:pPr>
            <w:r w:rsidRPr="007F4B70">
              <w:rPr>
                <w:rFonts w:ascii="Arial" w:hAnsi="Arial" w:cs="Arial"/>
                <w:color w:val="000000" w:themeColor="text1"/>
                <w:sz w:val="16"/>
                <w:szCs w:val="16"/>
                <w:lang w:val="en-NZ"/>
              </w:rPr>
              <w:t>Tel: +64 4 472 6881</w:t>
            </w:r>
          </w:p>
        </w:tc>
        <w:tc>
          <w:tcPr>
            <w:tcW w:w="2977" w:type="dxa"/>
            <w:vAlign w:val="center"/>
          </w:tcPr>
          <w:p w14:paraId="2B135AEE" w14:textId="77777777" w:rsidR="00E17486" w:rsidRPr="007F4B70" w:rsidRDefault="00000000">
            <w:pPr>
              <w:spacing w:line="240" w:lineRule="exact"/>
              <w:rPr>
                <w:rFonts w:ascii="Arial" w:hAnsi="Arial" w:cs="Arial"/>
                <w:color w:val="000000" w:themeColor="text1"/>
                <w:sz w:val="16"/>
                <w:szCs w:val="16"/>
                <w:lang w:val="en-NZ"/>
              </w:rPr>
            </w:pPr>
            <w:hyperlink r:id="rId161" w:history="1">
              <w:r w:rsidR="00E17486" w:rsidRPr="007F4B70">
                <w:rPr>
                  <w:rStyle w:val="Hyperlink"/>
                  <w:rFonts w:ascii="Arial" w:hAnsi="Arial" w:cs="Arial"/>
                  <w:color w:val="000000" w:themeColor="text1"/>
                  <w:sz w:val="16"/>
                  <w:szCs w:val="16"/>
                  <w:lang w:val="en-NZ"/>
                </w:rPr>
                <w:t>https://www.gcsb.govt.nz/</w:t>
              </w:r>
            </w:hyperlink>
          </w:p>
        </w:tc>
      </w:tr>
      <w:tr w:rsidR="00E17486" w:rsidRPr="00E2342E" w14:paraId="775ED62E" w14:textId="77777777">
        <w:tc>
          <w:tcPr>
            <w:tcW w:w="2830" w:type="dxa"/>
            <w:vAlign w:val="center"/>
          </w:tcPr>
          <w:p w14:paraId="705E805E" w14:textId="77777777" w:rsidR="00E17486" w:rsidRPr="001809A4" w:rsidRDefault="00E17486">
            <w:pPr>
              <w:spacing w:line="240" w:lineRule="exact"/>
              <w:rPr>
                <w:rFonts w:ascii="Arial" w:hAnsi="Arial" w:cs="Arial"/>
                <w:color w:val="000000" w:themeColor="text1"/>
                <w:sz w:val="16"/>
                <w:szCs w:val="16"/>
                <w:lang w:val="en-NZ"/>
              </w:rPr>
            </w:pPr>
            <w:r w:rsidRPr="001809A4">
              <w:rPr>
                <w:rFonts w:ascii="Arial" w:hAnsi="Arial" w:cs="Arial"/>
                <w:color w:val="000000" w:themeColor="text1"/>
                <w:sz w:val="16"/>
                <w:szCs w:val="16"/>
                <w:lang w:val="en-NZ"/>
              </w:rPr>
              <w:t>Inspector-General of Intelligence and Security</w:t>
            </w:r>
          </w:p>
        </w:tc>
        <w:tc>
          <w:tcPr>
            <w:tcW w:w="3828" w:type="dxa"/>
            <w:vAlign w:val="center"/>
          </w:tcPr>
          <w:p w14:paraId="746F8603" w14:textId="77777777" w:rsidR="00E17486" w:rsidRDefault="00E17486">
            <w:pPr>
              <w:spacing w:line="240" w:lineRule="exact"/>
              <w:rPr>
                <w:rFonts w:ascii="Arial" w:hAnsi="Arial" w:cs="Arial"/>
                <w:color w:val="000000" w:themeColor="text1"/>
                <w:sz w:val="16"/>
                <w:szCs w:val="16"/>
                <w:lang w:val="en-NZ"/>
              </w:rPr>
            </w:pPr>
            <w:r w:rsidRPr="001809A4">
              <w:rPr>
                <w:rFonts w:ascii="Arial" w:hAnsi="Arial" w:cs="Arial"/>
                <w:color w:val="000000" w:themeColor="text1"/>
                <w:sz w:val="16"/>
                <w:szCs w:val="16"/>
                <w:lang w:val="en-NZ"/>
              </w:rPr>
              <w:t xml:space="preserve">PO Box 5609 </w:t>
            </w:r>
          </w:p>
          <w:p w14:paraId="757528A2" w14:textId="77777777" w:rsidR="00E17486" w:rsidRPr="001809A4" w:rsidRDefault="00E17486">
            <w:pPr>
              <w:spacing w:line="240" w:lineRule="exact"/>
              <w:rPr>
                <w:rFonts w:ascii="Arial" w:hAnsi="Arial" w:cs="Arial"/>
                <w:color w:val="000000" w:themeColor="text1"/>
                <w:sz w:val="16"/>
                <w:szCs w:val="16"/>
                <w:lang w:val="en-NZ"/>
              </w:rPr>
            </w:pPr>
            <w:r w:rsidRPr="001809A4">
              <w:rPr>
                <w:rFonts w:ascii="Arial" w:hAnsi="Arial" w:cs="Arial"/>
                <w:color w:val="000000" w:themeColor="text1"/>
                <w:sz w:val="16"/>
                <w:szCs w:val="16"/>
                <w:lang w:val="en-NZ"/>
              </w:rPr>
              <w:t>Wellington 6140</w:t>
            </w:r>
          </w:p>
        </w:tc>
        <w:tc>
          <w:tcPr>
            <w:tcW w:w="3685" w:type="dxa"/>
            <w:vAlign w:val="center"/>
          </w:tcPr>
          <w:p w14:paraId="2AA4BF52" w14:textId="77777777" w:rsidR="00E17486" w:rsidRPr="001809A4" w:rsidRDefault="00E17486">
            <w:pPr>
              <w:spacing w:line="240" w:lineRule="exact"/>
              <w:rPr>
                <w:rFonts w:ascii="Arial" w:hAnsi="Arial" w:cs="Arial"/>
                <w:color w:val="000000" w:themeColor="text1"/>
                <w:sz w:val="16"/>
                <w:szCs w:val="16"/>
              </w:rPr>
            </w:pPr>
            <w:r w:rsidRPr="001809A4">
              <w:rPr>
                <w:rFonts w:ascii="Arial" w:hAnsi="Arial" w:cs="Arial"/>
                <w:color w:val="000000" w:themeColor="text1"/>
                <w:sz w:val="16"/>
                <w:szCs w:val="16"/>
              </w:rPr>
              <w:t xml:space="preserve">E-Mail: </w:t>
            </w:r>
            <w:hyperlink r:id="rId162" w:history="1">
              <w:r w:rsidRPr="001809A4">
                <w:rPr>
                  <w:rStyle w:val="Hyperlink"/>
                  <w:rFonts w:ascii="Arial" w:hAnsi="Arial" w:cs="Arial"/>
                  <w:color w:val="000000" w:themeColor="text1"/>
                  <w:sz w:val="16"/>
                  <w:szCs w:val="16"/>
                </w:rPr>
                <w:t>enquiries@igis.govt.nz</w:t>
              </w:r>
            </w:hyperlink>
          </w:p>
          <w:p w14:paraId="0D4C78FF" w14:textId="77777777" w:rsidR="00E17486" w:rsidRPr="001809A4" w:rsidRDefault="00E17486">
            <w:pPr>
              <w:spacing w:line="240" w:lineRule="exact"/>
              <w:rPr>
                <w:rFonts w:ascii="Arial" w:hAnsi="Arial" w:cs="Arial"/>
                <w:color w:val="000000" w:themeColor="text1"/>
                <w:sz w:val="16"/>
                <w:szCs w:val="16"/>
                <w:lang w:val="en-NZ"/>
              </w:rPr>
            </w:pPr>
            <w:r w:rsidRPr="001809A4">
              <w:rPr>
                <w:rFonts w:ascii="Arial" w:hAnsi="Arial" w:cs="Arial"/>
                <w:color w:val="000000" w:themeColor="text1"/>
                <w:sz w:val="16"/>
                <w:szCs w:val="16"/>
                <w:lang w:val="en-NZ"/>
              </w:rPr>
              <w:t>Tel: (04) 460 0030</w:t>
            </w:r>
          </w:p>
        </w:tc>
        <w:tc>
          <w:tcPr>
            <w:tcW w:w="2977" w:type="dxa"/>
            <w:vAlign w:val="center"/>
          </w:tcPr>
          <w:p w14:paraId="49CA77B2" w14:textId="77777777" w:rsidR="00E17486" w:rsidRPr="001809A4" w:rsidRDefault="00000000">
            <w:pPr>
              <w:spacing w:line="240" w:lineRule="exact"/>
              <w:rPr>
                <w:rFonts w:ascii="Arial" w:hAnsi="Arial" w:cs="Arial"/>
                <w:color w:val="000000" w:themeColor="text1"/>
                <w:sz w:val="16"/>
                <w:szCs w:val="16"/>
                <w:lang w:val="en-NZ"/>
              </w:rPr>
            </w:pPr>
            <w:hyperlink r:id="rId163" w:history="1">
              <w:r w:rsidR="00E17486" w:rsidRPr="001809A4">
                <w:rPr>
                  <w:rStyle w:val="Hyperlink"/>
                  <w:rFonts w:ascii="Arial" w:hAnsi="Arial" w:cs="Arial"/>
                  <w:color w:val="000000" w:themeColor="text1"/>
                  <w:sz w:val="16"/>
                  <w:szCs w:val="16"/>
                  <w:lang w:val="en-NZ"/>
                </w:rPr>
                <w:t>https://igis.govt.nz/</w:t>
              </w:r>
            </w:hyperlink>
          </w:p>
        </w:tc>
      </w:tr>
      <w:tr w:rsidR="00E17486" w:rsidRPr="00812E60" w14:paraId="64F29736" w14:textId="77777777">
        <w:tc>
          <w:tcPr>
            <w:tcW w:w="2830" w:type="dxa"/>
            <w:vAlign w:val="center"/>
          </w:tcPr>
          <w:p w14:paraId="0C4B9FD8" w14:textId="77777777" w:rsidR="00E17486" w:rsidRPr="006C0DAC" w:rsidRDefault="00E17486">
            <w:pPr>
              <w:spacing w:line="240" w:lineRule="exact"/>
              <w:rPr>
                <w:rFonts w:ascii="Arial" w:hAnsi="Arial" w:cs="Arial"/>
                <w:color w:val="000000" w:themeColor="text1"/>
                <w:sz w:val="16"/>
                <w:szCs w:val="16"/>
              </w:rPr>
            </w:pPr>
            <w:r w:rsidRPr="006C0DAC">
              <w:rPr>
                <w:rFonts w:ascii="Arial" w:hAnsi="Arial" w:cs="Arial"/>
                <w:color w:val="000000" w:themeColor="text1"/>
                <w:sz w:val="16"/>
                <w:szCs w:val="16"/>
              </w:rPr>
              <w:t>Maritime New Zealand</w:t>
            </w:r>
          </w:p>
        </w:tc>
        <w:tc>
          <w:tcPr>
            <w:tcW w:w="3828" w:type="dxa"/>
            <w:vAlign w:val="center"/>
          </w:tcPr>
          <w:p w14:paraId="4C3FE222" w14:textId="77777777" w:rsidR="00E17486" w:rsidRPr="001116C0" w:rsidRDefault="00E17486">
            <w:pPr>
              <w:spacing w:line="240" w:lineRule="exact"/>
              <w:rPr>
                <w:rFonts w:ascii="Arial" w:hAnsi="Arial" w:cs="Arial"/>
                <w:color w:val="000000" w:themeColor="text1"/>
                <w:sz w:val="16"/>
                <w:szCs w:val="16"/>
              </w:rPr>
            </w:pPr>
            <w:r w:rsidRPr="001116C0">
              <w:rPr>
                <w:rFonts w:ascii="Arial" w:hAnsi="Arial" w:cs="Arial"/>
                <w:color w:val="000000" w:themeColor="text1"/>
                <w:sz w:val="16"/>
                <w:szCs w:val="16"/>
              </w:rPr>
              <w:t>Adressen der regionalen Bueros s</w:t>
            </w:r>
            <w:r>
              <w:rPr>
                <w:rFonts w:ascii="Arial" w:hAnsi="Arial" w:cs="Arial"/>
                <w:color w:val="000000" w:themeColor="text1"/>
                <w:sz w:val="16"/>
                <w:szCs w:val="16"/>
              </w:rPr>
              <w:t xml:space="preserve">ind auf der Website </w:t>
            </w:r>
          </w:p>
        </w:tc>
        <w:tc>
          <w:tcPr>
            <w:tcW w:w="3685" w:type="dxa"/>
            <w:vAlign w:val="center"/>
          </w:tcPr>
          <w:p w14:paraId="49D302D3" w14:textId="77777777" w:rsidR="00E17486" w:rsidRPr="006C0DAC" w:rsidRDefault="00E17486">
            <w:pPr>
              <w:spacing w:line="240" w:lineRule="exact"/>
              <w:rPr>
                <w:rFonts w:ascii="Arial" w:hAnsi="Arial" w:cs="Arial"/>
                <w:color w:val="000000" w:themeColor="text1"/>
                <w:sz w:val="16"/>
                <w:szCs w:val="16"/>
              </w:rPr>
            </w:pPr>
            <w:r w:rsidRPr="006C0DAC">
              <w:rPr>
                <w:rFonts w:ascii="Arial" w:hAnsi="Arial" w:cs="Arial"/>
                <w:color w:val="000000" w:themeColor="text1"/>
                <w:sz w:val="16"/>
                <w:szCs w:val="16"/>
              </w:rPr>
              <w:t xml:space="preserve">E-Mail: </w:t>
            </w:r>
            <w:hyperlink r:id="rId164" w:history="1">
              <w:r w:rsidRPr="006C0DAC">
                <w:rPr>
                  <w:rStyle w:val="Hyperlink"/>
                  <w:rFonts w:ascii="Arial" w:hAnsi="Arial" w:cs="Arial"/>
                  <w:color w:val="000000" w:themeColor="text1"/>
                  <w:sz w:val="16"/>
                  <w:szCs w:val="16"/>
                </w:rPr>
                <w:t>enquiries@maritimenz.govt.nz</w:t>
              </w:r>
            </w:hyperlink>
          </w:p>
          <w:p w14:paraId="3F2035A4" w14:textId="77777777" w:rsidR="00E17486" w:rsidRPr="006C0DAC" w:rsidRDefault="00E17486">
            <w:pPr>
              <w:spacing w:line="240" w:lineRule="exact"/>
              <w:rPr>
                <w:rFonts w:ascii="Arial" w:hAnsi="Arial" w:cs="Arial"/>
                <w:color w:val="000000" w:themeColor="text1"/>
                <w:sz w:val="16"/>
                <w:szCs w:val="16"/>
                <w:lang w:val="en-NZ"/>
              </w:rPr>
            </w:pPr>
            <w:r w:rsidRPr="006C0DAC">
              <w:rPr>
                <w:rFonts w:ascii="Arial" w:hAnsi="Arial" w:cs="Arial"/>
                <w:color w:val="000000" w:themeColor="text1"/>
                <w:sz w:val="16"/>
                <w:szCs w:val="16"/>
                <w:lang w:val="en-NZ"/>
              </w:rPr>
              <w:t>Tel: +64 4 473 0111</w:t>
            </w:r>
          </w:p>
        </w:tc>
        <w:tc>
          <w:tcPr>
            <w:tcW w:w="2977" w:type="dxa"/>
            <w:vAlign w:val="center"/>
          </w:tcPr>
          <w:p w14:paraId="51B69803" w14:textId="77777777" w:rsidR="00E17486" w:rsidRPr="006C0DAC" w:rsidRDefault="00000000">
            <w:pPr>
              <w:spacing w:line="240" w:lineRule="exact"/>
              <w:rPr>
                <w:rFonts w:ascii="Arial" w:hAnsi="Arial" w:cs="Arial"/>
                <w:color w:val="000000" w:themeColor="text1"/>
                <w:sz w:val="16"/>
                <w:szCs w:val="16"/>
                <w:lang w:val="en-NZ"/>
              </w:rPr>
            </w:pPr>
            <w:hyperlink r:id="rId165" w:history="1">
              <w:r w:rsidR="00E17486" w:rsidRPr="006C0DAC">
                <w:rPr>
                  <w:rStyle w:val="Hyperlink"/>
                  <w:rFonts w:ascii="Arial" w:hAnsi="Arial" w:cs="Arial"/>
                  <w:color w:val="000000" w:themeColor="text1"/>
                  <w:sz w:val="16"/>
                  <w:szCs w:val="16"/>
                  <w:lang w:val="en-NZ"/>
                </w:rPr>
                <w:t>https://www.maritimenz.govt.nz/</w:t>
              </w:r>
            </w:hyperlink>
          </w:p>
        </w:tc>
      </w:tr>
      <w:tr w:rsidR="00E17486" w:rsidRPr="00812E60" w14:paraId="4C0234C6" w14:textId="77777777">
        <w:tc>
          <w:tcPr>
            <w:tcW w:w="2830" w:type="dxa"/>
            <w:vAlign w:val="center"/>
          </w:tcPr>
          <w:p w14:paraId="499FD094" w14:textId="77777777" w:rsidR="00E17486" w:rsidRPr="009C2C97" w:rsidRDefault="00E17486">
            <w:pPr>
              <w:spacing w:line="240" w:lineRule="exact"/>
              <w:rPr>
                <w:rFonts w:ascii="Arial" w:hAnsi="Arial" w:cs="Arial"/>
                <w:color w:val="000000" w:themeColor="text1"/>
                <w:sz w:val="16"/>
                <w:szCs w:val="16"/>
                <w:lang w:val="en-NZ"/>
              </w:rPr>
            </w:pPr>
            <w:r w:rsidRPr="009C2C97">
              <w:rPr>
                <w:rFonts w:ascii="Arial" w:hAnsi="Arial" w:cs="Arial"/>
                <w:color w:val="000000" w:themeColor="text1"/>
                <w:sz w:val="16"/>
                <w:szCs w:val="16"/>
                <w:lang w:val="en-NZ"/>
              </w:rPr>
              <w:t>Ministry for Primary Industries</w:t>
            </w:r>
          </w:p>
          <w:p w14:paraId="13118F11" w14:textId="77777777" w:rsidR="00E17486" w:rsidRPr="009C2C97" w:rsidRDefault="00E17486">
            <w:pPr>
              <w:pStyle w:val="ListParagraph"/>
              <w:spacing w:line="240" w:lineRule="exact"/>
              <w:ind w:left="1440"/>
              <w:rPr>
                <w:rFonts w:ascii="Arial" w:hAnsi="Arial" w:cs="Arial"/>
                <w:color w:val="000000" w:themeColor="text1"/>
                <w:sz w:val="16"/>
                <w:szCs w:val="16"/>
                <w:lang w:val="en-NZ"/>
              </w:rPr>
            </w:pPr>
          </w:p>
        </w:tc>
        <w:tc>
          <w:tcPr>
            <w:tcW w:w="3828" w:type="dxa"/>
            <w:vAlign w:val="center"/>
          </w:tcPr>
          <w:p w14:paraId="23AA35BA" w14:textId="77777777" w:rsidR="00E17486" w:rsidRPr="009C2C97" w:rsidRDefault="00E17486">
            <w:pPr>
              <w:spacing w:line="240" w:lineRule="exact"/>
              <w:rPr>
                <w:rFonts w:ascii="Arial" w:hAnsi="Arial" w:cs="Arial"/>
                <w:color w:val="000000" w:themeColor="text1"/>
                <w:sz w:val="16"/>
                <w:szCs w:val="16"/>
                <w:lang w:val="en-NZ"/>
              </w:rPr>
            </w:pPr>
            <w:r w:rsidRPr="009C2C97">
              <w:rPr>
                <w:rFonts w:ascii="Arial" w:hAnsi="Arial" w:cs="Arial"/>
                <w:color w:val="000000" w:themeColor="text1"/>
                <w:sz w:val="16"/>
                <w:szCs w:val="16"/>
                <w:lang w:val="en-NZ"/>
              </w:rPr>
              <w:t>PO Box 2526</w:t>
            </w:r>
          </w:p>
          <w:p w14:paraId="53DBDD09" w14:textId="77777777" w:rsidR="00E17486" w:rsidRPr="009C2C97" w:rsidRDefault="00E17486">
            <w:pPr>
              <w:spacing w:line="240" w:lineRule="exact"/>
              <w:rPr>
                <w:rFonts w:ascii="Arial" w:hAnsi="Arial" w:cs="Arial"/>
                <w:color w:val="000000" w:themeColor="text1"/>
                <w:sz w:val="16"/>
                <w:szCs w:val="16"/>
                <w:lang w:val="en-NZ"/>
              </w:rPr>
            </w:pPr>
            <w:r w:rsidRPr="009C2C97">
              <w:rPr>
                <w:rFonts w:ascii="Arial" w:hAnsi="Arial" w:cs="Arial"/>
                <w:color w:val="000000" w:themeColor="text1"/>
                <w:sz w:val="16"/>
                <w:szCs w:val="16"/>
                <w:lang w:val="en-NZ"/>
              </w:rPr>
              <w:t>Wellington 6140</w:t>
            </w:r>
          </w:p>
        </w:tc>
        <w:tc>
          <w:tcPr>
            <w:tcW w:w="3685" w:type="dxa"/>
            <w:vAlign w:val="center"/>
          </w:tcPr>
          <w:p w14:paraId="34BB9283" w14:textId="77777777" w:rsidR="00E17486" w:rsidRPr="009C2C97" w:rsidRDefault="00E17486">
            <w:pPr>
              <w:spacing w:line="240" w:lineRule="exact"/>
              <w:rPr>
                <w:rFonts w:ascii="Arial" w:hAnsi="Arial" w:cs="Arial"/>
                <w:color w:val="000000" w:themeColor="text1"/>
                <w:sz w:val="16"/>
                <w:szCs w:val="16"/>
              </w:rPr>
            </w:pPr>
            <w:r w:rsidRPr="009C2C97">
              <w:rPr>
                <w:rFonts w:ascii="Arial" w:hAnsi="Arial" w:cs="Arial"/>
                <w:color w:val="000000" w:themeColor="text1"/>
                <w:sz w:val="16"/>
                <w:szCs w:val="16"/>
              </w:rPr>
              <w:t xml:space="preserve">E-Mail: </w:t>
            </w:r>
            <w:hyperlink r:id="rId166" w:history="1">
              <w:r w:rsidRPr="009C2C97">
                <w:rPr>
                  <w:rStyle w:val="Hyperlink"/>
                  <w:rFonts w:ascii="Arial" w:hAnsi="Arial" w:cs="Arial"/>
                  <w:color w:val="000000" w:themeColor="text1"/>
                  <w:sz w:val="16"/>
                  <w:szCs w:val="16"/>
                </w:rPr>
                <w:t>info@mpi.govt.nz</w:t>
              </w:r>
            </w:hyperlink>
          </w:p>
          <w:p w14:paraId="1AF0892E" w14:textId="77777777" w:rsidR="00E17486" w:rsidRPr="009C2C97" w:rsidRDefault="00E17486">
            <w:pPr>
              <w:spacing w:line="240" w:lineRule="exact"/>
              <w:rPr>
                <w:rFonts w:ascii="Arial" w:hAnsi="Arial" w:cs="Arial"/>
                <w:color w:val="000000" w:themeColor="text1"/>
                <w:sz w:val="16"/>
                <w:szCs w:val="16"/>
                <w:lang w:val="en-NZ"/>
              </w:rPr>
            </w:pPr>
            <w:r w:rsidRPr="009C2C97">
              <w:rPr>
                <w:rFonts w:ascii="Arial" w:hAnsi="Arial" w:cs="Arial"/>
                <w:color w:val="000000" w:themeColor="text1"/>
                <w:sz w:val="16"/>
                <w:szCs w:val="16"/>
                <w:lang w:val="en-NZ"/>
              </w:rPr>
              <w:t>Tel: +64 4 830 1574</w:t>
            </w:r>
          </w:p>
        </w:tc>
        <w:tc>
          <w:tcPr>
            <w:tcW w:w="2977" w:type="dxa"/>
            <w:vAlign w:val="center"/>
          </w:tcPr>
          <w:p w14:paraId="18CB582B" w14:textId="77777777" w:rsidR="00E17486" w:rsidRPr="009C2C97" w:rsidRDefault="00000000">
            <w:pPr>
              <w:spacing w:line="240" w:lineRule="exact"/>
              <w:rPr>
                <w:rFonts w:ascii="Arial" w:hAnsi="Arial" w:cs="Arial"/>
                <w:color w:val="000000" w:themeColor="text1"/>
                <w:sz w:val="16"/>
                <w:szCs w:val="16"/>
                <w:lang w:val="en-NZ"/>
              </w:rPr>
            </w:pPr>
            <w:hyperlink r:id="rId167" w:history="1">
              <w:r w:rsidR="00E17486" w:rsidRPr="009C2C97">
                <w:rPr>
                  <w:rStyle w:val="Hyperlink"/>
                  <w:rFonts w:ascii="Arial" w:hAnsi="Arial" w:cs="Arial"/>
                  <w:color w:val="000000" w:themeColor="text1"/>
                  <w:sz w:val="16"/>
                  <w:szCs w:val="16"/>
                  <w:lang w:val="en-NZ"/>
                </w:rPr>
                <w:t>https://www.mpi.govt.nz/</w:t>
              </w:r>
            </w:hyperlink>
          </w:p>
        </w:tc>
      </w:tr>
      <w:tr w:rsidR="00E17486" w:rsidRPr="00812E60" w14:paraId="4746607F" w14:textId="77777777">
        <w:tc>
          <w:tcPr>
            <w:tcW w:w="2830" w:type="dxa"/>
            <w:vAlign w:val="center"/>
          </w:tcPr>
          <w:p w14:paraId="0BAF70E4" w14:textId="77777777" w:rsidR="00E17486" w:rsidRPr="00951CD8" w:rsidRDefault="00E17486">
            <w:pPr>
              <w:spacing w:line="240" w:lineRule="exact"/>
              <w:rPr>
                <w:rFonts w:ascii="Arial" w:hAnsi="Arial" w:cs="Arial"/>
                <w:color w:val="000000" w:themeColor="text1"/>
                <w:sz w:val="16"/>
                <w:szCs w:val="16"/>
                <w:lang w:val="en-NZ"/>
              </w:rPr>
            </w:pPr>
            <w:r w:rsidRPr="00951CD8">
              <w:rPr>
                <w:rFonts w:ascii="Arial" w:hAnsi="Arial" w:cs="Arial"/>
                <w:color w:val="000000" w:themeColor="text1"/>
                <w:sz w:val="16"/>
                <w:szCs w:val="16"/>
                <w:lang w:val="en-NZ"/>
              </w:rPr>
              <w:t xml:space="preserve">Ministry of Business, Innovation &amp; Employment </w:t>
            </w:r>
          </w:p>
        </w:tc>
        <w:tc>
          <w:tcPr>
            <w:tcW w:w="3828" w:type="dxa"/>
            <w:vAlign w:val="center"/>
          </w:tcPr>
          <w:p w14:paraId="648A8FF3" w14:textId="77777777" w:rsidR="00E17486" w:rsidRPr="00951CD8" w:rsidRDefault="00E17486">
            <w:pPr>
              <w:spacing w:line="240" w:lineRule="exact"/>
              <w:rPr>
                <w:rFonts w:ascii="Arial" w:hAnsi="Arial" w:cs="Arial"/>
                <w:color w:val="000000" w:themeColor="text1"/>
                <w:sz w:val="16"/>
                <w:szCs w:val="16"/>
                <w:lang w:val="en-NZ"/>
              </w:rPr>
            </w:pPr>
            <w:r w:rsidRPr="00951CD8">
              <w:rPr>
                <w:rFonts w:ascii="Arial" w:hAnsi="Arial" w:cs="Arial"/>
                <w:color w:val="000000" w:themeColor="text1"/>
                <w:sz w:val="16"/>
                <w:szCs w:val="16"/>
                <w:lang w:val="en-NZ"/>
              </w:rPr>
              <w:t>15 Stout Street, Wellington 6011</w:t>
            </w:r>
          </w:p>
        </w:tc>
        <w:tc>
          <w:tcPr>
            <w:tcW w:w="3685" w:type="dxa"/>
            <w:vAlign w:val="center"/>
          </w:tcPr>
          <w:p w14:paraId="32C1552A" w14:textId="77777777" w:rsidR="00E17486" w:rsidRPr="007F4B70" w:rsidRDefault="00E17486">
            <w:pPr>
              <w:spacing w:line="240" w:lineRule="exact"/>
              <w:rPr>
                <w:rFonts w:ascii="Arial" w:hAnsi="Arial" w:cs="Arial"/>
                <w:color w:val="000000" w:themeColor="text1"/>
                <w:sz w:val="16"/>
                <w:szCs w:val="16"/>
              </w:rPr>
            </w:pPr>
            <w:r w:rsidRPr="007F4B70">
              <w:rPr>
                <w:rFonts w:ascii="Arial" w:hAnsi="Arial" w:cs="Arial"/>
                <w:color w:val="000000" w:themeColor="text1"/>
                <w:sz w:val="16"/>
                <w:szCs w:val="16"/>
              </w:rPr>
              <w:t>E-</w:t>
            </w:r>
            <w:r>
              <w:rPr>
                <w:rFonts w:ascii="Arial" w:hAnsi="Arial" w:cs="Arial"/>
                <w:color w:val="000000" w:themeColor="text1"/>
                <w:sz w:val="16"/>
                <w:szCs w:val="16"/>
              </w:rPr>
              <w:t>M</w:t>
            </w:r>
            <w:r w:rsidRPr="007F4B70">
              <w:rPr>
                <w:rFonts w:ascii="Arial" w:hAnsi="Arial" w:cs="Arial"/>
                <w:color w:val="000000" w:themeColor="text1"/>
                <w:sz w:val="16"/>
                <w:szCs w:val="16"/>
              </w:rPr>
              <w:t xml:space="preserve">ail: </w:t>
            </w:r>
            <w:hyperlink r:id="rId168" w:history="1">
              <w:r w:rsidRPr="007F4B70">
                <w:rPr>
                  <w:rStyle w:val="Hyperlink"/>
                  <w:rFonts w:ascii="Arial" w:hAnsi="Arial" w:cs="Arial"/>
                  <w:color w:val="000000" w:themeColor="text1"/>
                  <w:sz w:val="16"/>
                  <w:szCs w:val="16"/>
                </w:rPr>
                <w:t>info@mbie.govt.nz</w:t>
              </w:r>
            </w:hyperlink>
          </w:p>
          <w:p w14:paraId="3DECF7B6" w14:textId="77777777" w:rsidR="00E17486" w:rsidRPr="00951CD8" w:rsidRDefault="00E17486">
            <w:pPr>
              <w:spacing w:line="240" w:lineRule="exact"/>
              <w:rPr>
                <w:rFonts w:ascii="Arial" w:hAnsi="Arial" w:cs="Arial"/>
                <w:color w:val="000000" w:themeColor="text1"/>
                <w:sz w:val="16"/>
                <w:szCs w:val="16"/>
                <w:lang w:val="en-NZ"/>
              </w:rPr>
            </w:pPr>
            <w:r w:rsidRPr="00951CD8">
              <w:rPr>
                <w:rFonts w:ascii="Arial" w:hAnsi="Arial" w:cs="Arial"/>
                <w:color w:val="000000" w:themeColor="text1"/>
                <w:sz w:val="16"/>
                <w:szCs w:val="16"/>
                <w:lang w:val="en-NZ"/>
              </w:rPr>
              <w:t>Tel: +64 4 901 1499</w:t>
            </w:r>
          </w:p>
        </w:tc>
        <w:tc>
          <w:tcPr>
            <w:tcW w:w="2977" w:type="dxa"/>
            <w:vAlign w:val="center"/>
          </w:tcPr>
          <w:p w14:paraId="46E7D796" w14:textId="77777777" w:rsidR="00E17486" w:rsidRPr="00951CD8" w:rsidRDefault="00000000">
            <w:pPr>
              <w:spacing w:line="240" w:lineRule="exact"/>
              <w:rPr>
                <w:rFonts w:ascii="Arial" w:hAnsi="Arial" w:cs="Arial"/>
                <w:color w:val="000000" w:themeColor="text1"/>
                <w:sz w:val="16"/>
                <w:szCs w:val="16"/>
                <w:lang w:val="en-NZ"/>
              </w:rPr>
            </w:pPr>
            <w:hyperlink r:id="rId169" w:history="1">
              <w:r w:rsidR="00E17486" w:rsidRPr="00951CD8">
                <w:rPr>
                  <w:rStyle w:val="Hyperlink"/>
                  <w:rFonts w:ascii="Arial" w:hAnsi="Arial" w:cs="Arial"/>
                  <w:color w:val="000000" w:themeColor="text1"/>
                  <w:sz w:val="16"/>
                  <w:szCs w:val="16"/>
                  <w:lang w:val="en-NZ"/>
                </w:rPr>
                <w:t>https://www.mbie.govt.nz/</w:t>
              </w:r>
            </w:hyperlink>
          </w:p>
        </w:tc>
      </w:tr>
      <w:tr w:rsidR="00E17486" w:rsidRPr="00812E60" w14:paraId="43481D43" w14:textId="77777777">
        <w:tc>
          <w:tcPr>
            <w:tcW w:w="2830" w:type="dxa"/>
            <w:vAlign w:val="center"/>
          </w:tcPr>
          <w:p w14:paraId="71F0BB28" w14:textId="77777777" w:rsidR="00E17486" w:rsidRPr="00AE7B6B" w:rsidRDefault="00E17486">
            <w:pPr>
              <w:spacing w:line="240" w:lineRule="exact"/>
              <w:rPr>
                <w:rFonts w:ascii="Arial" w:hAnsi="Arial" w:cs="Arial"/>
                <w:color w:val="000000" w:themeColor="text1"/>
                <w:sz w:val="16"/>
                <w:szCs w:val="16"/>
                <w:lang w:val="en-NZ"/>
              </w:rPr>
            </w:pPr>
            <w:r w:rsidRPr="00AE7B6B">
              <w:rPr>
                <w:rFonts w:ascii="Arial" w:hAnsi="Arial" w:cs="Arial"/>
                <w:color w:val="000000" w:themeColor="text1"/>
                <w:sz w:val="16"/>
                <w:szCs w:val="16"/>
                <w:lang w:val="en-NZ"/>
              </w:rPr>
              <w:t>Ministry of Justice</w:t>
            </w:r>
          </w:p>
        </w:tc>
        <w:tc>
          <w:tcPr>
            <w:tcW w:w="3828" w:type="dxa"/>
            <w:vAlign w:val="center"/>
          </w:tcPr>
          <w:p w14:paraId="3B48D143" w14:textId="77777777" w:rsidR="00E17486" w:rsidRPr="00AE7B6B" w:rsidRDefault="00E17486">
            <w:pPr>
              <w:spacing w:line="240" w:lineRule="exact"/>
              <w:rPr>
                <w:rFonts w:ascii="Arial" w:hAnsi="Arial" w:cs="Arial"/>
                <w:color w:val="000000" w:themeColor="text1"/>
                <w:sz w:val="16"/>
                <w:szCs w:val="16"/>
                <w:lang w:val="en-NZ"/>
              </w:rPr>
            </w:pPr>
            <w:r w:rsidRPr="00AE7B6B">
              <w:rPr>
                <w:rFonts w:ascii="Arial" w:hAnsi="Arial" w:cs="Arial"/>
                <w:color w:val="000000" w:themeColor="text1"/>
                <w:sz w:val="16"/>
                <w:szCs w:val="16"/>
                <w:lang w:val="en-NZ"/>
              </w:rPr>
              <w:t>National Office, SX10088, Wellington</w:t>
            </w:r>
          </w:p>
        </w:tc>
        <w:tc>
          <w:tcPr>
            <w:tcW w:w="3685" w:type="dxa"/>
            <w:vAlign w:val="center"/>
          </w:tcPr>
          <w:p w14:paraId="7390C82F" w14:textId="77777777" w:rsidR="00E17486" w:rsidRPr="00AE7B6B" w:rsidRDefault="00E17486">
            <w:pPr>
              <w:spacing w:line="240" w:lineRule="exact"/>
              <w:rPr>
                <w:rFonts w:ascii="Arial" w:hAnsi="Arial" w:cs="Arial"/>
                <w:color w:val="000000" w:themeColor="text1"/>
                <w:sz w:val="16"/>
                <w:szCs w:val="16"/>
                <w:lang w:val="en-NZ"/>
              </w:rPr>
            </w:pPr>
            <w:r w:rsidRPr="00AE7B6B">
              <w:rPr>
                <w:rFonts w:ascii="Arial" w:hAnsi="Arial" w:cs="Arial"/>
                <w:color w:val="000000" w:themeColor="text1"/>
                <w:sz w:val="16"/>
                <w:szCs w:val="16"/>
                <w:lang w:val="en-NZ"/>
              </w:rPr>
              <w:t>Tel: +64 4 918 8800</w:t>
            </w:r>
          </w:p>
        </w:tc>
        <w:tc>
          <w:tcPr>
            <w:tcW w:w="2977" w:type="dxa"/>
            <w:vAlign w:val="center"/>
          </w:tcPr>
          <w:p w14:paraId="145CB2E8" w14:textId="77777777" w:rsidR="00E17486" w:rsidRPr="00AE7B6B" w:rsidRDefault="00000000">
            <w:pPr>
              <w:spacing w:line="240" w:lineRule="exact"/>
              <w:rPr>
                <w:rFonts w:ascii="Arial" w:hAnsi="Arial" w:cs="Arial"/>
                <w:color w:val="000000" w:themeColor="text1"/>
                <w:sz w:val="16"/>
                <w:szCs w:val="16"/>
                <w:lang w:val="en-NZ"/>
              </w:rPr>
            </w:pPr>
            <w:hyperlink r:id="rId170" w:history="1">
              <w:r w:rsidR="00E17486" w:rsidRPr="00AE7B6B">
                <w:rPr>
                  <w:rStyle w:val="Hyperlink"/>
                  <w:rFonts w:ascii="Arial" w:hAnsi="Arial" w:cs="Arial"/>
                  <w:color w:val="000000" w:themeColor="text1"/>
                  <w:sz w:val="16"/>
                  <w:szCs w:val="16"/>
                  <w:lang w:val="en-NZ"/>
                </w:rPr>
                <w:t>https://www.justice.govt.nz/</w:t>
              </w:r>
            </w:hyperlink>
          </w:p>
        </w:tc>
      </w:tr>
      <w:tr w:rsidR="00E17486" w:rsidRPr="00812E60" w14:paraId="2238EAED" w14:textId="77777777">
        <w:tc>
          <w:tcPr>
            <w:tcW w:w="2830" w:type="dxa"/>
            <w:vAlign w:val="center"/>
          </w:tcPr>
          <w:p w14:paraId="409768E9" w14:textId="77777777" w:rsidR="00E17486" w:rsidRPr="005B0E9B" w:rsidRDefault="00E17486">
            <w:pPr>
              <w:spacing w:line="240" w:lineRule="exact"/>
              <w:rPr>
                <w:rFonts w:ascii="Arial" w:hAnsi="Arial" w:cs="Arial"/>
                <w:color w:val="000000" w:themeColor="text1"/>
                <w:sz w:val="16"/>
                <w:szCs w:val="16"/>
                <w:lang w:val="en-NZ"/>
              </w:rPr>
            </w:pPr>
            <w:r w:rsidRPr="005B0E9B">
              <w:rPr>
                <w:rFonts w:ascii="Arial" w:hAnsi="Arial" w:cs="Arial"/>
                <w:color w:val="000000" w:themeColor="text1"/>
                <w:sz w:val="16"/>
                <w:szCs w:val="16"/>
                <w:lang w:val="en-NZ"/>
              </w:rPr>
              <w:t>National Cyber Security Centre</w:t>
            </w:r>
          </w:p>
        </w:tc>
        <w:tc>
          <w:tcPr>
            <w:tcW w:w="3828" w:type="dxa"/>
            <w:vAlign w:val="center"/>
          </w:tcPr>
          <w:p w14:paraId="0BA076C2" w14:textId="77777777" w:rsidR="00E17486" w:rsidRPr="005B0E9B" w:rsidRDefault="00E17486">
            <w:pPr>
              <w:spacing w:line="240" w:lineRule="exact"/>
              <w:rPr>
                <w:rFonts w:ascii="Arial" w:hAnsi="Arial" w:cs="Arial"/>
                <w:color w:val="000000" w:themeColor="text1"/>
                <w:sz w:val="16"/>
                <w:szCs w:val="16"/>
                <w:lang w:val="en-NZ"/>
              </w:rPr>
            </w:pPr>
            <w:r w:rsidRPr="005B0E9B">
              <w:rPr>
                <w:rFonts w:ascii="Arial" w:hAnsi="Arial" w:cs="Arial"/>
                <w:color w:val="000000" w:themeColor="text1"/>
                <w:sz w:val="16"/>
                <w:szCs w:val="16"/>
                <w:lang w:val="en-NZ"/>
              </w:rPr>
              <w:t>Private Bag 18041, Parliament Buildings Wellington 6160</w:t>
            </w:r>
          </w:p>
        </w:tc>
        <w:tc>
          <w:tcPr>
            <w:tcW w:w="3685" w:type="dxa"/>
            <w:vAlign w:val="center"/>
          </w:tcPr>
          <w:p w14:paraId="25F8A83A" w14:textId="77777777" w:rsidR="00E17486" w:rsidRPr="005B0E9B" w:rsidRDefault="00E17486">
            <w:pPr>
              <w:spacing w:line="240" w:lineRule="exact"/>
              <w:rPr>
                <w:rFonts w:ascii="Arial" w:hAnsi="Arial" w:cs="Arial"/>
                <w:color w:val="000000" w:themeColor="text1"/>
                <w:sz w:val="16"/>
                <w:szCs w:val="16"/>
              </w:rPr>
            </w:pPr>
            <w:r w:rsidRPr="005B0E9B">
              <w:rPr>
                <w:rFonts w:ascii="Arial" w:hAnsi="Arial" w:cs="Arial"/>
                <w:color w:val="000000" w:themeColor="text1"/>
                <w:sz w:val="16"/>
                <w:szCs w:val="16"/>
              </w:rPr>
              <w:t xml:space="preserve">E-Mail: </w:t>
            </w:r>
            <w:hyperlink r:id="rId171" w:history="1">
              <w:r w:rsidRPr="005B0E9B">
                <w:rPr>
                  <w:rStyle w:val="Hyperlink"/>
                  <w:rFonts w:ascii="Arial" w:hAnsi="Arial" w:cs="Arial"/>
                  <w:color w:val="000000" w:themeColor="text1"/>
                  <w:sz w:val="16"/>
                  <w:szCs w:val="16"/>
                </w:rPr>
                <w:t>info@ncsc.govt.nz</w:t>
              </w:r>
            </w:hyperlink>
          </w:p>
          <w:p w14:paraId="4F5A71F1" w14:textId="77777777" w:rsidR="00E17486" w:rsidRPr="005B0E9B" w:rsidRDefault="00E17486">
            <w:pPr>
              <w:spacing w:line="240" w:lineRule="exact"/>
              <w:rPr>
                <w:rFonts w:ascii="Arial" w:hAnsi="Arial" w:cs="Arial"/>
                <w:color w:val="000000" w:themeColor="text1"/>
                <w:sz w:val="16"/>
                <w:szCs w:val="16"/>
                <w:lang w:val="en-NZ"/>
              </w:rPr>
            </w:pPr>
            <w:r w:rsidRPr="005B0E9B">
              <w:rPr>
                <w:rFonts w:ascii="Arial" w:hAnsi="Arial" w:cs="Arial"/>
                <w:color w:val="000000" w:themeColor="text1"/>
                <w:sz w:val="16"/>
                <w:szCs w:val="16"/>
                <w:lang w:val="en-NZ"/>
              </w:rPr>
              <w:t>Tel: 04 498 7654</w:t>
            </w:r>
          </w:p>
        </w:tc>
        <w:tc>
          <w:tcPr>
            <w:tcW w:w="2977" w:type="dxa"/>
            <w:vAlign w:val="center"/>
          </w:tcPr>
          <w:p w14:paraId="5BD1FF38" w14:textId="77777777" w:rsidR="00E17486" w:rsidRPr="005B0E9B" w:rsidRDefault="00000000">
            <w:pPr>
              <w:spacing w:line="240" w:lineRule="exact"/>
              <w:rPr>
                <w:rFonts w:ascii="Arial" w:hAnsi="Arial" w:cs="Arial"/>
                <w:color w:val="000000" w:themeColor="text1"/>
                <w:sz w:val="16"/>
                <w:szCs w:val="16"/>
                <w:lang w:val="en-NZ"/>
              </w:rPr>
            </w:pPr>
            <w:hyperlink r:id="rId172" w:history="1">
              <w:r w:rsidR="00E17486" w:rsidRPr="005B0E9B">
                <w:rPr>
                  <w:rStyle w:val="Hyperlink"/>
                  <w:rFonts w:ascii="Arial" w:hAnsi="Arial" w:cs="Arial"/>
                  <w:color w:val="000000" w:themeColor="text1"/>
                  <w:sz w:val="16"/>
                  <w:szCs w:val="16"/>
                  <w:lang w:val="en-NZ"/>
                </w:rPr>
                <w:t>https://www.ncsc.govt.nz/</w:t>
              </w:r>
            </w:hyperlink>
          </w:p>
        </w:tc>
      </w:tr>
      <w:tr w:rsidR="00E17486" w:rsidRPr="00812E60" w14:paraId="2F9DD9EF" w14:textId="77777777">
        <w:tc>
          <w:tcPr>
            <w:tcW w:w="2830" w:type="dxa"/>
            <w:vAlign w:val="center"/>
          </w:tcPr>
          <w:p w14:paraId="7C9948EE" w14:textId="77777777" w:rsidR="00E17486" w:rsidRPr="00BE0493" w:rsidRDefault="00E17486">
            <w:pPr>
              <w:spacing w:line="240" w:lineRule="exact"/>
              <w:rPr>
                <w:rFonts w:ascii="Arial" w:hAnsi="Arial" w:cs="Arial"/>
                <w:sz w:val="16"/>
                <w:szCs w:val="16"/>
                <w:lang w:val="en-NZ"/>
              </w:rPr>
            </w:pPr>
            <w:r w:rsidRPr="00BE0493">
              <w:rPr>
                <w:rFonts w:ascii="Arial" w:hAnsi="Arial" w:cs="Arial"/>
                <w:sz w:val="16"/>
                <w:szCs w:val="16"/>
                <w:lang w:val="en-NZ"/>
              </w:rPr>
              <w:lastRenderedPageBreak/>
              <w:t xml:space="preserve">National Emergency Management Agency </w:t>
            </w:r>
          </w:p>
        </w:tc>
        <w:tc>
          <w:tcPr>
            <w:tcW w:w="3828" w:type="dxa"/>
            <w:vAlign w:val="center"/>
          </w:tcPr>
          <w:p w14:paraId="1F8FD391" w14:textId="77777777" w:rsidR="00E17486" w:rsidRPr="00BE0493" w:rsidRDefault="00E17486">
            <w:pPr>
              <w:spacing w:line="240" w:lineRule="exact"/>
              <w:rPr>
                <w:rFonts w:ascii="Arial" w:hAnsi="Arial" w:cs="Arial"/>
                <w:color w:val="000000" w:themeColor="text1"/>
                <w:sz w:val="16"/>
                <w:szCs w:val="16"/>
                <w:lang w:val="en-NZ"/>
              </w:rPr>
            </w:pPr>
            <w:r w:rsidRPr="00BE0493">
              <w:rPr>
                <w:rFonts w:ascii="Arial" w:hAnsi="Arial" w:cs="Arial"/>
                <w:color w:val="000000" w:themeColor="text1"/>
                <w:sz w:val="16"/>
                <w:szCs w:val="16"/>
                <w:lang w:val="en-NZ"/>
              </w:rPr>
              <w:t>147 Lambton Quay, PO Box 5010, Wellington 6140</w:t>
            </w:r>
          </w:p>
        </w:tc>
        <w:tc>
          <w:tcPr>
            <w:tcW w:w="3685" w:type="dxa"/>
            <w:vAlign w:val="center"/>
          </w:tcPr>
          <w:p w14:paraId="6BB413F3" w14:textId="77777777" w:rsidR="00E17486" w:rsidRPr="004A299D" w:rsidRDefault="00E17486">
            <w:pPr>
              <w:spacing w:line="240" w:lineRule="exact"/>
              <w:rPr>
                <w:rFonts w:ascii="Arial" w:hAnsi="Arial" w:cs="Arial"/>
                <w:color w:val="000000" w:themeColor="text1"/>
                <w:sz w:val="16"/>
                <w:szCs w:val="16"/>
                <w:lang w:val="en-NZ"/>
              </w:rPr>
            </w:pPr>
            <w:r w:rsidRPr="004A299D">
              <w:rPr>
                <w:rFonts w:ascii="Arial" w:hAnsi="Arial" w:cs="Arial"/>
                <w:color w:val="000000" w:themeColor="text1"/>
                <w:sz w:val="16"/>
                <w:szCs w:val="16"/>
                <w:lang w:val="en-NZ"/>
              </w:rPr>
              <w:t>E-Mail:</w:t>
            </w:r>
            <w:hyperlink r:id="rId173" w:history="1">
              <w:r w:rsidRPr="004A299D">
                <w:rPr>
                  <w:rStyle w:val="Hyperlink"/>
                  <w:rFonts w:ascii="Arial" w:hAnsi="Arial" w:cs="Arial"/>
                  <w:sz w:val="16"/>
                  <w:szCs w:val="16"/>
                  <w:lang w:val="en-NZ"/>
                </w:rPr>
                <w:t>emergency.management@nema.govt.nz</w:t>
              </w:r>
            </w:hyperlink>
          </w:p>
          <w:p w14:paraId="766E4CE8" w14:textId="77777777" w:rsidR="00E17486" w:rsidRPr="00BE0493" w:rsidRDefault="00E17486">
            <w:pPr>
              <w:spacing w:line="240" w:lineRule="exact"/>
              <w:rPr>
                <w:rFonts w:ascii="Arial" w:hAnsi="Arial" w:cs="Arial"/>
                <w:color w:val="000000" w:themeColor="text1"/>
                <w:sz w:val="16"/>
                <w:szCs w:val="16"/>
                <w:lang w:val="en-NZ"/>
              </w:rPr>
            </w:pPr>
            <w:r w:rsidRPr="00BE0493">
              <w:rPr>
                <w:rFonts w:ascii="Arial" w:hAnsi="Arial" w:cs="Arial"/>
                <w:color w:val="000000" w:themeColor="text1"/>
                <w:sz w:val="16"/>
                <w:szCs w:val="16"/>
              </w:rPr>
              <w:t>Tel: 04 830 5100</w:t>
            </w:r>
          </w:p>
        </w:tc>
        <w:tc>
          <w:tcPr>
            <w:tcW w:w="2977" w:type="dxa"/>
            <w:vAlign w:val="center"/>
          </w:tcPr>
          <w:p w14:paraId="00895566" w14:textId="77777777" w:rsidR="00E17486" w:rsidRPr="00BE0493" w:rsidRDefault="00000000">
            <w:pPr>
              <w:spacing w:line="240" w:lineRule="exact"/>
              <w:rPr>
                <w:rFonts w:ascii="Arial" w:hAnsi="Arial" w:cs="Arial"/>
                <w:color w:val="000000" w:themeColor="text1"/>
                <w:sz w:val="16"/>
                <w:szCs w:val="16"/>
                <w:lang w:val="en-NZ"/>
              </w:rPr>
            </w:pPr>
            <w:hyperlink r:id="rId174" w:history="1">
              <w:r w:rsidR="00E17486" w:rsidRPr="00712D7C">
                <w:rPr>
                  <w:rStyle w:val="Hyperlink"/>
                  <w:rFonts w:ascii="Arial" w:hAnsi="Arial" w:cs="Arial"/>
                  <w:sz w:val="16"/>
                  <w:szCs w:val="16"/>
                  <w:lang w:val="en-NZ"/>
                </w:rPr>
                <w:t>https://www.civildefence.govt.nz</w:t>
              </w:r>
            </w:hyperlink>
          </w:p>
        </w:tc>
      </w:tr>
      <w:tr w:rsidR="00E17486" w:rsidRPr="00CA4023" w14:paraId="351A4E3A" w14:textId="77777777">
        <w:tc>
          <w:tcPr>
            <w:tcW w:w="2830" w:type="dxa"/>
            <w:vAlign w:val="center"/>
          </w:tcPr>
          <w:p w14:paraId="55BE8249" w14:textId="77777777" w:rsidR="00E17486" w:rsidRPr="00F77C00" w:rsidRDefault="00E17486">
            <w:pPr>
              <w:spacing w:line="240" w:lineRule="exact"/>
              <w:rPr>
                <w:rFonts w:ascii="Arial" w:hAnsi="Arial" w:cs="Arial"/>
                <w:color w:val="000000" w:themeColor="text1"/>
                <w:sz w:val="16"/>
                <w:szCs w:val="16"/>
                <w:lang w:val="en-NZ"/>
              </w:rPr>
            </w:pPr>
            <w:r w:rsidRPr="00F77C00">
              <w:rPr>
                <w:rFonts w:ascii="Arial" w:hAnsi="Arial" w:cs="Arial"/>
                <w:color w:val="000000" w:themeColor="text1"/>
                <w:sz w:val="16"/>
                <w:szCs w:val="16"/>
                <w:lang w:val="en-NZ"/>
              </w:rPr>
              <w:t>New Zealand Customs Service</w:t>
            </w:r>
          </w:p>
        </w:tc>
        <w:tc>
          <w:tcPr>
            <w:tcW w:w="3828" w:type="dxa"/>
            <w:vAlign w:val="center"/>
          </w:tcPr>
          <w:p w14:paraId="08991569" w14:textId="77777777" w:rsidR="00E17486" w:rsidRPr="00F77C00" w:rsidRDefault="00E17486">
            <w:pPr>
              <w:spacing w:line="240" w:lineRule="exact"/>
              <w:rPr>
                <w:rFonts w:ascii="Arial" w:hAnsi="Arial" w:cs="Arial"/>
                <w:color w:val="000000" w:themeColor="text1"/>
                <w:sz w:val="16"/>
                <w:szCs w:val="16"/>
                <w:lang w:val="en-NZ"/>
              </w:rPr>
            </w:pPr>
            <w:r w:rsidRPr="00F77C00">
              <w:rPr>
                <w:rFonts w:ascii="Arial" w:hAnsi="Arial" w:cs="Arial"/>
                <w:color w:val="000000" w:themeColor="text1"/>
                <w:sz w:val="16"/>
                <w:szCs w:val="16"/>
                <w:lang w:val="en-NZ"/>
              </w:rPr>
              <w:t>New Zealand Customs Service, PO Box 2218, Wellington 6140</w:t>
            </w:r>
          </w:p>
        </w:tc>
        <w:tc>
          <w:tcPr>
            <w:tcW w:w="3685" w:type="dxa"/>
            <w:vAlign w:val="center"/>
          </w:tcPr>
          <w:p w14:paraId="73D701B5" w14:textId="77777777" w:rsidR="00E17486" w:rsidRPr="00F77C00" w:rsidRDefault="00E17486">
            <w:pPr>
              <w:spacing w:line="240" w:lineRule="exact"/>
              <w:rPr>
                <w:rFonts w:ascii="Arial" w:hAnsi="Arial" w:cs="Arial"/>
                <w:color w:val="000000" w:themeColor="text1"/>
                <w:sz w:val="16"/>
                <w:szCs w:val="16"/>
              </w:rPr>
            </w:pPr>
            <w:r w:rsidRPr="00F77C00">
              <w:rPr>
                <w:rFonts w:ascii="Arial" w:hAnsi="Arial" w:cs="Arial"/>
                <w:color w:val="000000" w:themeColor="text1"/>
                <w:sz w:val="16"/>
                <w:szCs w:val="16"/>
              </w:rPr>
              <w:t>E-Mail</w:t>
            </w:r>
            <w:r>
              <w:rPr>
                <w:rFonts w:ascii="Arial" w:hAnsi="Arial" w:cs="Arial"/>
                <w:color w:val="000000" w:themeColor="text1"/>
                <w:sz w:val="16"/>
                <w:szCs w:val="16"/>
              </w:rPr>
              <w:t>: Anfrageformular Webseite</w:t>
            </w:r>
          </w:p>
          <w:p w14:paraId="1A696F2C" w14:textId="77777777" w:rsidR="00E17486" w:rsidRPr="003D5CF0" w:rsidRDefault="00E17486">
            <w:pPr>
              <w:spacing w:line="240" w:lineRule="exact"/>
              <w:rPr>
                <w:rFonts w:ascii="Arial" w:hAnsi="Arial" w:cs="Arial"/>
                <w:color w:val="000000" w:themeColor="text1"/>
                <w:sz w:val="16"/>
                <w:szCs w:val="16"/>
              </w:rPr>
            </w:pPr>
            <w:r w:rsidRPr="003D5CF0">
              <w:rPr>
                <w:rFonts w:ascii="Arial" w:hAnsi="Arial" w:cs="Arial"/>
                <w:color w:val="000000" w:themeColor="text1"/>
                <w:sz w:val="16"/>
                <w:szCs w:val="16"/>
              </w:rPr>
              <w:t>Tel.: +64 9 886 861</w:t>
            </w:r>
          </w:p>
        </w:tc>
        <w:tc>
          <w:tcPr>
            <w:tcW w:w="2977" w:type="dxa"/>
            <w:vAlign w:val="center"/>
          </w:tcPr>
          <w:p w14:paraId="59DAAC8C" w14:textId="77777777" w:rsidR="00E17486" w:rsidRPr="003D5CF0" w:rsidRDefault="00000000">
            <w:pPr>
              <w:spacing w:line="240" w:lineRule="exact"/>
              <w:rPr>
                <w:rFonts w:ascii="Arial" w:hAnsi="Arial" w:cs="Arial"/>
                <w:color w:val="000000" w:themeColor="text1"/>
                <w:sz w:val="16"/>
                <w:szCs w:val="16"/>
              </w:rPr>
            </w:pPr>
            <w:hyperlink r:id="rId175" w:history="1">
              <w:r w:rsidR="00E17486" w:rsidRPr="003D5CF0">
                <w:rPr>
                  <w:rStyle w:val="Hyperlink"/>
                  <w:rFonts w:ascii="Arial" w:hAnsi="Arial" w:cs="Arial"/>
                  <w:color w:val="000000" w:themeColor="text1"/>
                  <w:sz w:val="16"/>
                  <w:szCs w:val="16"/>
                </w:rPr>
                <w:t>https://www.customs.govt.nz/</w:t>
              </w:r>
            </w:hyperlink>
          </w:p>
        </w:tc>
      </w:tr>
      <w:tr w:rsidR="00E17486" w:rsidRPr="00812E60" w14:paraId="5E8EFEAB" w14:textId="77777777">
        <w:tc>
          <w:tcPr>
            <w:tcW w:w="2830" w:type="dxa"/>
            <w:vAlign w:val="center"/>
          </w:tcPr>
          <w:p w14:paraId="4D37D8F7" w14:textId="77777777" w:rsidR="00E17486" w:rsidRPr="00951CD8" w:rsidRDefault="00E17486">
            <w:pPr>
              <w:spacing w:line="240" w:lineRule="exact"/>
              <w:rPr>
                <w:rFonts w:ascii="Arial" w:hAnsi="Arial" w:cs="Arial"/>
                <w:color w:val="000000" w:themeColor="text1"/>
                <w:sz w:val="16"/>
                <w:szCs w:val="16"/>
                <w:lang w:val="en-NZ"/>
              </w:rPr>
            </w:pPr>
            <w:r w:rsidRPr="00951CD8">
              <w:rPr>
                <w:rFonts w:ascii="Arial" w:hAnsi="Arial" w:cs="Arial"/>
                <w:color w:val="000000" w:themeColor="text1"/>
                <w:sz w:val="16"/>
                <w:szCs w:val="16"/>
                <w:lang w:val="en-NZ"/>
              </w:rPr>
              <w:t>New Zealand Foreign Affairs &amp; Trade</w:t>
            </w:r>
          </w:p>
        </w:tc>
        <w:tc>
          <w:tcPr>
            <w:tcW w:w="3828" w:type="dxa"/>
            <w:vAlign w:val="center"/>
          </w:tcPr>
          <w:p w14:paraId="728B6A06" w14:textId="77777777" w:rsidR="00E17486" w:rsidRPr="00951CD8" w:rsidRDefault="00E17486">
            <w:pPr>
              <w:spacing w:line="240" w:lineRule="exact"/>
              <w:rPr>
                <w:rFonts w:ascii="Arial" w:hAnsi="Arial" w:cs="Arial"/>
                <w:color w:val="000000" w:themeColor="text1"/>
                <w:sz w:val="16"/>
                <w:szCs w:val="16"/>
                <w:lang w:val="en-NZ"/>
              </w:rPr>
            </w:pPr>
            <w:r w:rsidRPr="00951CD8">
              <w:rPr>
                <w:rFonts w:ascii="Arial" w:hAnsi="Arial" w:cs="Arial"/>
                <w:color w:val="000000" w:themeColor="text1"/>
                <w:sz w:val="16"/>
                <w:szCs w:val="16"/>
                <w:lang w:val="en-NZ"/>
              </w:rPr>
              <w:t>195 Lambton Quay, Private Bag 18 901, Wellington 6160</w:t>
            </w:r>
          </w:p>
        </w:tc>
        <w:tc>
          <w:tcPr>
            <w:tcW w:w="3685" w:type="dxa"/>
            <w:vAlign w:val="center"/>
          </w:tcPr>
          <w:p w14:paraId="696F5067" w14:textId="77777777" w:rsidR="00E17486" w:rsidRPr="00951CD8" w:rsidRDefault="00E17486">
            <w:pPr>
              <w:spacing w:line="240" w:lineRule="exact"/>
              <w:rPr>
                <w:rFonts w:ascii="Arial" w:hAnsi="Arial" w:cs="Arial"/>
                <w:color w:val="000000" w:themeColor="text1"/>
                <w:sz w:val="16"/>
                <w:szCs w:val="16"/>
              </w:rPr>
            </w:pPr>
            <w:r w:rsidRPr="00951CD8">
              <w:rPr>
                <w:rFonts w:ascii="Arial" w:hAnsi="Arial" w:cs="Arial"/>
                <w:color w:val="000000" w:themeColor="text1"/>
                <w:sz w:val="16"/>
                <w:szCs w:val="16"/>
              </w:rPr>
              <w:t xml:space="preserve">E-Mail: </w:t>
            </w:r>
            <w:hyperlink r:id="rId176" w:history="1">
              <w:r w:rsidRPr="00951CD8">
                <w:rPr>
                  <w:rStyle w:val="Hyperlink"/>
                  <w:rFonts w:ascii="Arial" w:hAnsi="Arial" w:cs="Arial"/>
                  <w:color w:val="000000" w:themeColor="text1"/>
                  <w:sz w:val="16"/>
                  <w:szCs w:val="16"/>
                </w:rPr>
                <w:t>enquiries@mfat.govt.nz</w:t>
              </w:r>
            </w:hyperlink>
          </w:p>
          <w:p w14:paraId="6E6C72BB" w14:textId="77777777" w:rsidR="00E17486" w:rsidRPr="00951CD8" w:rsidRDefault="00E17486">
            <w:pPr>
              <w:spacing w:line="240" w:lineRule="exact"/>
              <w:rPr>
                <w:rFonts w:ascii="Arial" w:hAnsi="Arial" w:cs="Arial"/>
                <w:color w:val="000000" w:themeColor="text1"/>
                <w:sz w:val="16"/>
                <w:szCs w:val="16"/>
                <w:lang w:val="en-NZ"/>
              </w:rPr>
            </w:pPr>
            <w:r w:rsidRPr="00951CD8">
              <w:rPr>
                <w:rFonts w:ascii="Arial" w:hAnsi="Arial" w:cs="Arial"/>
                <w:color w:val="000000" w:themeColor="text1"/>
                <w:sz w:val="16"/>
                <w:szCs w:val="16"/>
                <w:lang w:val="en-NZ"/>
              </w:rPr>
              <w:t>Tel: +64 4 439 8000</w:t>
            </w:r>
          </w:p>
        </w:tc>
        <w:tc>
          <w:tcPr>
            <w:tcW w:w="2977" w:type="dxa"/>
            <w:vAlign w:val="center"/>
          </w:tcPr>
          <w:p w14:paraId="517A5EAD" w14:textId="77777777" w:rsidR="00E17486" w:rsidRPr="00951CD8" w:rsidRDefault="00000000">
            <w:pPr>
              <w:spacing w:line="240" w:lineRule="exact"/>
              <w:rPr>
                <w:rFonts w:ascii="Arial" w:hAnsi="Arial" w:cs="Arial"/>
                <w:color w:val="000000" w:themeColor="text1"/>
                <w:sz w:val="16"/>
                <w:szCs w:val="16"/>
                <w:lang w:val="en-NZ"/>
              </w:rPr>
            </w:pPr>
            <w:hyperlink r:id="rId177" w:history="1">
              <w:r w:rsidR="00E17486" w:rsidRPr="00951CD8">
                <w:rPr>
                  <w:rStyle w:val="Hyperlink"/>
                  <w:rFonts w:ascii="Arial" w:hAnsi="Arial" w:cs="Arial"/>
                  <w:color w:val="000000" w:themeColor="text1"/>
                  <w:sz w:val="16"/>
                  <w:szCs w:val="16"/>
                  <w:lang w:val="en-NZ"/>
                </w:rPr>
                <w:t>https://www.mfat.govt.nz/</w:t>
              </w:r>
            </w:hyperlink>
          </w:p>
        </w:tc>
      </w:tr>
      <w:tr w:rsidR="00E17486" w:rsidRPr="00F77C00" w14:paraId="4CFD247E" w14:textId="77777777">
        <w:tc>
          <w:tcPr>
            <w:tcW w:w="2830" w:type="dxa"/>
            <w:vAlign w:val="center"/>
          </w:tcPr>
          <w:p w14:paraId="2ECCCE93" w14:textId="77777777" w:rsidR="00E17486" w:rsidRPr="00F77C00" w:rsidRDefault="00E17486">
            <w:pPr>
              <w:spacing w:line="240" w:lineRule="exact"/>
              <w:rPr>
                <w:rFonts w:ascii="Arial" w:hAnsi="Arial" w:cs="Arial"/>
                <w:sz w:val="16"/>
                <w:szCs w:val="16"/>
                <w:lang w:val="en-NZ"/>
              </w:rPr>
            </w:pPr>
            <w:r w:rsidRPr="00F77C00">
              <w:rPr>
                <w:rFonts w:ascii="Arial" w:hAnsi="Arial" w:cs="Arial"/>
                <w:sz w:val="16"/>
                <w:szCs w:val="16"/>
                <w:lang w:val="en-NZ"/>
              </w:rPr>
              <w:t>New Zealand Government Procurement</w:t>
            </w:r>
          </w:p>
        </w:tc>
        <w:tc>
          <w:tcPr>
            <w:tcW w:w="3828" w:type="dxa"/>
            <w:vAlign w:val="center"/>
          </w:tcPr>
          <w:p w14:paraId="021D98D3" w14:textId="77777777" w:rsidR="00E17486" w:rsidRPr="00F77C00" w:rsidRDefault="00E17486">
            <w:pPr>
              <w:spacing w:line="240" w:lineRule="exact"/>
              <w:rPr>
                <w:rFonts w:ascii="Arial" w:hAnsi="Arial" w:cs="Arial"/>
                <w:sz w:val="16"/>
                <w:szCs w:val="16"/>
              </w:rPr>
            </w:pPr>
          </w:p>
        </w:tc>
        <w:tc>
          <w:tcPr>
            <w:tcW w:w="3685" w:type="dxa"/>
            <w:vAlign w:val="center"/>
          </w:tcPr>
          <w:p w14:paraId="447C8BB4" w14:textId="77777777" w:rsidR="00E17486" w:rsidRPr="00F77C00" w:rsidRDefault="00E17486">
            <w:pPr>
              <w:spacing w:line="240" w:lineRule="exact"/>
              <w:rPr>
                <w:rFonts w:ascii="Arial" w:hAnsi="Arial" w:cs="Arial"/>
                <w:sz w:val="16"/>
                <w:szCs w:val="16"/>
              </w:rPr>
            </w:pPr>
            <w:r w:rsidRPr="00A33B6C">
              <w:rPr>
                <w:rFonts w:ascii="Arial" w:hAnsi="Arial" w:cs="Arial"/>
                <w:sz w:val="16"/>
                <w:szCs w:val="16"/>
              </w:rPr>
              <w:t>Kontaktformular auf der Website erhältlich</w:t>
            </w:r>
          </w:p>
        </w:tc>
        <w:tc>
          <w:tcPr>
            <w:tcW w:w="2977" w:type="dxa"/>
            <w:vAlign w:val="center"/>
          </w:tcPr>
          <w:p w14:paraId="790842F2" w14:textId="77777777" w:rsidR="00E17486" w:rsidRPr="00F77C00" w:rsidRDefault="00000000">
            <w:pPr>
              <w:spacing w:line="240" w:lineRule="exact"/>
              <w:rPr>
                <w:rFonts w:ascii="Arial" w:hAnsi="Arial" w:cs="Arial"/>
                <w:color w:val="000000" w:themeColor="text1"/>
                <w:sz w:val="16"/>
                <w:szCs w:val="16"/>
              </w:rPr>
            </w:pPr>
            <w:hyperlink r:id="rId178" w:history="1">
              <w:r w:rsidR="00E17486" w:rsidRPr="00F77C00">
                <w:rPr>
                  <w:rStyle w:val="Hyperlink"/>
                  <w:rFonts w:ascii="Arial" w:hAnsi="Arial" w:cs="Arial"/>
                  <w:color w:val="000000" w:themeColor="text1"/>
                  <w:sz w:val="16"/>
                  <w:szCs w:val="16"/>
                </w:rPr>
                <w:t>https://www.procurement.govt.nz/</w:t>
              </w:r>
            </w:hyperlink>
          </w:p>
        </w:tc>
      </w:tr>
      <w:tr w:rsidR="00E17486" w:rsidRPr="00812E60" w14:paraId="7B4A0741" w14:textId="77777777">
        <w:tc>
          <w:tcPr>
            <w:tcW w:w="2830" w:type="dxa"/>
            <w:vAlign w:val="center"/>
          </w:tcPr>
          <w:p w14:paraId="266DC2E0" w14:textId="77777777" w:rsidR="00E17486" w:rsidRPr="00F77C00" w:rsidRDefault="00E17486">
            <w:pPr>
              <w:spacing w:line="240" w:lineRule="exact"/>
              <w:rPr>
                <w:rFonts w:ascii="Arial" w:hAnsi="Arial" w:cs="Arial"/>
                <w:color w:val="000000" w:themeColor="text1"/>
                <w:sz w:val="16"/>
                <w:szCs w:val="16"/>
                <w:lang w:val="en-NZ"/>
              </w:rPr>
            </w:pPr>
            <w:r w:rsidRPr="00F77C00">
              <w:rPr>
                <w:rFonts w:ascii="Arial" w:hAnsi="Arial" w:cs="Arial"/>
                <w:color w:val="000000" w:themeColor="text1"/>
                <w:sz w:val="16"/>
                <w:szCs w:val="16"/>
                <w:lang w:val="en-NZ"/>
              </w:rPr>
              <w:t>New Zealand Intellectual Property Office</w:t>
            </w:r>
          </w:p>
        </w:tc>
        <w:tc>
          <w:tcPr>
            <w:tcW w:w="3828" w:type="dxa"/>
            <w:vAlign w:val="center"/>
          </w:tcPr>
          <w:p w14:paraId="5BD9E1B1" w14:textId="77777777" w:rsidR="00E17486" w:rsidRPr="00F77C00" w:rsidRDefault="00E17486">
            <w:pPr>
              <w:spacing w:line="240" w:lineRule="exact"/>
              <w:rPr>
                <w:rFonts w:ascii="Arial" w:hAnsi="Arial" w:cs="Arial"/>
                <w:color w:val="000000" w:themeColor="text1"/>
                <w:sz w:val="16"/>
                <w:szCs w:val="16"/>
                <w:lang w:val="en-NZ"/>
              </w:rPr>
            </w:pPr>
            <w:r w:rsidRPr="00F77C00">
              <w:rPr>
                <w:rFonts w:ascii="Arial" w:hAnsi="Arial" w:cs="Arial"/>
                <w:color w:val="000000" w:themeColor="text1"/>
                <w:sz w:val="16"/>
                <w:szCs w:val="16"/>
                <w:lang w:val="en-NZ"/>
              </w:rPr>
              <w:t>PO Box 9241, Marion Square, Wellington 6141</w:t>
            </w:r>
          </w:p>
        </w:tc>
        <w:tc>
          <w:tcPr>
            <w:tcW w:w="3685" w:type="dxa"/>
            <w:vAlign w:val="center"/>
          </w:tcPr>
          <w:p w14:paraId="50B426BB" w14:textId="77777777" w:rsidR="00E17486" w:rsidRPr="00F77C00" w:rsidRDefault="00E17486">
            <w:pPr>
              <w:spacing w:line="240" w:lineRule="exact"/>
              <w:rPr>
                <w:rFonts w:ascii="Arial" w:hAnsi="Arial" w:cs="Arial"/>
                <w:color w:val="000000" w:themeColor="text1"/>
                <w:sz w:val="16"/>
                <w:szCs w:val="16"/>
              </w:rPr>
            </w:pPr>
            <w:r w:rsidRPr="00F77C00">
              <w:rPr>
                <w:rFonts w:ascii="Arial" w:hAnsi="Arial" w:cs="Arial"/>
                <w:color w:val="000000" w:themeColor="text1"/>
                <w:sz w:val="16"/>
                <w:szCs w:val="16"/>
              </w:rPr>
              <w:t>E-Mail: info@iponz.govt.nz</w:t>
            </w:r>
          </w:p>
          <w:p w14:paraId="2A3EAF33" w14:textId="77777777" w:rsidR="00E17486" w:rsidRPr="00F77C00" w:rsidRDefault="00E17486">
            <w:pPr>
              <w:spacing w:line="240" w:lineRule="exact"/>
              <w:rPr>
                <w:rFonts w:ascii="Arial" w:hAnsi="Arial" w:cs="Arial"/>
                <w:color w:val="000000" w:themeColor="text1"/>
                <w:sz w:val="16"/>
                <w:szCs w:val="16"/>
                <w:lang w:val="en-NZ"/>
              </w:rPr>
            </w:pPr>
            <w:r w:rsidRPr="00F77C00">
              <w:rPr>
                <w:rFonts w:ascii="Arial" w:hAnsi="Arial" w:cs="Arial"/>
                <w:color w:val="000000" w:themeColor="text1"/>
                <w:sz w:val="16"/>
                <w:szCs w:val="16"/>
                <w:lang w:val="en-NZ"/>
              </w:rPr>
              <w:t>Tel: +64 3 962 2607</w:t>
            </w:r>
          </w:p>
        </w:tc>
        <w:tc>
          <w:tcPr>
            <w:tcW w:w="2977" w:type="dxa"/>
            <w:vAlign w:val="center"/>
          </w:tcPr>
          <w:p w14:paraId="41D3F425" w14:textId="77777777" w:rsidR="00E17486" w:rsidRPr="00F77C00" w:rsidRDefault="00000000">
            <w:pPr>
              <w:spacing w:line="240" w:lineRule="exact"/>
              <w:rPr>
                <w:rFonts w:ascii="Arial" w:hAnsi="Arial" w:cs="Arial"/>
                <w:color w:val="000000" w:themeColor="text1"/>
                <w:sz w:val="16"/>
                <w:szCs w:val="16"/>
                <w:lang w:val="en-NZ"/>
              </w:rPr>
            </w:pPr>
            <w:hyperlink r:id="rId179" w:history="1">
              <w:r w:rsidR="00E17486" w:rsidRPr="00F77C00">
                <w:rPr>
                  <w:rStyle w:val="Hyperlink"/>
                  <w:rFonts w:ascii="Arial" w:hAnsi="Arial" w:cs="Arial"/>
                  <w:color w:val="000000" w:themeColor="text1"/>
                  <w:sz w:val="16"/>
                  <w:szCs w:val="16"/>
                  <w:lang w:val="en-NZ"/>
                </w:rPr>
                <w:t>https://www.iponz.govt.nz/</w:t>
              </w:r>
            </w:hyperlink>
          </w:p>
        </w:tc>
      </w:tr>
      <w:tr w:rsidR="00E17486" w:rsidRPr="00E2342E" w14:paraId="6037CEB3" w14:textId="77777777">
        <w:tc>
          <w:tcPr>
            <w:tcW w:w="2830" w:type="dxa"/>
            <w:vAlign w:val="center"/>
          </w:tcPr>
          <w:p w14:paraId="62054451" w14:textId="77777777" w:rsidR="00E17486" w:rsidRPr="002B37DC" w:rsidRDefault="00E17486">
            <w:pPr>
              <w:spacing w:line="240" w:lineRule="exact"/>
              <w:rPr>
                <w:rFonts w:ascii="Arial" w:hAnsi="Arial" w:cs="Arial"/>
                <w:sz w:val="16"/>
                <w:szCs w:val="16"/>
              </w:rPr>
            </w:pPr>
            <w:r w:rsidRPr="002B37DC">
              <w:rPr>
                <w:rFonts w:ascii="Arial" w:hAnsi="Arial" w:cs="Arial"/>
                <w:sz w:val="16"/>
                <w:szCs w:val="16"/>
                <w:lang w:val="en-NZ"/>
              </w:rPr>
              <w:t xml:space="preserve">New Zealand Security Association </w:t>
            </w:r>
          </w:p>
          <w:p w14:paraId="7F1AD36E" w14:textId="77777777" w:rsidR="00E17486" w:rsidRPr="00E2342E" w:rsidRDefault="00E17486">
            <w:pPr>
              <w:spacing w:line="240" w:lineRule="exact"/>
              <w:rPr>
                <w:rFonts w:ascii="Arial" w:hAnsi="Arial" w:cs="Arial"/>
                <w:sz w:val="16"/>
                <w:szCs w:val="16"/>
                <w:lang w:val="en-NZ"/>
              </w:rPr>
            </w:pPr>
          </w:p>
        </w:tc>
        <w:tc>
          <w:tcPr>
            <w:tcW w:w="3828" w:type="dxa"/>
            <w:vAlign w:val="center"/>
          </w:tcPr>
          <w:p w14:paraId="432E1467" w14:textId="77777777" w:rsidR="00E17486" w:rsidRPr="002B37DC" w:rsidRDefault="00E17486">
            <w:pPr>
              <w:spacing w:line="240" w:lineRule="exact"/>
              <w:rPr>
                <w:rFonts w:ascii="Arial" w:hAnsi="Arial" w:cs="Arial"/>
                <w:sz w:val="16"/>
                <w:szCs w:val="16"/>
                <w:lang w:val="en-NZ"/>
              </w:rPr>
            </w:pPr>
            <w:r w:rsidRPr="002B37DC">
              <w:rPr>
                <w:rFonts w:ascii="Arial" w:hAnsi="Arial" w:cs="Arial"/>
                <w:sz w:val="16"/>
                <w:szCs w:val="16"/>
                <w:lang w:val="en-NZ"/>
              </w:rPr>
              <w:t>Level 2, 31 Northside Drive, Westgate, Auckland 0841</w:t>
            </w:r>
          </w:p>
          <w:p w14:paraId="59D18D8E" w14:textId="77777777" w:rsidR="00E17486" w:rsidRPr="00E2342E" w:rsidRDefault="00E17486">
            <w:pPr>
              <w:spacing w:line="240" w:lineRule="exact"/>
              <w:rPr>
                <w:rFonts w:ascii="Arial" w:hAnsi="Arial" w:cs="Arial"/>
                <w:sz w:val="16"/>
                <w:szCs w:val="16"/>
                <w:lang w:val="en-NZ"/>
              </w:rPr>
            </w:pPr>
          </w:p>
        </w:tc>
        <w:tc>
          <w:tcPr>
            <w:tcW w:w="3685" w:type="dxa"/>
            <w:vAlign w:val="center"/>
          </w:tcPr>
          <w:p w14:paraId="57306E21" w14:textId="77777777" w:rsidR="00E17486" w:rsidRPr="002B37DC" w:rsidRDefault="00E17486">
            <w:pPr>
              <w:spacing w:line="240" w:lineRule="exact"/>
              <w:rPr>
                <w:rFonts w:ascii="Arial" w:hAnsi="Arial" w:cs="Arial"/>
                <w:color w:val="000000" w:themeColor="text1"/>
                <w:sz w:val="16"/>
                <w:szCs w:val="16"/>
              </w:rPr>
            </w:pPr>
            <w:r w:rsidRPr="002B37DC">
              <w:rPr>
                <w:rFonts w:ascii="Arial" w:hAnsi="Arial" w:cs="Arial"/>
                <w:color w:val="000000" w:themeColor="text1"/>
                <w:sz w:val="16"/>
                <w:szCs w:val="16"/>
              </w:rPr>
              <w:t xml:space="preserve">Kontaktformular auf Website erhältlich </w:t>
            </w:r>
          </w:p>
        </w:tc>
        <w:tc>
          <w:tcPr>
            <w:tcW w:w="2977" w:type="dxa"/>
            <w:vAlign w:val="center"/>
          </w:tcPr>
          <w:p w14:paraId="77FDD741" w14:textId="77777777" w:rsidR="00E17486" w:rsidRPr="002B37DC" w:rsidRDefault="00000000">
            <w:pPr>
              <w:spacing w:line="240" w:lineRule="exact"/>
              <w:rPr>
                <w:rFonts w:ascii="Arial" w:hAnsi="Arial" w:cs="Arial"/>
                <w:color w:val="000000" w:themeColor="text1"/>
                <w:sz w:val="16"/>
                <w:szCs w:val="16"/>
                <w:lang w:val="en-NZ"/>
              </w:rPr>
            </w:pPr>
            <w:hyperlink r:id="rId180" w:history="1">
              <w:r w:rsidR="00E17486" w:rsidRPr="002B37DC">
                <w:rPr>
                  <w:rStyle w:val="Hyperlink"/>
                  <w:rFonts w:ascii="Arial" w:hAnsi="Arial" w:cs="Arial"/>
                  <w:color w:val="000000" w:themeColor="text1"/>
                  <w:sz w:val="16"/>
                  <w:szCs w:val="16"/>
                </w:rPr>
                <w:t>https://security.org.nz/</w:t>
              </w:r>
            </w:hyperlink>
          </w:p>
        </w:tc>
      </w:tr>
      <w:tr w:rsidR="00E17486" w:rsidRPr="00812E60" w14:paraId="3569E220" w14:textId="77777777">
        <w:tc>
          <w:tcPr>
            <w:tcW w:w="2830" w:type="dxa"/>
            <w:vAlign w:val="center"/>
          </w:tcPr>
          <w:p w14:paraId="58018D0E" w14:textId="77777777" w:rsidR="00E17486" w:rsidRPr="00DA5EBF" w:rsidRDefault="00E17486">
            <w:pPr>
              <w:spacing w:line="240" w:lineRule="exact"/>
              <w:rPr>
                <w:rFonts w:ascii="Arial" w:hAnsi="Arial" w:cs="Arial"/>
                <w:color w:val="000000" w:themeColor="text1"/>
                <w:sz w:val="16"/>
                <w:szCs w:val="16"/>
                <w:lang w:val="en-NZ"/>
              </w:rPr>
            </w:pPr>
            <w:r w:rsidRPr="00DA5EBF">
              <w:rPr>
                <w:rFonts w:ascii="Arial" w:hAnsi="Arial" w:cs="Arial"/>
                <w:color w:val="000000" w:themeColor="text1"/>
                <w:sz w:val="16"/>
                <w:szCs w:val="16"/>
                <w:lang w:val="en-NZ"/>
              </w:rPr>
              <w:t>NZ Transport Agency</w:t>
            </w:r>
          </w:p>
        </w:tc>
        <w:tc>
          <w:tcPr>
            <w:tcW w:w="3828" w:type="dxa"/>
            <w:vAlign w:val="center"/>
          </w:tcPr>
          <w:p w14:paraId="4E8D3EBB" w14:textId="77777777" w:rsidR="00E17486" w:rsidRPr="00DA5EBF" w:rsidRDefault="00E17486">
            <w:pPr>
              <w:spacing w:line="240" w:lineRule="exact"/>
              <w:rPr>
                <w:rFonts w:ascii="Arial" w:hAnsi="Arial" w:cs="Arial"/>
                <w:color w:val="000000" w:themeColor="text1"/>
                <w:sz w:val="16"/>
                <w:szCs w:val="16"/>
                <w:lang w:val="en-NZ"/>
              </w:rPr>
            </w:pPr>
            <w:r w:rsidRPr="00DA5EBF">
              <w:rPr>
                <w:rFonts w:ascii="Arial" w:hAnsi="Arial" w:cs="Arial"/>
                <w:color w:val="000000" w:themeColor="text1"/>
                <w:sz w:val="16"/>
                <w:szCs w:val="16"/>
                <w:lang w:val="en-NZ"/>
              </w:rPr>
              <w:t>Private Bag 6995, Marion Square, Wellington 6140</w:t>
            </w:r>
          </w:p>
        </w:tc>
        <w:tc>
          <w:tcPr>
            <w:tcW w:w="3685" w:type="dxa"/>
            <w:vAlign w:val="center"/>
          </w:tcPr>
          <w:p w14:paraId="1BAC7450" w14:textId="77777777" w:rsidR="00E17486" w:rsidRPr="00DA5EBF" w:rsidRDefault="00E17486">
            <w:pPr>
              <w:spacing w:line="240" w:lineRule="exact"/>
              <w:rPr>
                <w:rFonts w:ascii="Arial" w:hAnsi="Arial" w:cs="Arial"/>
                <w:color w:val="000000" w:themeColor="text1"/>
                <w:sz w:val="16"/>
                <w:szCs w:val="16"/>
                <w:lang w:val="en-NZ"/>
              </w:rPr>
            </w:pPr>
            <w:r w:rsidRPr="00DA5EBF">
              <w:rPr>
                <w:rFonts w:ascii="Arial" w:hAnsi="Arial" w:cs="Arial"/>
                <w:color w:val="000000" w:themeColor="text1"/>
                <w:sz w:val="16"/>
                <w:szCs w:val="16"/>
                <w:lang w:val="en-NZ"/>
              </w:rPr>
              <w:t>Tel: +64 4 894 5400</w:t>
            </w:r>
          </w:p>
        </w:tc>
        <w:tc>
          <w:tcPr>
            <w:tcW w:w="2977" w:type="dxa"/>
            <w:vAlign w:val="center"/>
          </w:tcPr>
          <w:p w14:paraId="41F6D583" w14:textId="77777777" w:rsidR="00E17486" w:rsidRPr="00DA5EBF" w:rsidRDefault="00000000">
            <w:pPr>
              <w:spacing w:line="240" w:lineRule="exact"/>
              <w:rPr>
                <w:rFonts w:ascii="Arial" w:hAnsi="Arial" w:cs="Arial"/>
                <w:color w:val="000000" w:themeColor="text1"/>
                <w:sz w:val="16"/>
                <w:szCs w:val="16"/>
                <w:lang w:val="en-NZ"/>
              </w:rPr>
            </w:pPr>
            <w:hyperlink r:id="rId181" w:history="1">
              <w:r w:rsidR="00E17486" w:rsidRPr="00DA5EBF">
                <w:rPr>
                  <w:rStyle w:val="Hyperlink"/>
                  <w:rFonts w:ascii="Arial" w:hAnsi="Arial" w:cs="Arial"/>
                  <w:color w:val="000000" w:themeColor="text1"/>
                  <w:sz w:val="16"/>
                  <w:szCs w:val="16"/>
                  <w:lang w:val="en-NZ"/>
                </w:rPr>
                <w:t>https://www.nzta.govt.nz/</w:t>
              </w:r>
            </w:hyperlink>
          </w:p>
        </w:tc>
      </w:tr>
      <w:tr w:rsidR="00E17486" w:rsidRPr="00E2342E" w14:paraId="1D91FABB" w14:textId="77777777">
        <w:tc>
          <w:tcPr>
            <w:tcW w:w="2830" w:type="dxa"/>
            <w:vAlign w:val="center"/>
          </w:tcPr>
          <w:p w14:paraId="3A14AFCE" w14:textId="77777777" w:rsidR="00E17486" w:rsidRPr="00CA3EEE" w:rsidRDefault="00E17486">
            <w:pPr>
              <w:spacing w:line="240" w:lineRule="exact"/>
              <w:rPr>
                <w:rFonts w:ascii="Arial" w:hAnsi="Arial" w:cs="Arial"/>
                <w:color w:val="000000" w:themeColor="text1"/>
                <w:sz w:val="16"/>
                <w:szCs w:val="16"/>
                <w:lang w:val="en-NZ"/>
              </w:rPr>
            </w:pPr>
            <w:r w:rsidRPr="00CA3EEE">
              <w:rPr>
                <w:rFonts w:ascii="Arial" w:hAnsi="Arial" w:cs="Arial"/>
                <w:color w:val="000000" w:themeColor="text1"/>
                <w:sz w:val="16"/>
                <w:szCs w:val="16"/>
              </w:rPr>
              <w:t xml:space="preserve">Protective Security Requirements </w:t>
            </w:r>
          </w:p>
        </w:tc>
        <w:tc>
          <w:tcPr>
            <w:tcW w:w="3828" w:type="dxa"/>
            <w:vAlign w:val="center"/>
          </w:tcPr>
          <w:p w14:paraId="46A944EE" w14:textId="77777777" w:rsidR="00E17486" w:rsidRPr="00BB600D" w:rsidRDefault="00E17486">
            <w:pPr>
              <w:spacing w:line="240" w:lineRule="exact"/>
              <w:rPr>
                <w:rFonts w:ascii="Arial" w:hAnsi="Arial" w:cs="Arial"/>
                <w:color w:val="000000" w:themeColor="text1"/>
                <w:sz w:val="16"/>
                <w:szCs w:val="16"/>
                <w:lang w:val="en-NZ"/>
              </w:rPr>
            </w:pPr>
            <w:r w:rsidRPr="00BB600D">
              <w:rPr>
                <w:rFonts w:ascii="Arial" w:hAnsi="Arial" w:cs="Arial"/>
                <w:color w:val="000000" w:themeColor="text1"/>
                <w:sz w:val="16"/>
                <w:szCs w:val="16"/>
                <w:lang w:val="en-NZ"/>
              </w:rPr>
              <w:t>PO Box 900, Wellington</w:t>
            </w:r>
          </w:p>
        </w:tc>
        <w:tc>
          <w:tcPr>
            <w:tcW w:w="3685" w:type="dxa"/>
            <w:vAlign w:val="center"/>
          </w:tcPr>
          <w:p w14:paraId="66C64928" w14:textId="77777777" w:rsidR="00E17486" w:rsidRPr="00BB600D" w:rsidRDefault="00E17486">
            <w:pPr>
              <w:spacing w:line="240" w:lineRule="exact"/>
              <w:rPr>
                <w:rFonts w:ascii="Arial" w:hAnsi="Arial" w:cs="Arial"/>
                <w:color w:val="000000" w:themeColor="text1"/>
                <w:sz w:val="16"/>
                <w:szCs w:val="16"/>
              </w:rPr>
            </w:pPr>
            <w:r w:rsidRPr="00BB600D">
              <w:rPr>
                <w:rFonts w:ascii="Arial" w:hAnsi="Arial" w:cs="Arial"/>
                <w:color w:val="000000" w:themeColor="text1"/>
                <w:sz w:val="16"/>
                <w:szCs w:val="16"/>
              </w:rPr>
              <w:t xml:space="preserve">E-Mail: </w:t>
            </w:r>
            <w:hyperlink r:id="rId182" w:history="1">
              <w:r w:rsidRPr="00BB600D">
                <w:rPr>
                  <w:rStyle w:val="Hyperlink"/>
                  <w:rFonts w:ascii="Arial" w:hAnsi="Arial" w:cs="Arial"/>
                  <w:color w:val="000000" w:themeColor="text1"/>
                  <w:sz w:val="16"/>
                  <w:szCs w:val="16"/>
                </w:rPr>
                <w:t>psr@protectivesecurity.govt.nz</w:t>
              </w:r>
            </w:hyperlink>
          </w:p>
          <w:p w14:paraId="5FF1768B" w14:textId="77777777" w:rsidR="00E17486" w:rsidRPr="00F174B6" w:rsidRDefault="00E17486">
            <w:pPr>
              <w:spacing w:line="240" w:lineRule="exact"/>
              <w:rPr>
                <w:rFonts w:ascii="Arial" w:hAnsi="Arial" w:cs="Arial"/>
                <w:color w:val="000000" w:themeColor="text1"/>
                <w:sz w:val="16"/>
                <w:szCs w:val="16"/>
              </w:rPr>
            </w:pPr>
            <w:r w:rsidRPr="00BB600D">
              <w:rPr>
                <w:rFonts w:ascii="Arial" w:hAnsi="Arial" w:cs="Arial"/>
                <w:color w:val="000000" w:themeColor="text1"/>
                <w:sz w:val="16"/>
                <w:szCs w:val="16"/>
              </w:rPr>
              <w:t>Tel: +64 4 472 224</w:t>
            </w:r>
          </w:p>
        </w:tc>
        <w:tc>
          <w:tcPr>
            <w:tcW w:w="2977" w:type="dxa"/>
            <w:vAlign w:val="center"/>
          </w:tcPr>
          <w:p w14:paraId="4D5DABBB" w14:textId="77777777" w:rsidR="00E17486" w:rsidRPr="00BB600D" w:rsidRDefault="00000000">
            <w:pPr>
              <w:spacing w:line="240" w:lineRule="exact"/>
              <w:rPr>
                <w:rFonts w:ascii="Arial" w:hAnsi="Arial" w:cs="Arial"/>
                <w:color w:val="000000" w:themeColor="text1"/>
                <w:sz w:val="16"/>
                <w:szCs w:val="16"/>
                <w:lang w:val="en-NZ"/>
              </w:rPr>
            </w:pPr>
            <w:hyperlink r:id="rId183" w:history="1">
              <w:r w:rsidR="00E17486" w:rsidRPr="00BB600D">
                <w:rPr>
                  <w:rStyle w:val="Hyperlink"/>
                  <w:rFonts w:ascii="Arial" w:hAnsi="Arial" w:cs="Arial"/>
                  <w:color w:val="000000" w:themeColor="text1"/>
                  <w:sz w:val="16"/>
                  <w:szCs w:val="16"/>
                </w:rPr>
                <w:t>https://protectivesecurity.govt.nz/</w:t>
              </w:r>
            </w:hyperlink>
          </w:p>
        </w:tc>
      </w:tr>
    </w:tbl>
    <w:p w14:paraId="044C8A97" w14:textId="77777777" w:rsidR="00E17486" w:rsidRDefault="00E17486" w:rsidP="00E17486"/>
    <w:p w14:paraId="076D6E3E" w14:textId="77777777" w:rsidR="00E17486" w:rsidRDefault="00E17486" w:rsidP="00E17486"/>
    <w:p w14:paraId="0C2AFA85" w14:textId="77777777" w:rsidR="00E17486" w:rsidRDefault="00E17486" w:rsidP="00E17486"/>
    <w:p w14:paraId="67D98A6B" w14:textId="77777777" w:rsidR="00E17486" w:rsidRDefault="00E17486" w:rsidP="00E17486"/>
    <w:p w14:paraId="1FA01D5D" w14:textId="77777777" w:rsidR="00E17486" w:rsidRDefault="00E17486" w:rsidP="00E17486"/>
    <w:p w14:paraId="5C93413D" w14:textId="77777777" w:rsidR="00E17486" w:rsidRDefault="00E17486" w:rsidP="00E17486"/>
    <w:p w14:paraId="183AB3CE" w14:textId="77777777" w:rsidR="00E17486" w:rsidRDefault="00E17486" w:rsidP="00E17486"/>
    <w:p w14:paraId="1F1095DE" w14:textId="77777777" w:rsidR="00E17486" w:rsidRDefault="00E17486" w:rsidP="00E17486"/>
    <w:p w14:paraId="5A5229AF" w14:textId="77777777" w:rsidR="00E17486" w:rsidRDefault="00E17486" w:rsidP="001B3A2E">
      <w:pPr>
        <w:pStyle w:val="Heading3"/>
        <w:sectPr w:rsidR="00E17486" w:rsidSect="00E17486">
          <w:pgSz w:w="16838" w:h="11906" w:orient="landscape"/>
          <w:pgMar w:top="1077" w:right="1440" w:bottom="1077" w:left="1440" w:header="720" w:footer="720" w:gutter="0"/>
          <w:cols w:space="720"/>
          <w:noEndnote/>
          <w:docGrid w:linePitch="299"/>
        </w:sectPr>
      </w:pPr>
    </w:p>
    <w:p w14:paraId="1D15F5B8" w14:textId="65674386" w:rsidR="00E17486" w:rsidRPr="00E86176" w:rsidRDefault="00E17486" w:rsidP="00D309AF">
      <w:pPr>
        <w:pStyle w:val="Heading2"/>
        <w:numPr>
          <w:ilvl w:val="0"/>
          <w:numId w:val="49"/>
        </w:numPr>
      </w:pPr>
      <w:bookmarkStart w:id="129" w:name="_Toc119341361"/>
      <w:r w:rsidRPr="00E86176">
        <w:lastRenderedPageBreak/>
        <w:t>Messen</w:t>
      </w:r>
      <w:bookmarkEnd w:id="129"/>
    </w:p>
    <w:p w14:paraId="6E8050D5" w14:textId="77777777" w:rsidR="00E17486" w:rsidRDefault="00E17486" w:rsidP="00E17486">
      <w:pPr>
        <w:rPr>
          <w:rFonts w:ascii="Arial" w:hAnsi="Arial" w:cs="Arial"/>
          <w:sz w:val="20"/>
          <w:szCs w:val="20"/>
        </w:rPr>
      </w:pPr>
    </w:p>
    <w:p w14:paraId="4BA9F609" w14:textId="77777777" w:rsidR="00E17486" w:rsidRPr="00E86176" w:rsidRDefault="00E17486" w:rsidP="00E17486">
      <w:pPr>
        <w:spacing w:line="240" w:lineRule="exact"/>
        <w:jc w:val="both"/>
        <w:rPr>
          <w:rFonts w:ascii="Times New Roman" w:hAnsi="Times New Roman" w:cs="Times New Roman"/>
          <w:sz w:val="19"/>
          <w:szCs w:val="19"/>
        </w:rPr>
      </w:pPr>
      <w:r w:rsidRPr="00E86176">
        <w:rPr>
          <w:rFonts w:ascii="Times New Roman" w:hAnsi="Times New Roman" w:cs="Times New Roman"/>
          <w:b/>
          <w:bCs/>
          <w:sz w:val="19"/>
          <w:szCs w:val="19"/>
        </w:rPr>
        <w:t xml:space="preserve">The National Safety Show </w:t>
      </w:r>
      <w:r w:rsidRPr="00E86176">
        <w:rPr>
          <w:rFonts w:ascii="Times New Roman" w:hAnsi="Times New Roman" w:cs="Times New Roman"/>
          <w:sz w:val="19"/>
          <w:szCs w:val="19"/>
        </w:rPr>
        <w:t>ist die größte Veranstaltung in Neuseeland, die der Sicherheit am Arbeitsplatz gewidmet ist. Die Messe bietet die Möglichkeit, neue Produkte, Dienstleistungen und Innovationen aus der Sicherheitsbranche zu entdecken. Bildungsseminare, Workshops und Networking-Lounges versorgen Besucher mit allen Informationen und Ressourcen, die man benötigen könnte, um über den Health und Safety at Work Act auf dem Laufenden zu bleiben und Mitarbeiter und Unternehmen zu schützen.</w:t>
      </w:r>
      <w:r w:rsidRPr="00E86176">
        <w:rPr>
          <w:rStyle w:val="FootnoteReference"/>
          <w:rFonts w:ascii="Times New Roman" w:hAnsi="Times New Roman" w:cs="Times New Roman"/>
          <w:sz w:val="19"/>
          <w:szCs w:val="19"/>
        </w:rPr>
        <w:footnoteReference w:id="144"/>
      </w:r>
    </w:p>
    <w:p w14:paraId="52509E72" w14:textId="77777777" w:rsidR="00E17486" w:rsidRPr="00E86176" w:rsidRDefault="00E17486" w:rsidP="00E17486">
      <w:pPr>
        <w:spacing w:line="240" w:lineRule="exact"/>
        <w:jc w:val="both"/>
        <w:rPr>
          <w:rFonts w:ascii="Times New Roman" w:hAnsi="Times New Roman" w:cs="Times New Roman"/>
          <w:sz w:val="19"/>
          <w:szCs w:val="19"/>
        </w:rPr>
      </w:pPr>
    </w:p>
    <w:p w14:paraId="79DB59D2" w14:textId="77777777" w:rsidR="00E17486" w:rsidRPr="00E86176" w:rsidRDefault="00E17486" w:rsidP="00E17486">
      <w:pPr>
        <w:spacing w:line="240" w:lineRule="exact"/>
        <w:jc w:val="both"/>
        <w:rPr>
          <w:rFonts w:ascii="Times New Roman" w:hAnsi="Times New Roman" w:cs="Times New Roman"/>
          <w:sz w:val="19"/>
          <w:szCs w:val="19"/>
        </w:rPr>
      </w:pPr>
      <w:r w:rsidRPr="00E86176">
        <w:rPr>
          <w:rFonts w:ascii="Times New Roman" w:hAnsi="Times New Roman" w:cs="Times New Roman"/>
          <w:b/>
          <w:sz w:val="19"/>
          <w:szCs w:val="19"/>
        </w:rPr>
        <w:t xml:space="preserve">BuildNZ </w:t>
      </w:r>
      <w:r w:rsidRPr="00E86176">
        <w:rPr>
          <w:rFonts w:ascii="Times New Roman" w:hAnsi="Times New Roman" w:cs="Times New Roman"/>
          <w:sz w:val="19"/>
          <w:szCs w:val="19"/>
        </w:rPr>
        <w:t>ist die führende Fachveranstaltung für die Bau-, Konstruktions-, Design- und Architekturbranche in Neuseeland und bringt Fachleute und Innovatoren aus der Branche zusammen, um Ideen auszutauschen, die neuesten Produkte vorzustellen und Geschäftsbeziehungen aufzubauen.</w:t>
      </w:r>
      <w:r w:rsidRPr="00E86176">
        <w:rPr>
          <w:rStyle w:val="FootnoteReference"/>
          <w:rFonts w:ascii="Times New Roman" w:hAnsi="Times New Roman" w:cs="Times New Roman"/>
          <w:sz w:val="19"/>
          <w:szCs w:val="19"/>
        </w:rPr>
        <w:footnoteReference w:id="145"/>
      </w:r>
    </w:p>
    <w:p w14:paraId="6F11C865" w14:textId="77777777" w:rsidR="00E17486" w:rsidRPr="00E86176" w:rsidRDefault="00E17486" w:rsidP="00E17486">
      <w:pPr>
        <w:spacing w:line="240" w:lineRule="exact"/>
        <w:jc w:val="both"/>
        <w:rPr>
          <w:rFonts w:ascii="Times New Roman" w:hAnsi="Times New Roman" w:cs="Times New Roman"/>
          <w:sz w:val="19"/>
          <w:szCs w:val="19"/>
        </w:rPr>
      </w:pPr>
    </w:p>
    <w:p w14:paraId="1841B551" w14:textId="77777777" w:rsidR="00E17486" w:rsidRPr="00E86176" w:rsidRDefault="00E17486" w:rsidP="00E17486">
      <w:pPr>
        <w:spacing w:line="240" w:lineRule="exact"/>
        <w:jc w:val="both"/>
        <w:rPr>
          <w:rFonts w:ascii="Times New Roman" w:hAnsi="Times New Roman" w:cs="Times New Roman"/>
          <w:sz w:val="19"/>
          <w:szCs w:val="19"/>
        </w:rPr>
      </w:pPr>
      <w:r w:rsidRPr="00E86176">
        <w:rPr>
          <w:rFonts w:ascii="Times New Roman" w:hAnsi="Times New Roman" w:cs="Times New Roman"/>
          <w:b/>
          <w:sz w:val="19"/>
          <w:szCs w:val="19"/>
        </w:rPr>
        <w:t xml:space="preserve">EMEX </w:t>
      </w:r>
      <w:r w:rsidRPr="00E86176">
        <w:rPr>
          <w:rFonts w:ascii="Times New Roman" w:hAnsi="Times New Roman" w:cs="Times New Roman"/>
          <w:sz w:val="19"/>
          <w:szCs w:val="19"/>
        </w:rPr>
        <w:t>ist Neuseelands führende Fachmesse für die Fertigungs-, Maschinenbau-, Maschinen-, Elektronik- und Technologiebranche.</w:t>
      </w:r>
      <w:r w:rsidRPr="00E86176">
        <w:rPr>
          <w:rStyle w:val="FootnoteReference"/>
          <w:rFonts w:ascii="Times New Roman" w:hAnsi="Times New Roman" w:cs="Times New Roman"/>
          <w:sz w:val="19"/>
          <w:szCs w:val="19"/>
        </w:rPr>
        <w:footnoteReference w:id="146"/>
      </w:r>
    </w:p>
    <w:p w14:paraId="2BD5AA30" w14:textId="77777777" w:rsidR="00E17486" w:rsidRPr="00E86176" w:rsidRDefault="00E17486" w:rsidP="00E17486">
      <w:pPr>
        <w:spacing w:line="240" w:lineRule="exact"/>
        <w:jc w:val="both"/>
        <w:rPr>
          <w:rFonts w:ascii="Times New Roman" w:hAnsi="Times New Roman" w:cs="Times New Roman"/>
          <w:sz w:val="19"/>
          <w:szCs w:val="19"/>
        </w:rPr>
      </w:pPr>
    </w:p>
    <w:p w14:paraId="3EEEAB09" w14:textId="77777777" w:rsidR="00E17486" w:rsidRPr="00E86176" w:rsidRDefault="00E17486" w:rsidP="00E17486">
      <w:pPr>
        <w:spacing w:line="240" w:lineRule="exact"/>
        <w:jc w:val="both"/>
        <w:rPr>
          <w:rFonts w:ascii="Times New Roman" w:hAnsi="Times New Roman" w:cs="Times New Roman"/>
          <w:sz w:val="19"/>
          <w:szCs w:val="19"/>
        </w:rPr>
      </w:pPr>
      <w:r w:rsidRPr="00E86176">
        <w:rPr>
          <w:rFonts w:ascii="Times New Roman" w:hAnsi="Times New Roman" w:cs="Times New Roman"/>
          <w:b/>
          <w:sz w:val="19"/>
          <w:szCs w:val="19"/>
        </w:rPr>
        <w:t xml:space="preserve">Cyber Security Summit </w:t>
      </w:r>
      <w:r w:rsidRPr="00E86176">
        <w:rPr>
          <w:rFonts w:ascii="Times New Roman" w:hAnsi="Times New Roman" w:cs="Times New Roman"/>
          <w:sz w:val="19"/>
          <w:szCs w:val="19"/>
        </w:rPr>
        <w:t>bietet die Möglichkeit, Politik und Praxis miteinander zu verbinden und Einblicke von denjenigen zu erhalten, die in der Cybersicherheit aktiv sind. Von Fallstudien über aktuelle Einblicke in die Cybertechnologie bis hin zu politischen Aktualisierungen deckt diese Konferenz die neuesten Cyber-Bedrohungen und Trends ab. Es werden zudem eine Auswahl an Rundtischgesprächen angeboten, die aktuelle Themen befassen</w:t>
      </w:r>
      <w:r w:rsidR="002E5143" w:rsidRPr="00E86176">
        <w:rPr>
          <w:rFonts w:ascii="Times New Roman" w:hAnsi="Times New Roman" w:cs="Times New Roman"/>
          <w:sz w:val="19"/>
          <w:szCs w:val="19"/>
        </w:rPr>
        <w:t>.</w:t>
      </w:r>
      <w:r w:rsidRPr="00E86176">
        <w:rPr>
          <w:rStyle w:val="FootnoteReference"/>
          <w:rFonts w:ascii="Times New Roman" w:hAnsi="Times New Roman" w:cs="Times New Roman"/>
          <w:sz w:val="19"/>
          <w:szCs w:val="19"/>
        </w:rPr>
        <w:footnoteReference w:id="147"/>
      </w:r>
    </w:p>
    <w:p w14:paraId="65244991" w14:textId="77777777" w:rsidR="00E17486" w:rsidRPr="00E86176" w:rsidRDefault="00E17486" w:rsidP="00E17486">
      <w:pPr>
        <w:spacing w:line="240" w:lineRule="exact"/>
        <w:jc w:val="both"/>
        <w:rPr>
          <w:rFonts w:ascii="Times New Roman" w:hAnsi="Times New Roman" w:cs="Times New Roman"/>
          <w:sz w:val="19"/>
          <w:szCs w:val="19"/>
        </w:rPr>
      </w:pPr>
    </w:p>
    <w:p w14:paraId="3C271C96" w14:textId="77777777" w:rsidR="00E17486" w:rsidRPr="00E86176" w:rsidRDefault="00E17486" w:rsidP="00E17486">
      <w:pPr>
        <w:spacing w:line="240" w:lineRule="exact"/>
        <w:jc w:val="both"/>
        <w:rPr>
          <w:rFonts w:ascii="Times New Roman" w:hAnsi="Times New Roman" w:cs="Times New Roman"/>
          <w:sz w:val="19"/>
          <w:szCs w:val="19"/>
        </w:rPr>
      </w:pPr>
      <w:r w:rsidRPr="00E86176">
        <w:rPr>
          <w:rFonts w:ascii="Times New Roman" w:hAnsi="Times New Roman" w:cs="Times New Roman"/>
          <w:b/>
          <w:bCs/>
          <w:sz w:val="19"/>
          <w:szCs w:val="19"/>
        </w:rPr>
        <w:t>Facilities Integrate</w:t>
      </w:r>
      <w:r w:rsidRPr="00E86176">
        <w:rPr>
          <w:rFonts w:ascii="Times New Roman" w:hAnsi="Times New Roman" w:cs="Times New Roman"/>
          <w:sz w:val="19"/>
          <w:szCs w:val="19"/>
        </w:rPr>
        <w:t xml:space="preserve"> ist eine Messe im Bereich zivile Sicherheitstechnol</w:t>
      </w:r>
      <w:r w:rsidR="008D10A9" w:rsidRPr="00E86176">
        <w:rPr>
          <w:rFonts w:ascii="Times New Roman" w:hAnsi="Times New Roman" w:cs="Times New Roman"/>
          <w:sz w:val="19"/>
          <w:szCs w:val="19"/>
        </w:rPr>
        <w:t>o</w:t>
      </w:r>
      <w:r w:rsidRPr="00E86176">
        <w:rPr>
          <w:rFonts w:ascii="Times New Roman" w:hAnsi="Times New Roman" w:cs="Times New Roman"/>
          <w:sz w:val="19"/>
          <w:szCs w:val="19"/>
        </w:rPr>
        <w:t>gien, die die neuesten Produkte und Dienstleistungen für eine Vielzahl öffentlicher und kommerzieller Bereiche vorstellen, darunter Flughäfen, Kongresszentren, Verteidigungseinrichtungen, kommunale Gebäude, Krankenhäuser, Hotels, Motels, Unterhaltungseinrichtungen, Bürogebäude, Parks, Gotteshäuser, Schulen, Universitäten, Einkaufszentren, Sportstadien, Produktionsanlagen und mehr.</w:t>
      </w:r>
      <w:r w:rsidRPr="00E86176">
        <w:rPr>
          <w:rStyle w:val="FootnoteReference"/>
          <w:rFonts w:ascii="Times New Roman" w:hAnsi="Times New Roman" w:cs="Times New Roman"/>
          <w:sz w:val="19"/>
          <w:szCs w:val="19"/>
          <w:lang w:val="en-NZ"/>
        </w:rPr>
        <w:footnoteReference w:id="148"/>
      </w:r>
    </w:p>
    <w:p w14:paraId="43808953" w14:textId="77777777" w:rsidR="00E17486" w:rsidRPr="00E86176" w:rsidRDefault="00E17486" w:rsidP="00E17486">
      <w:pPr>
        <w:spacing w:line="240" w:lineRule="exact"/>
        <w:jc w:val="both"/>
        <w:rPr>
          <w:rFonts w:ascii="Times New Roman" w:hAnsi="Times New Roman" w:cs="Times New Roman"/>
          <w:sz w:val="19"/>
          <w:szCs w:val="19"/>
        </w:rPr>
      </w:pPr>
    </w:p>
    <w:p w14:paraId="3520FF08" w14:textId="77777777" w:rsidR="00E17486" w:rsidRPr="00AF3F7E" w:rsidRDefault="00E17486" w:rsidP="00E17486">
      <w:pPr>
        <w:spacing w:line="240" w:lineRule="exact"/>
        <w:jc w:val="both"/>
        <w:rPr>
          <w:rFonts w:ascii="Arial" w:hAnsi="Arial" w:cs="Arial"/>
          <w:sz w:val="20"/>
          <w:szCs w:val="20"/>
        </w:rPr>
      </w:pPr>
    </w:p>
    <w:p w14:paraId="4DE4B37E" w14:textId="77777777" w:rsidR="00E17486" w:rsidRPr="00AF3F7E" w:rsidRDefault="00E17486" w:rsidP="00E17486">
      <w:pPr>
        <w:spacing w:line="240" w:lineRule="exact"/>
        <w:jc w:val="both"/>
        <w:rPr>
          <w:rFonts w:ascii="Arial" w:hAnsi="Arial" w:cs="Arial"/>
          <w:sz w:val="20"/>
          <w:szCs w:val="20"/>
        </w:rPr>
      </w:pPr>
    </w:p>
    <w:p w14:paraId="59C6BD97" w14:textId="77777777" w:rsidR="00E17486" w:rsidRPr="00AF3F7E" w:rsidRDefault="00E17486" w:rsidP="00E17486">
      <w:pPr>
        <w:spacing w:line="240" w:lineRule="exact"/>
        <w:jc w:val="both"/>
        <w:rPr>
          <w:rFonts w:ascii="Arial" w:hAnsi="Arial" w:cs="Arial"/>
          <w:sz w:val="20"/>
          <w:szCs w:val="20"/>
        </w:rPr>
      </w:pPr>
    </w:p>
    <w:p w14:paraId="38643B5F" w14:textId="77777777" w:rsidR="00E17486" w:rsidRPr="00AF3F7E" w:rsidRDefault="00E17486" w:rsidP="00E17486">
      <w:pPr>
        <w:spacing w:line="240" w:lineRule="exact"/>
        <w:jc w:val="both"/>
        <w:rPr>
          <w:rFonts w:ascii="Arial" w:hAnsi="Arial" w:cs="Arial"/>
          <w:sz w:val="20"/>
          <w:szCs w:val="20"/>
        </w:rPr>
      </w:pPr>
    </w:p>
    <w:p w14:paraId="78468C77" w14:textId="77777777" w:rsidR="00E17486" w:rsidRPr="009D32C1" w:rsidRDefault="00E17486" w:rsidP="00E17486">
      <w:pPr>
        <w:spacing w:line="240" w:lineRule="exact"/>
        <w:jc w:val="both"/>
        <w:rPr>
          <w:rFonts w:ascii="Arial" w:hAnsi="Arial" w:cs="Arial"/>
          <w:sz w:val="20"/>
          <w:szCs w:val="20"/>
        </w:rPr>
      </w:pPr>
    </w:p>
    <w:p w14:paraId="4587B315" w14:textId="77777777" w:rsidR="00E17486" w:rsidRDefault="00E17486" w:rsidP="00E17486">
      <w:pPr>
        <w:spacing w:line="240" w:lineRule="exact"/>
        <w:jc w:val="both"/>
        <w:rPr>
          <w:rFonts w:ascii="Arial" w:hAnsi="Arial" w:cs="Arial"/>
          <w:sz w:val="20"/>
          <w:szCs w:val="20"/>
        </w:rPr>
      </w:pPr>
    </w:p>
    <w:p w14:paraId="01EDFE3B" w14:textId="77777777" w:rsidR="00E17486" w:rsidRDefault="00E17486" w:rsidP="00341EE5">
      <w:pPr>
        <w:spacing w:line="276" w:lineRule="auto"/>
        <w:rPr>
          <w:rFonts w:ascii="Arial" w:hAnsi="Arial" w:cs="Arial"/>
          <w:sz w:val="20"/>
          <w:szCs w:val="20"/>
        </w:rPr>
      </w:pPr>
    </w:p>
    <w:p w14:paraId="5E9C8883" w14:textId="77777777" w:rsidR="00E86176" w:rsidRPr="00444659" w:rsidRDefault="00E86176" w:rsidP="00341EE5">
      <w:pPr>
        <w:spacing w:line="276" w:lineRule="auto"/>
        <w:rPr>
          <w:rFonts w:ascii="Arial" w:hAnsi="Arial" w:cs="Arial"/>
          <w:sz w:val="20"/>
          <w:szCs w:val="20"/>
        </w:rPr>
      </w:pPr>
    </w:p>
    <w:p w14:paraId="223EC97E" w14:textId="35152C7B" w:rsidR="00EF04DB" w:rsidRPr="00E86176" w:rsidRDefault="00EF04DB" w:rsidP="00D309AF">
      <w:pPr>
        <w:pStyle w:val="Heading1"/>
      </w:pPr>
      <w:bookmarkStart w:id="130" w:name="_Toc119341362"/>
      <w:r w:rsidRPr="00E86176">
        <w:lastRenderedPageBreak/>
        <w:t>Schlussbetrachtung</w:t>
      </w:r>
      <w:r w:rsidR="00A80EC1" w:rsidRPr="00E86176">
        <w:t xml:space="preserve"> &amp; SWOT- Analyse Austral</w:t>
      </w:r>
      <w:r w:rsidR="00523E2F" w:rsidRPr="00E86176">
        <w:t>ien</w:t>
      </w:r>
      <w:bookmarkEnd w:id="130"/>
    </w:p>
    <w:p w14:paraId="5DC4B91F" w14:textId="77777777" w:rsidR="00523E2F" w:rsidRPr="00444659" w:rsidRDefault="00E62ACD" w:rsidP="00341EE5">
      <w:pPr>
        <w:spacing w:line="276" w:lineRule="auto"/>
        <w:rPr>
          <w:rFonts w:ascii="Arial" w:hAnsi="Arial" w:cs="Arial"/>
          <w:sz w:val="20"/>
          <w:szCs w:val="20"/>
        </w:rPr>
      </w:pPr>
      <w:r>
        <w:rPr>
          <w:noProof/>
        </w:rPr>
        <mc:AlternateContent>
          <mc:Choice Requires="wps">
            <w:drawing>
              <wp:anchor distT="0" distB="0" distL="114300" distR="114300" simplePos="0" relativeHeight="251658265" behindDoc="0" locked="0" layoutInCell="1" allowOverlap="1" wp14:anchorId="452AF7F5" wp14:editId="1C774627">
                <wp:simplePos x="0" y="0"/>
                <wp:positionH relativeFrom="column">
                  <wp:posOffset>11430</wp:posOffset>
                </wp:positionH>
                <wp:positionV relativeFrom="paragraph">
                  <wp:posOffset>168275</wp:posOffset>
                </wp:positionV>
                <wp:extent cx="6543675" cy="371475"/>
                <wp:effectExtent l="0" t="0" r="9525" b="9525"/>
                <wp:wrapThrough wrapText="bothSides">
                  <wp:wrapPolygon edited="0">
                    <wp:start x="0" y="0"/>
                    <wp:lineTo x="0" y="21046"/>
                    <wp:lineTo x="21569" y="21046"/>
                    <wp:lineTo x="21569"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6543675" cy="371475"/>
                        </a:xfrm>
                        <a:prstGeom prst="rect">
                          <a:avLst/>
                        </a:prstGeom>
                        <a:solidFill>
                          <a:prstClr val="white"/>
                        </a:solidFill>
                        <a:ln>
                          <a:noFill/>
                        </a:ln>
                      </wps:spPr>
                      <wps:txbx>
                        <w:txbxContent>
                          <w:p w14:paraId="7EA6A6CA" w14:textId="68DE0EC1" w:rsidR="00BC1BE3" w:rsidRDefault="00BC1BE3" w:rsidP="00556674">
                            <w:pPr>
                              <w:pStyle w:val="Caption"/>
                            </w:pPr>
                            <w:bookmarkStart w:id="131" w:name="_Toc117162266"/>
                            <w:r w:rsidRPr="00624E36">
                              <w:rPr>
                                <w:color w:val="2F5496" w:themeColor="accent1" w:themeShade="BF"/>
                              </w:rPr>
                              <w:t xml:space="preserve">Abbildung </w:t>
                            </w:r>
                            <w:r w:rsidRPr="00624E36">
                              <w:rPr>
                                <w:color w:val="2F5496" w:themeColor="accent1" w:themeShade="BF"/>
                              </w:rPr>
                              <w:fldChar w:fldCharType="begin"/>
                            </w:r>
                            <w:r w:rsidRPr="00624E36">
                              <w:rPr>
                                <w:color w:val="2F5496" w:themeColor="accent1" w:themeShade="BF"/>
                              </w:rPr>
                              <w:instrText xml:space="preserve"> SEQ Abbildung \* ARABIC </w:instrText>
                            </w:r>
                            <w:r w:rsidRPr="00624E36">
                              <w:rPr>
                                <w:color w:val="2F5496" w:themeColor="accent1" w:themeShade="BF"/>
                              </w:rPr>
                              <w:fldChar w:fldCharType="separate"/>
                            </w:r>
                            <w:r w:rsidR="00E859E0">
                              <w:rPr>
                                <w:noProof/>
                                <w:color w:val="2F5496" w:themeColor="accent1" w:themeShade="BF"/>
                              </w:rPr>
                              <w:t>13</w:t>
                            </w:r>
                            <w:r w:rsidRPr="00624E36">
                              <w:rPr>
                                <w:noProof/>
                                <w:color w:val="2F5496" w:themeColor="accent1" w:themeShade="BF"/>
                              </w:rPr>
                              <w:fldChar w:fldCharType="end"/>
                            </w:r>
                            <w:r w:rsidRPr="00624E36">
                              <w:rPr>
                                <w:color w:val="2F5496" w:themeColor="accent1" w:themeShade="BF"/>
                              </w:rPr>
                              <w:t xml:space="preserve"> Australien - SWOT Analyse Australien - GTAI 2022</w:t>
                            </w:r>
                            <w:bookmarkEnd w:id="131"/>
                          </w:p>
                          <w:p w14:paraId="5A5993CF" w14:textId="77777777" w:rsidR="00BC1BE3" w:rsidRDefault="00BC1BE3" w:rsidP="007A54B3">
                            <w:pPr>
                              <w:rPr>
                                <w:lang w:eastAsia="en-AU"/>
                              </w:rPr>
                            </w:pPr>
                          </w:p>
                          <w:p w14:paraId="398852ED" w14:textId="77777777" w:rsidR="00BC1BE3" w:rsidRDefault="00BC1BE3" w:rsidP="007A54B3">
                            <w:pPr>
                              <w:rPr>
                                <w:lang w:eastAsia="en-AU"/>
                              </w:rPr>
                            </w:pPr>
                          </w:p>
                          <w:p w14:paraId="3DE22910" w14:textId="77777777" w:rsidR="00BC1BE3" w:rsidRDefault="00BC1BE3" w:rsidP="007A54B3">
                            <w:pPr>
                              <w:rPr>
                                <w:lang w:eastAsia="en-AU"/>
                              </w:rPr>
                            </w:pPr>
                          </w:p>
                          <w:p w14:paraId="284E11EC" w14:textId="77777777" w:rsidR="00BC1BE3" w:rsidRPr="007A54B3" w:rsidRDefault="00BC1BE3" w:rsidP="007A54B3">
                            <w:pPr>
                              <w:rPr>
                                <w:lang w:eastAsia="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AF7F5" id="Text Box 34" o:spid="_x0000_s1034" type="#_x0000_t202" style="position:absolute;margin-left:.9pt;margin-top:13.25pt;width:515.25pt;height:29.2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" stroked="f">
                <v:textbox inset="0,0,0,0">
                  <w:txbxContent>
                    <w:p w14:paraId="7EA6A6CA" w14:textId="68DE0EC1" w:rsidR="00BC1BE3" w:rsidRDefault="00BC1BE3" w:rsidP="00556674">
                      <w:pPr>
                        <w:pStyle w:val="Caption"/>
                      </w:pPr>
                      <w:bookmarkStart w:id="132" w:name="_Toc117162266"/>
                      <w:r w:rsidRPr="00624E36">
                        <w:rPr>
                          <w:color w:val="2F5496" w:themeColor="accent1" w:themeShade="BF"/>
                        </w:rPr>
                        <w:t xml:space="preserve">Abbildung </w:t>
                      </w:r>
                      <w:r w:rsidRPr="00624E36">
                        <w:rPr>
                          <w:color w:val="2F5496" w:themeColor="accent1" w:themeShade="BF"/>
                        </w:rPr>
                        <w:fldChar w:fldCharType="begin"/>
                      </w:r>
                      <w:r w:rsidRPr="00624E36">
                        <w:rPr>
                          <w:color w:val="2F5496" w:themeColor="accent1" w:themeShade="BF"/>
                        </w:rPr>
                        <w:instrText xml:space="preserve"> SEQ Abbildung \* ARABIC </w:instrText>
                      </w:r>
                      <w:r w:rsidRPr="00624E36">
                        <w:rPr>
                          <w:color w:val="2F5496" w:themeColor="accent1" w:themeShade="BF"/>
                        </w:rPr>
                        <w:fldChar w:fldCharType="separate"/>
                      </w:r>
                      <w:r w:rsidR="00E859E0">
                        <w:rPr>
                          <w:noProof/>
                          <w:color w:val="2F5496" w:themeColor="accent1" w:themeShade="BF"/>
                        </w:rPr>
                        <w:t>13</w:t>
                      </w:r>
                      <w:r w:rsidRPr="00624E36">
                        <w:rPr>
                          <w:noProof/>
                          <w:color w:val="2F5496" w:themeColor="accent1" w:themeShade="BF"/>
                        </w:rPr>
                        <w:fldChar w:fldCharType="end"/>
                      </w:r>
                      <w:r w:rsidRPr="00624E36">
                        <w:rPr>
                          <w:color w:val="2F5496" w:themeColor="accent1" w:themeShade="BF"/>
                        </w:rPr>
                        <w:t xml:space="preserve"> Australien - SWOT Analyse Australien - GTAI 2022</w:t>
                      </w:r>
                      <w:bookmarkEnd w:id="132"/>
                    </w:p>
                    <w:p w14:paraId="5A5993CF" w14:textId="77777777" w:rsidR="00BC1BE3" w:rsidRDefault="00BC1BE3" w:rsidP="007A54B3">
                      <w:pPr>
                        <w:rPr>
                          <w:lang w:eastAsia="en-AU"/>
                        </w:rPr>
                      </w:pPr>
                    </w:p>
                    <w:p w14:paraId="398852ED" w14:textId="77777777" w:rsidR="00BC1BE3" w:rsidRDefault="00BC1BE3" w:rsidP="007A54B3">
                      <w:pPr>
                        <w:rPr>
                          <w:lang w:eastAsia="en-AU"/>
                        </w:rPr>
                      </w:pPr>
                    </w:p>
                    <w:p w14:paraId="3DE22910" w14:textId="77777777" w:rsidR="00BC1BE3" w:rsidRDefault="00BC1BE3" w:rsidP="007A54B3">
                      <w:pPr>
                        <w:rPr>
                          <w:lang w:eastAsia="en-AU"/>
                        </w:rPr>
                      </w:pPr>
                    </w:p>
                    <w:p w14:paraId="284E11EC" w14:textId="77777777" w:rsidR="00BC1BE3" w:rsidRPr="007A54B3" w:rsidRDefault="00BC1BE3" w:rsidP="007A54B3">
                      <w:pPr>
                        <w:rPr>
                          <w:lang w:eastAsia="en-AU"/>
                        </w:rPr>
                      </w:pPr>
                    </w:p>
                  </w:txbxContent>
                </v:textbox>
                <w10:wrap type="through"/>
              </v:shape>
            </w:pict>
          </mc:Fallback>
        </mc:AlternateContent>
      </w:r>
    </w:p>
    <w:tbl>
      <w:tblPr>
        <w:tblpPr w:leftFromText="141" w:rightFromText="141" w:vertAnchor="text" w:horzAnchor="margin" w:tblpY="709"/>
        <w:tblW w:w="0" w:type="auto"/>
        <w:shd w:val="clear" w:color="auto" w:fill="FFFFFF"/>
        <w:tblCellMar>
          <w:left w:w="0" w:type="dxa"/>
          <w:right w:w="0" w:type="dxa"/>
        </w:tblCellMar>
        <w:tblLook w:val="04A0" w:firstRow="1" w:lastRow="0" w:firstColumn="1" w:lastColumn="0" w:noHBand="0" w:noVBand="1"/>
      </w:tblPr>
      <w:tblGrid>
        <w:gridCol w:w="3735"/>
        <w:gridCol w:w="6017"/>
      </w:tblGrid>
      <w:tr w:rsidR="007A54B3" w:rsidRPr="006F4264" w14:paraId="73884ED2" w14:textId="77777777" w:rsidTr="007A54B3">
        <w:tc>
          <w:tcPr>
            <w:tcW w:w="0" w:type="auto"/>
            <w:tcBorders>
              <w:top w:val="nil"/>
              <w:left w:val="nil"/>
              <w:bottom w:val="nil"/>
              <w:right w:val="nil"/>
            </w:tcBorders>
            <w:shd w:val="clear" w:color="auto" w:fill="E1E1E1"/>
            <w:vAlign w:val="center"/>
            <w:hideMark/>
          </w:tcPr>
          <w:p w14:paraId="5EFEBCA4"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b/>
                <w:bCs/>
                <w:sz w:val="16"/>
                <w:szCs w:val="16"/>
                <w:bdr w:val="none" w:sz="0" w:space="0" w:color="auto" w:frame="1"/>
                <w:lang w:eastAsia="en-NZ"/>
              </w:rPr>
              <w:t>Stärken</w:t>
            </w:r>
          </w:p>
        </w:tc>
        <w:tc>
          <w:tcPr>
            <w:tcW w:w="0" w:type="auto"/>
            <w:tcBorders>
              <w:top w:val="nil"/>
              <w:left w:val="nil"/>
              <w:bottom w:val="nil"/>
              <w:right w:val="nil"/>
            </w:tcBorders>
            <w:shd w:val="clear" w:color="auto" w:fill="E1E1E1"/>
            <w:vAlign w:val="center"/>
            <w:hideMark/>
          </w:tcPr>
          <w:p w14:paraId="6D97CC5F" w14:textId="77777777" w:rsidR="007A54B3" w:rsidRPr="00624E36" w:rsidRDefault="007A54B3" w:rsidP="007A54B3">
            <w:pPr>
              <w:spacing w:before="60" w:after="60" w:line="240" w:lineRule="auto"/>
              <w:rPr>
                <w:rFonts w:ascii="Arial" w:eastAsia="Times New Roman" w:hAnsi="Arial" w:cs="Arial"/>
                <w:b/>
                <w:bCs/>
                <w:sz w:val="16"/>
                <w:szCs w:val="16"/>
                <w:lang w:eastAsia="en-NZ"/>
              </w:rPr>
            </w:pPr>
            <w:r w:rsidRPr="00624E36">
              <w:rPr>
                <w:rFonts w:ascii="Arial" w:eastAsia="Times New Roman" w:hAnsi="Arial" w:cs="Arial"/>
                <w:b/>
                <w:bCs/>
                <w:sz w:val="16"/>
                <w:szCs w:val="16"/>
                <w:lang w:eastAsia="en-NZ"/>
              </w:rPr>
              <w:t>Schwächen</w:t>
            </w:r>
          </w:p>
        </w:tc>
      </w:tr>
      <w:tr w:rsidR="007A54B3" w:rsidRPr="006F4264" w14:paraId="0AEADE2D" w14:textId="77777777" w:rsidTr="007A54B3">
        <w:tc>
          <w:tcPr>
            <w:tcW w:w="0" w:type="auto"/>
            <w:tcBorders>
              <w:top w:val="nil"/>
              <w:left w:val="nil"/>
              <w:bottom w:val="nil"/>
              <w:right w:val="nil"/>
            </w:tcBorders>
            <w:shd w:val="clear" w:color="auto" w:fill="FFFFFF"/>
            <w:vAlign w:val="center"/>
            <w:hideMark/>
          </w:tcPr>
          <w:p w14:paraId="4F44C74C"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Bedeutende Rotstoffvorkommen (Gas, Eisenerz etc.)</w:t>
            </w:r>
          </w:p>
        </w:tc>
        <w:tc>
          <w:tcPr>
            <w:tcW w:w="0" w:type="auto"/>
            <w:tcBorders>
              <w:top w:val="nil"/>
              <w:left w:val="nil"/>
              <w:bottom w:val="nil"/>
              <w:right w:val="nil"/>
            </w:tcBorders>
            <w:shd w:val="clear" w:color="auto" w:fill="FFFFFF"/>
            <w:vAlign w:val="center"/>
          </w:tcPr>
          <w:p w14:paraId="1C9E95F0"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Große Distanzen erschweren Logistik</w:t>
            </w:r>
          </w:p>
        </w:tc>
      </w:tr>
      <w:tr w:rsidR="007A54B3" w:rsidRPr="006F4264" w14:paraId="7F9F6800" w14:textId="77777777" w:rsidTr="007A54B3">
        <w:tc>
          <w:tcPr>
            <w:tcW w:w="0" w:type="auto"/>
            <w:tcBorders>
              <w:top w:val="nil"/>
              <w:left w:val="nil"/>
              <w:bottom w:val="nil"/>
              <w:right w:val="nil"/>
            </w:tcBorders>
            <w:shd w:val="clear" w:color="auto" w:fill="FFFFFF"/>
            <w:vAlign w:val="center"/>
          </w:tcPr>
          <w:p w14:paraId="6F5A0A7C"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Hohe Kaufkraft</w:t>
            </w:r>
          </w:p>
        </w:tc>
        <w:tc>
          <w:tcPr>
            <w:tcW w:w="0" w:type="auto"/>
            <w:tcBorders>
              <w:top w:val="nil"/>
              <w:left w:val="nil"/>
              <w:bottom w:val="nil"/>
              <w:right w:val="nil"/>
            </w:tcBorders>
            <w:shd w:val="clear" w:color="auto" w:fill="FFFFFF"/>
            <w:vAlign w:val="center"/>
          </w:tcPr>
          <w:p w14:paraId="6C512258"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Nachholbedarf bei der Transportinfrastruktur, insbesondere in den Großstädten </w:t>
            </w:r>
          </w:p>
        </w:tc>
      </w:tr>
      <w:tr w:rsidR="007A54B3" w:rsidRPr="006F4264" w14:paraId="78DBBBC2" w14:textId="77777777" w:rsidTr="007A54B3">
        <w:tc>
          <w:tcPr>
            <w:tcW w:w="0" w:type="auto"/>
            <w:tcBorders>
              <w:top w:val="nil"/>
              <w:left w:val="nil"/>
              <w:bottom w:val="nil"/>
              <w:right w:val="nil"/>
            </w:tcBorders>
            <w:shd w:val="clear" w:color="auto" w:fill="FFFFFF"/>
            <w:vAlign w:val="center"/>
            <w:hideMark/>
          </w:tcPr>
          <w:p w14:paraId="2165C6B5"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Rechtssicherheit</w:t>
            </w:r>
          </w:p>
        </w:tc>
        <w:tc>
          <w:tcPr>
            <w:tcW w:w="0" w:type="auto"/>
            <w:tcBorders>
              <w:top w:val="nil"/>
              <w:left w:val="nil"/>
              <w:bottom w:val="nil"/>
              <w:right w:val="nil"/>
            </w:tcBorders>
            <w:shd w:val="clear" w:color="auto" w:fill="FFFFFF"/>
            <w:vAlign w:val="center"/>
            <w:hideMark/>
          </w:tcPr>
          <w:p w14:paraId="5884C739"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Kleiner Absatzmarkt</w:t>
            </w:r>
          </w:p>
        </w:tc>
      </w:tr>
      <w:tr w:rsidR="007A54B3" w:rsidRPr="006F4264" w14:paraId="2D9AFA42" w14:textId="77777777" w:rsidTr="007A54B3">
        <w:tc>
          <w:tcPr>
            <w:tcW w:w="0" w:type="auto"/>
            <w:tcBorders>
              <w:top w:val="nil"/>
              <w:left w:val="nil"/>
              <w:bottom w:val="nil"/>
              <w:right w:val="nil"/>
            </w:tcBorders>
            <w:shd w:val="clear" w:color="auto" w:fill="FFFFFF"/>
            <w:vAlign w:val="center"/>
            <w:hideMark/>
          </w:tcPr>
          <w:p w14:paraId="20BEEA74"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Hohes Maß an Transparenz bei öffentlichen Institutionen und Verfahren </w:t>
            </w:r>
          </w:p>
        </w:tc>
        <w:tc>
          <w:tcPr>
            <w:tcW w:w="0" w:type="auto"/>
            <w:tcBorders>
              <w:top w:val="nil"/>
              <w:left w:val="nil"/>
              <w:bottom w:val="nil"/>
              <w:right w:val="nil"/>
            </w:tcBorders>
            <w:shd w:val="clear" w:color="auto" w:fill="FFFFFF"/>
            <w:vAlign w:val="center"/>
            <w:hideMark/>
          </w:tcPr>
          <w:p w14:paraId="57352A0C"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Mangel an Fachkräften </w:t>
            </w:r>
          </w:p>
        </w:tc>
      </w:tr>
      <w:tr w:rsidR="007A54B3" w:rsidRPr="006F4264" w14:paraId="207C1D77" w14:textId="77777777" w:rsidTr="007A54B3">
        <w:tc>
          <w:tcPr>
            <w:tcW w:w="0" w:type="auto"/>
            <w:tcBorders>
              <w:top w:val="nil"/>
              <w:left w:val="nil"/>
              <w:bottom w:val="nil"/>
              <w:right w:val="nil"/>
            </w:tcBorders>
            <w:shd w:val="clear" w:color="auto" w:fill="FFFFFF"/>
            <w:vAlign w:val="center"/>
            <w:hideMark/>
          </w:tcPr>
          <w:p w14:paraId="2D7F7F08"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Hochentwickelter Finanzsektor und makroökonomische Stabilität </w:t>
            </w:r>
          </w:p>
        </w:tc>
        <w:tc>
          <w:tcPr>
            <w:tcW w:w="0" w:type="auto"/>
            <w:tcBorders>
              <w:top w:val="nil"/>
              <w:left w:val="nil"/>
              <w:bottom w:val="nil"/>
              <w:right w:val="nil"/>
            </w:tcBorders>
            <w:shd w:val="clear" w:color="auto" w:fill="FFFFFF"/>
            <w:vAlign w:val="center"/>
            <w:hideMark/>
          </w:tcPr>
          <w:p w14:paraId="0F393392"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Begrenzte Zulieferchancen für Industrieausrüstung durch geringe industrielle Produktion </w:t>
            </w:r>
          </w:p>
        </w:tc>
      </w:tr>
      <w:tr w:rsidR="007A54B3" w:rsidRPr="006F4264" w14:paraId="21A50A74" w14:textId="77777777" w:rsidTr="007A54B3">
        <w:tc>
          <w:tcPr>
            <w:tcW w:w="0" w:type="auto"/>
            <w:tcBorders>
              <w:top w:val="nil"/>
              <w:left w:val="nil"/>
              <w:bottom w:val="nil"/>
              <w:right w:val="nil"/>
            </w:tcBorders>
            <w:shd w:val="clear" w:color="auto" w:fill="FFFFFF"/>
            <w:vAlign w:val="center"/>
            <w:hideMark/>
          </w:tcPr>
          <w:p w14:paraId="54832543" w14:textId="77777777" w:rsidR="007A54B3" w:rsidRPr="00624E36" w:rsidRDefault="007A54B3" w:rsidP="007A54B3">
            <w:pPr>
              <w:spacing w:before="60" w:after="60" w:line="240" w:lineRule="auto"/>
              <w:rPr>
                <w:rFonts w:ascii="Arial" w:eastAsia="Times New Roman" w:hAnsi="Arial" w:cs="Arial"/>
                <w:sz w:val="16"/>
                <w:szCs w:val="16"/>
                <w:lang w:eastAsia="en-NZ"/>
              </w:rPr>
            </w:pPr>
          </w:p>
        </w:tc>
        <w:tc>
          <w:tcPr>
            <w:tcW w:w="0" w:type="auto"/>
            <w:tcBorders>
              <w:top w:val="nil"/>
              <w:left w:val="nil"/>
              <w:bottom w:val="nil"/>
              <w:right w:val="nil"/>
            </w:tcBorders>
            <w:shd w:val="clear" w:color="auto" w:fill="FFFFFF"/>
            <w:vAlign w:val="center"/>
            <w:hideMark/>
          </w:tcPr>
          <w:p w14:paraId="46395CAC" w14:textId="77777777" w:rsidR="007A54B3" w:rsidRPr="00624E36" w:rsidRDefault="007A54B3" w:rsidP="007A54B3">
            <w:pPr>
              <w:spacing w:before="60" w:after="60" w:line="240" w:lineRule="auto"/>
              <w:rPr>
                <w:rFonts w:ascii="Arial" w:eastAsia="Times New Roman" w:hAnsi="Arial" w:cs="Arial"/>
                <w:sz w:val="16"/>
                <w:szCs w:val="16"/>
                <w:lang w:eastAsia="en-NZ"/>
              </w:rPr>
            </w:pPr>
          </w:p>
        </w:tc>
      </w:tr>
      <w:tr w:rsidR="007A54B3" w:rsidRPr="006F4264" w14:paraId="29FC7C27" w14:textId="77777777" w:rsidTr="007A54B3">
        <w:tc>
          <w:tcPr>
            <w:tcW w:w="0" w:type="auto"/>
            <w:tcBorders>
              <w:top w:val="nil"/>
              <w:left w:val="nil"/>
              <w:bottom w:val="nil"/>
              <w:right w:val="nil"/>
            </w:tcBorders>
            <w:shd w:val="clear" w:color="auto" w:fill="E1E1E1"/>
            <w:vAlign w:val="center"/>
            <w:hideMark/>
          </w:tcPr>
          <w:p w14:paraId="538EC10E" w14:textId="77777777" w:rsidR="007A54B3" w:rsidRPr="00624E36" w:rsidRDefault="007A54B3" w:rsidP="007A54B3">
            <w:pPr>
              <w:spacing w:before="60" w:after="60" w:line="240" w:lineRule="auto"/>
              <w:rPr>
                <w:rFonts w:ascii="Arial" w:eastAsia="Times New Roman" w:hAnsi="Arial" w:cs="Arial"/>
                <w:b/>
                <w:bCs/>
                <w:sz w:val="16"/>
                <w:szCs w:val="16"/>
                <w:lang w:eastAsia="en-NZ"/>
              </w:rPr>
            </w:pPr>
            <w:r w:rsidRPr="00624E36">
              <w:rPr>
                <w:rFonts w:ascii="Arial" w:eastAsia="Times New Roman" w:hAnsi="Arial" w:cs="Arial"/>
                <w:b/>
                <w:bCs/>
                <w:sz w:val="16"/>
                <w:szCs w:val="16"/>
                <w:lang w:eastAsia="en-NZ"/>
              </w:rPr>
              <w:t>Chancen</w:t>
            </w:r>
          </w:p>
        </w:tc>
        <w:tc>
          <w:tcPr>
            <w:tcW w:w="0" w:type="auto"/>
            <w:tcBorders>
              <w:top w:val="nil"/>
              <w:left w:val="nil"/>
              <w:bottom w:val="nil"/>
              <w:right w:val="nil"/>
            </w:tcBorders>
            <w:shd w:val="clear" w:color="auto" w:fill="E1E1E1"/>
            <w:vAlign w:val="center"/>
            <w:hideMark/>
          </w:tcPr>
          <w:p w14:paraId="269129C7" w14:textId="77777777" w:rsidR="007A54B3" w:rsidRPr="00624E36" w:rsidRDefault="007A54B3" w:rsidP="007A54B3">
            <w:pPr>
              <w:spacing w:before="60" w:after="60" w:line="240" w:lineRule="auto"/>
              <w:rPr>
                <w:rFonts w:ascii="Arial" w:eastAsia="Times New Roman" w:hAnsi="Arial" w:cs="Arial"/>
                <w:b/>
                <w:bCs/>
                <w:sz w:val="16"/>
                <w:szCs w:val="16"/>
                <w:lang w:eastAsia="en-NZ"/>
              </w:rPr>
            </w:pPr>
            <w:r w:rsidRPr="00624E36">
              <w:rPr>
                <w:rFonts w:ascii="Arial" w:eastAsia="Times New Roman" w:hAnsi="Arial" w:cs="Arial"/>
                <w:b/>
                <w:bCs/>
                <w:sz w:val="16"/>
                <w:szCs w:val="16"/>
                <w:lang w:eastAsia="en-NZ"/>
              </w:rPr>
              <w:t>Risiken</w:t>
            </w:r>
          </w:p>
        </w:tc>
      </w:tr>
      <w:tr w:rsidR="007A54B3" w:rsidRPr="006F4264" w14:paraId="150CE87E" w14:textId="77777777" w:rsidTr="007A54B3">
        <w:tc>
          <w:tcPr>
            <w:tcW w:w="0" w:type="auto"/>
            <w:tcBorders>
              <w:top w:val="nil"/>
              <w:left w:val="nil"/>
              <w:bottom w:val="nil"/>
              <w:right w:val="nil"/>
            </w:tcBorders>
            <w:shd w:val="clear" w:color="auto" w:fill="FFFFFF"/>
            <w:vAlign w:val="center"/>
            <w:hideMark/>
          </w:tcPr>
          <w:p w14:paraId="5633BB3C"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Geplantes Freihandelsabkommen mit der EU</w:t>
            </w:r>
          </w:p>
        </w:tc>
        <w:tc>
          <w:tcPr>
            <w:tcW w:w="0" w:type="auto"/>
            <w:tcBorders>
              <w:top w:val="nil"/>
              <w:left w:val="nil"/>
              <w:bottom w:val="nil"/>
              <w:right w:val="nil"/>
            </w:tcBorders>
            <w:shd w:val="clear" w:color="auto" w:fill="FFFFFF"/>
            <w:vAlign w:val="center"/>
            <w:hideMark/>
          </w:tcPr>
          <w:p w14:paraId="19A2C930"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Starke Abhängigkeit von China </w:t>
            </w:r>
          </w:p>
        </w:tc>
      </w:tr>
      <w:tr w:rsidR="007A54B3" w:rsidRPr="006F4264" w14:paraId="5B60A951" w14:textId="77777777" w:rsidTr="007A54B3">
        <w:tc>
          <w:tcPr>
            <w:tcW w:w="0" w:type="auto"/>
            <w:tcBorders>
              <w:top w:val="nil"/>
              <w:left w:val="nil"/>
              <w:bottom w:val="nil"/>
              <w:right w:val="nil"/>
            </w:tcBorders>
            <w:shd w:val="clear" w:color="auto" w:fill="FFFFFF"/>
            <w:vAlign w:val="center"/>
          </w:tcPr>
          <w:p w14:paraId="2B3FEA23"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Großes Potenzial für erneuerbare Energien und grünen Wasserstoff </w:t>
            </w:r>
          </w:p>
        </w:tc>
        <w:tc>
          <w:tcPr>
            <w:tcW w:w="0" w:type="auto"/>
            <w:tcBorders>
              <w:top w:val="nil"/>
              <w:left w:val="nil"/>
              <w:bottom w:val="nil"/>
              <w:right w:val="nil"/>
            </w:tcBorders>
            <w:shd w:val="clear" w:color="auto" w:fill="FFFFFF"/>
            <w:vAlign w:val="center"/>
          </w:tcPr>
          <w:p w14:paraId="4E061BAD"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Hohe Dependenz von internationalen Rohstoffpreisen</w:t>
            </w:r>
          </w:p>
        </w:tc>
      </w:tr>
      <w:tr w:rsidR="007A54B3" w:rsidRPr="006F4264" w14:paraId="142BBD2A" w14:textId="77777777" w:rsidTr="007A54B3">
        <w:tc>
          <w:tcPr>
            <w:tcW w:w="0" w:type="auto"/>
            <w:tcBorders>
              <w:top w:val="nil"/>
              <w:left w:val="nil"/>
              <w:bottom w:val="nil"/>
              <w:right w:val="nil"/>
            </w:tcBorders>
            <w:shd w:val="clear" w:color="auto" w:fill="FFFFFF"/>
            <w:vAlign w:val="center"/>
            <w:hideMark/>
          </w:tcPr>
          <w:p w14:paraId="264C70BA"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Verstärkte Forderung von seltenen Erden und anderen kritischen Mineralien </w:t>
            </w:r>
          </w:p>
        </w:tc>
        <w:tc>
          <w:tcPr>
            <w:tcW w:w="0" w:type="auto"/>
            <w:tcBorders>
              <w:top w:val="nil"/>
              <w:left w:val="nil"/>
              <w:bottom w:val="nil"/>
              <w:right w:val="nil"/>
            </w:tcBorders>
            <w:shd w:val="clear" w:color="auto" w:fill="FFFFFF"/>
            <w:vAlign w:val="center"/>
            <w:hideMark/>
          </w:tcPr>
          <w:p w14:paraId="5D8D636A"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Chinesische Handelsbeschränkungen gegenüber Australien belasten Teile der Landwirtschaft, wodurch Lieferungen für Prim</w:t>
            </w:r>
            <w:r w:rsidRPr="00624E36">
              <w:rPr>
                <w:rFonts w:ascii="Arial" w:hAnsi="Arial" w:cs="Arial"/>
                <w:color w:val="4D5156"/>
                <w:sz w:val="16"/>
                <w:szCs w:val="16"/>
                <w:shd w:val="clear" w:color="auto" w:fill="FFFFFF"/>
              </w:rPr>
              <w:t>ä</w:t>
            </w:r>
            <w:r w:rsidRPr="00624E36">
              <w:rPr>
                <w:rFonts w:ascii="Arial" w:eastAsia="Times New Roman" w:hAnsi="Arial" w:cs="Arial"/>
                <w:sz w:val="16"/>
                <w:szCs w:val="16"/>
                <w:lang w:eastAsia="en-NZ"/>
              </w:rPr>
              <w:t xml:space="preserve">rsektor leiden könnten </w:t>
            </w:r>
          </w:p>
        </w:tc>
      </w:tr>
      <w:tr w:rsidR="007A54B3" w:rsidRPr="006F4264" w14:paraId="0D8D4EE7" w14:textId="77777777" w:rsidTr="007A54B3">
        <w:tc>
          <w:tcPr>
            <w:tcW w:w="0" w:type="auto"/>
            <w:tcBorders>
              <w:top w:val="nil"/>
              <w:left w:val="nil"/>
              <w:bottom w:val="nil"/>
              <w:right w:val="nil"/>
            </w:tcBorders>
            <w:shd w:val="clear" w:color="auto" w:fill="FFFFFF"/>
            <w:vAlign w:val="center"/>
            <w:hideMark/>
          </w:tcPr>
          <w:p w14:paraId="6D04BE0F"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Massiver Ausbau der Infrastruktur, insbesondere im Bereich Verkehr  </w:t>
            </w:r>
          </w:p>
        </w:tc>
        <w:tc>
          <w:tcPr>
            <w:tcW w:w="0" w:type="auto"/>
            <w:tcBorders>
              <w:top w:val="nil"/>
              <w:left w:val="nil"/>
              <w:bottom w:val="nil"/>
              <w:right w:val="nil"/>
            </w:tcBorders>
            <w:shd w:val="clear" w:color="auto" w:fill="FFFFFF"/>
            <w:vAlign w:val="center"/>
            <w:hideMark/>
          </w:tcPr>
          <w:p w14:paraId="69FC426D"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Hohe Inflationsrate, insbesondere </w:t>
            </w:r>
            <w:r w:rsidR="001552F1" w:rsidRPr="00624E36">
              <w:rPr>
                <w:rFonts w:ascii="Arial" w:eastAsia="Times New Roman" w:hAnsi="Arial" w:cs="Arial"/>
                <w:sz w:val="16"/>
                <w:szCs w:val="16"/>
                <w:lang w:eastAsia="en-NZ"/>
              </w:rPr>
              <w:t>h</w:t>
            </w:r>
            <w:r w:rsidRPr="00624E36">
              <w:rPr>
                <w:rFonts w:ascii="Arial" w:eastAsia="Times New Roman" w:hAnsi="Arial" w:cs="Arial"/>
                <w:sz w:val="16"/>
                <w:szCs w:val="16"/>
                <w:lang w:eastAsia="en-NZ"/>
              </w:rPr>
              <w:t xml:space="preserve">ohe Energiepreise  </w:t>
            </w:r>
          </w:p>
        </w:tc>
      </w:tr>
      <w:tr w:rsidR="007A54B3" w:rsidRPr="006F4264" w14:paraId="3AAB302C" w14:textId="77777777" w:rsidTr="007A54B3">
        <w:tc>
          <w:tcPr>
            <w:tcW w:w="0" w:type="auto"/>
            <w:tcBorders>
              <w:top w:val="nil"/>
              <w:left w:val="nil"/>
              <w:bottom w:val="nil"/>
              <w:right w:val="nil"/>
            </w:tcBorders>
            <w:shd w:val="clear" w:color="auto" w:fill="FFFFFF"/>
            <w:vAlign w:val="center"/>
          </w:tcPr>
          <w:p w14:paraId="0118BEB3"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Kleiner Binnenmarkt eignet sich als Testmarkt für Produkte oder Vermarktungswege </w:t>
            </w:r>
          </w:p>
        </w:tc>
        <w:tc>
          <w:tcPr>
            <w:tcW w:w="0" w:type="auto"/>
            <w:tcBorders>
              <w:top w:val="nil"/>
              <w:left w:val="nil"/>
              <w:bottom w:val="nil"/>
              <w:right w:val="nil"/>
            </w:tcBorders>
            <w:shd w:val="clear" w:color="auto" w:fill="FFFFFF"/>
            <w:vAlign w:val="center"/>
          </w:tcPr>
          <w:p w14:paraId="2D589725" w14:textId="77777777" w:rsidR="007A54B3" w:rsidRPr="00624E36" w:rsidRDefault="007A54B3" w:rsidP="007A54B3">
            <w:pPr>
              <w:spacing w:before="60" w:after="60" w:line="240" w:lineRule="auto"/>
              <w:rPr>
                <w:rFonts w:ascii="Arial" w:eastAsia="Times New Roman" w:hAnsi="Arial" w:cs="Arial"/>
                <w:sz w:val="16"/>
                <w:szCs w:val="16"/>
                <w:lang w:eastAsia="en-NZ"/>
              </w:rPr>
            </w:pPr>
            <w:r w:rsidRPr="00624E36">
              <w:rPr>
                <w:rFonts w:ascii="Arial" w:eastAsia="Times New Roman" w:hAnsi="Arial" w:cs="Arial"/>
                <w:sz w:val="16"/>
                <w:szCs w:val="16"/>
                <w:lang w:eastAsia="en-NZ"/>
              </w:rPr>
              <w:t xml:space="preserve">Steigendes Zinsniveau könnte das Konsumklima und den Immobilienmarkt belasten </w:t>
            </w:r>
          </w:p>
        </w:tc>
      </w:tr>
    </w:tbl>
    <w:p w14:paraId="170D7B1A" w14:textId="6D53BD1B" w:rsidR="003E0D2E" w:rsidRPr="00624E36" w:rsidRDefault="00E52162" w:rsidP="00E62ACD">
      <w:pPr>
        <w:pStyle w:val="Caption"/>
        <w:spacing w:line="276" w:lineRule="auto"/>
        <w:rPr>
          <w:b w:val="0"/>
          <w:bCs/>
          <w:color w:val="auto"/>
          <w:sz w:val="14"/>
          <w:szCs w:val="14"/>
        </w:rPr>
      </w:pPr>
      <w:r w:rsidRPr="00624E36">
        <w:rPr>
          <w:b w:val="0"/>
          <w:bCs/>
          <w:color w:val="auto"/>
          <w:sz w:val="14"/>
          <w:szCs w:val="14"/>
        </w:rPr>
        <w:t>Quelle</w:t>
      </w:r>
      <w:r w:rsidR="003E0D2E" w:rsidRPr="00624E36">
        <w:rPr>
          <w:b w:val="0"/>
          <w:bCs/>
          <w:color w:val="auto"/>
          <w:sz w:val="14"/>
          <w:szCs w:val="14"/>
        </w:rPr>
        <w:t>:</w:t>
      </w:r>
      <w:r w:rsidR="00267F5D" w:rsidRPr="00624E36">
        <w:rPr>
          <w:b w:val="0"/>
          <w:bCs/>
          <w:color w:val="auto"/>
          <w:sz w:val="14"/>
          <w:szCs w:val="14"/>
        </w:rPr>
        <w:t xml:space="preserve"> </w:t>
      </w:r>
      <w:r w:rsidR="00A218C6" w:rsidRPr="00624E36">
        <w:rPr>
          <w:b w:val="0"/>
          <w:bCs/>
          <w:color w:val="auto"/>
          <w:sz w:val="14"/>
          <w:szCs w:val="14"/>
        </w:rPr>
        <w:t>GTAI 2022</w:t>
      </w:r>
      <w:r w:rsidR="00624E36" w:rsidRPr="00624E36">
        <w:rPr>
          <w:b w:val="0"/>
          <w:bCs/>
          <w:color w:val="auto"/>
          <w:sz w:val="14"/>
          <w:szCs w:val="14"/>
        </w:rPr>
        <w:t xml:space="preserve"> </w:t>
      </w:r>
      <w:r w:rsidR="00831AA0" w:rsidRPr="00624E36">
        <w:rPr>
          <w:rStyle w:val="FootnoteReference"/>
          <w:b w:val="0"/>
          <w:bCs/>
          <w:color w:val="auto"/>
          <w:sz w:val="14"/>
          <w:szCs w:val="14"/>
        </w:rPr>
        <w:footnoteReference w:id="149"/>
      </w:r>
      <w:r w:rsidR="00831AA0" w:rsidRPr="00624E36">
        <w:rPr>
          <w:b w:val="0"/>
          <w:bCs/>
          <w:color w:val="auto"/>
          <w:sz w:val="14"/>
          <w:szCs w:val="14"/>
        </w:rPr>
        <w:t xml:space="preserve"> </w:t>
      </w:r>
    </w:p>
    <w:p w14:paraId="7B384F8F" w14:textId="77777777" w:rsidR="00460F64" w:rsidRPr="00460F64" w:rsidRDefault="00460F64" w:rsidP="00460F64">
      <w:pPr>
        <w:rPr>
          <w:lang w:eastAsia="en-AU"/>
        </w:rPr>
      </w:pPr>
    </w:p>
    <w:p w14:paraId="3A512D37" w14:textId="77777777" w:rsidR="009A24CC" w:rsidRPr="00B479F2" w:rsidRDefault="00DC570D" w:rsidP="00341EE5">
      <w:pPr>
        <w:spacing w:line="276" w:lineRule="auto"/>
        <w:rPr>
          <w:rFonts w:ascii="Times New Roman" w:hAnsi="Times New Roman" w:cs="Times New Roman"/>
          <w:sz w:val="19"/>
          <w:szCs w:val="19"/>
        </w:rPr>
      </w:pPr>
      <w:r w:rsidRPr="00B479F2">
        <w:rPr>
          <w:rFonts w:ascii="Times New Roman" w:hAnsi="Times New Roman" w:cs="Times New Roman"/>
          <w:sz w:val="19"/>
          <w:szCs w:val="19"/>
        </w:rPr>
        <w:t xml:space="preserve">Die im Juli 2022 von Germany Trade and Invest (GTAI) veröffentliche SWOT-Analyse von Australien fasst die </w:t>
      </w:r>
      <w:r w:rsidR="002E4C2B" w:rsidRPr="00B479F2">
        <w:rPr>
          <w:rFonts w:ascii="Times New Roman" w:hAnsi="Times New Roman" w:cs="Times New Roman"/>
          <w:sz w:val="19"/>
          <w:szCs w:val="19"/>
        </w:rPr>
        <w:t>gegen</w:t>
      </w:r>
      <w:r w:rsidR="0077061B" w:rsidRPr="00B479F2">
        <w:rPr>
          <w:rFonts w:ascii="Times New Roman" w:hAnsi="Times New Roman" w:cs="Times New Roman"/>
          <w:sz w:val="19"/>
          <w:szCs w:val="19"/>
        </w:rPr>
        <w:t>s</w:t>
      </w:r>
      <w:r w:rsidR="002E4C2B" w:rsidRPr="00B479F2">
        <w:rPr>
          <w:rFonts w:ascii="Times New Roman" w:hAnsi="Times New Roman" w:cs="Times New Roman"/>
          <w:sz w:val="19"/>
          <w:szCs w:val="19"/>
        </w:rPr>
        <w:t xml:space="preserve">eitige Lage industrieübergreifend zusammen. </w:t>
      </w:r>
      <w:r w:rsidR="00E65FB1" w:rsidRPr="00B479F2">
        <w:rPr>
          <w:rFonts w:ascii="Times New Roman" w:hAnsi="Times New Roman" w:cs="Times New Roman"/>
          <w:sz w:val="19"/>
          <w:szCs w:val="19"/>
        </w:rPr>
        <w:t xml:space="preserve">Australien hat gewisse Stärken, wie zum Beispiel die große Rechtssicherheit, welche </w:t>
      </w:r>
      <w:r w:rsidR="00A6295D" w:rsidRPr="00B479F2">
        <w:rPr>
          <w:rFonts w:ascii="Times New Roman" w:hAnsi="Times New Roman" w:cs="Times New Roman"/>
          <w:sz w:val="19"/>
          <w:szCs w:val="19"/>
        </w:rPr>
        <w:t>es zu einem attraktiven Markt für deutsch</w:t>
      </w:r>
      <w:r w:rsidR="004A1549" w:rsidRPr="00B479F2">
        <w:rPr>
          <w:rFonts w:ascii="Times New Roman" w:hAnsi="Times New Roman" w:cs="Times New Roman"/>
          <w:sz w:val="19"/>
          <w:szCs w:val="19"/>
        </w:rPr>
        <w:t>e</w:t>
      </w:r>
      <w:r w:rsidR="00A6295D" w:rsidRPr="00B479F2">
        <w:rPr>
          <w:rFonts w:ascii="Times New Roman" w:hAnsi="Times New Roman" w:cs="Times New Roman"/>
          <w:sz w:val="19"/>
          <w:szCs w:val="19"/>
        </w:rPr>
        <w:t xml:space="preserve"> </w:t>
      </w:r>
      <w:r w:rsidR="004A1549" w:rsidRPr="00B479F2">
        <w:rPr>
          <w:rFonts w:ascii="Times New Roman" w:hAnsi="Times New Roman" w:cs="Times New Roman"/>
          <w:sz w:val="19"/>
          <w:szCs w:val="19"/>
        </w:rPr>
        <w:t>Unternehmen</w:t>
      </w:r>
      <w:r w:rsidR="00A6295D" w:rsidRPr="00B479F2">
        <w:rPr>
          <w:rFonts w:ascii="Times New Roman" w:hAnsi="Times New Roman" w:cs="Times New Roman"/>
          <w:sz w:val="19"/>
          <w:szCs w:val="19"/>
        </w:rPr>
        <w:t xml:space="preserve"> macht. Das geplante Freihandelsabkommen mit der EU verspricht </w:t>
      </w:r>
      <w:r w:rsidR="00646C80" w:rsidRPr="00B479F2">
        <w:rPr>
          <w:rFonts w:ascii="Times New Roman" w:hAnsi="Times New Roman" w:cs="Times New Roman"/>
          <w:sz w:val="19"/>
          <w:szCs w:val="19"/>
        </w:rPr>
        <w:t>Markteinstiegsbarrieren abzubauen und der Ausbau der Infrastruktur bieten kon</w:t>
      </w:r>
      <w:r w:rsidR="004E1CB8" w:rsidRPr="00B479F2">
        <w:rPr>
          <w:rFonts w:ascii="Times New Roman" w:hAnsi="Times New Roman" w:cs="Times New Roman"/>
          <w:sz w:val="19"/>
          <w:szCs w:val="19"/>
        </w:rPr>
        <w:t>k</w:t>
      </w:r>
      <w:r w:rsidR="00646C80" w:rsidRPr="00B479F2">
        <w:rPr>
          <w:rFonts w:ascii="Times New Roman" w:hAnsi="Times New Roman" w:cs="Times New Roman"/>
          <w:sz w:val="19"/>
          <w:szCs w:val="19"/>
        </w:rPr>
        <w:t xml:space="preserve">rete </w:t>
      </w:r>
      <w:r w:rsidR="00FB7F2B" w:rsidRPr="00B479F2">
        <w:rPr>
          <w:rFonts w:ascii="Times New Roman" w:hAnsi="Times New Roman" w:cs="Times New Roman"/>
          <w:sz w:val="19"/>
          <w:szCs w:val="19"/>
        </w:rPr>
        <w:t>Chancen für qualitative hochstehende, ef</w:t>
      </w:r>
      <w:r w:rsidR="005C37BE" w:rsidRPr="00B479F2">
        <w:rPr>
          <w:rFonts w:ascii="Times New Roman" w:hAnsi="Times New Roman" w:cs="Times New Roman"/>
          <w:sz w:val="19"/>
          <w:szCs w:val="19"/>
        </w:rPr>
        <w:t>f</w:t>
      </w:r>
      <w:r w:rsidR="00FB7F2B" w:rsidRPr="00B479F2">
        <w:rPr>
          <w:rFonts w:ascii="Times New Roman" w:hAnsi="Times New Roman" w:cs="Times New Roman"/>
          <w:sz w:val="19"/>
          <w:szCs w:val="19"/>
        </w:rPr>
        <w:t>iziente S</w:t>
      </w:r>
      <w:r w:rsidR="005C37BE" w:rsidRPr="00B479F2">
        <w:rPr>
          <w:rFonts w:ascii="Times New Roman" w:hAnsi="Times New Roman" w:cs="Times New Roman"/>
          <w:sz w:val="19"/>
          <w:szCs w:val="19"/>
        </w:rPr>
        <w:t>i</w:t>
      </w:r>
      <w:r w:rsidR="00FB7F2B" w:rsidRPr="00B479F2">
        <w:rPr>
          <w:rFonts w:ascii="Times New Roman" w:hAnsi="Times New Roman" w:cs="Times New Roman"/>
          <w:sz w:val="19"/>
          <w:szCs w:val="19"/>
        </w:rPr>
        <w:t>cherheit</w:t>
      </w:r>
      <w:r w:rsidR="005C37BE" w:rsidRPr="00B479F2">
        <w:rPr>
          <w:rFonts w:ascii="Times New Roman" w:hAnsi="Times New Roman" w:cs="Times New Roman"/>
          <w:sz w:val="19"/>
          <w:szCs w:val="19"/>
        </w:rPr>
        <w:t>slösungen.</w:t>
      </w:r>
    </w:p>
    <w:p w14:paraId="57407204" w14:textId="77777777" w:rsidR="009A24CC" w:rsidRPr="00B479F2" w:rsidRDefault="005C37BE" w:rsidP="00341EE5">
      <w:pPr>
        <w:spacing w:line="276" w:lineRule="auto"/>
        <w:rPr>
          <w:rFonts w:ascii="Times New Roman" w:hAnsi="Times New Roman" w:cs="Times New Roman"/>
          <w:sz w:val="19"/>
          <w:szCs w:val="19"/>
        </w:rPr>
      </w:pPr>
      <w:r w:rsidRPr="00B479F2">
        <w:rPr>
          <w:rFonts w:ascii="Times New Roman" w:hAnsi="Times New Roman" w:cs="Times New Roman"/>
          <w:sz w:val="19"/>
          <w:szCs w:val="19"/>
        </w:rPr>
        <w:t xml:space="preserve">Auf der anderen Seite der Gleichung </w:t>
      </w:r>
      <w:r w:rsidR="004E2E80" w:rsidRPr="00B479F2">
        <w:rPr>
          <w:rFonts w:ascii="Times New Roman" w:hAnsi="Times New Roman" w:cs="Times New Roman"/>
          <w:sz w:val="19"/>
          <w:szCs w:val="19"/>
        </w:rPr>
        <w:t xml:space="preserve">steht die momentane Wirtschaftslage. Australien erlebt zurzeit </w:t>
      </w:r>
      <w:r w:rsidR="00970088" w:rsidRPr="00B479F2">
        <w:rPr>
          <w:rFonts w:ascii="Times New Roman" w:hAnsi="Times New Roman" w:cs="Times New Roman"/>
          <w:sz w:val="19"/>
          <w:szCs w:val="19"/>
        </w:rPr>
        <w:t xml:space="preserve">eine </w:t>
      </w:r>
      <w:r w:rsidR="004E2E80" w:rsidRPr="00B479F2">
        <w:rPr>
          <w:rFonts w:ascii="Times New Roman" w:hAnsi="Times New Roman" w:cs="Times New Roman"/>
          <w:sz w:val="19"/>
          <w:szCs w:val="19"/>
        </w:rPr>
        <w:t>hohe Inflation</w:t>
      </w:r>
      <w:r w:rsidR="00970088" w:rsidRPr="00B479F2">
        <w:rPr>
          <w:rFonts w:ascii="Times New Roman" w:hAnsi="Times New Roman" w:cs="Times New Roman"/>
          <w:sz w:val="19"/>
          <w:szCs w:val="19"/>
        </w:rPr>
        <w:t>srate</w:t>
      </w:r>
      <w:r w:rsidR="004E2E80" w:rsidRPr="00B479F2">
        <w:rPr>
          <w:rFonts w:ascii="Times New Roman" w:hAnsi="Times New Roman" w:cs="Times New Roman"/>
          <w:sz w:val="19"/>
          <w:szCs w:val="19"/>
        </w:rPr>
        <w:t xml:space="preserve">, </w:t>
      </w:r>
      <w:r w:rsidR="00372D0A" w:rsidRPr="00B479F2">
        <w:rPr>
          <w:rFonts w:ascii="Times New Roman" w:hAnsi="Times New Roman" w:cs="Times New Roman"/>
          <w:sz w:val="19"/>
          <w:szCs w:val="19"/>
        </w:rPr>
        <w:t>steigende</w:t>
      </w:r>
      <w:r w:rsidR="004E2E80" w:rsidRPr="00B479F2">
        <w:rPr>
          <w:rFonts w:ascii="Times New Roman" w:hAnsi="Times New Roman" w:cs="Times New Roman"/>
          <w:sz w:val="19"/>
          <w:szCs w:val="19"/>
        </w:rPr>
        <w:t xml:space="preserve"> Energiepreise</w:t>
      </w:r>
      <w:r w:rsidR="00372D0A" w:rsidRPr="00B479F2">
        <w:rPr>
          <w:rFonts w:ascii="Times New Roman" w:hAnsi="Times New Roman" w:cs="Times New Roman"/>
          <w:sz w:val="19"/>
          <w:szCs w:val="19"/>
        </w:rPr>
        <w:t xml:space="preserve"> und Zinssätz</w:t>
      </w:r>
      <w:r w:rsidR="009F4F4D" w:rsidRPr="00B479F2">
        <w:rPr>
          <w:rFonts w:ascii="Times New Roman" w:hAnsi="Times New Roman" w:cs="Times New Roman"/>
          <w:sz w:val="19"/>
          <w:szCs w:val="19"/>
        </w:rPr>
        <w:t>e</w:t>
      </w:r>
      <w:r w:rsidR="00372D0A" w:rsidRPr="00B479F2">
        <w:rPr>
          <w:rFonts w:ascii="Times New Roman" w:hAnsi="Times New Roman" w:cs="Times New Roman"/>
          <w:sz w:val="19"/>
          <w:szCs w:val="19"/>
        </w:rPr>
        <w:t xml:space="preserve">. Diese Faktoren werden sich sehr wahrscheinlich auf den Konsum, wie auch auf die </w:t>
      </w:r>
      <w:r w:rsidR="009F4F4D" w:rsidRPr="00B479F2">
        <w:rPr>
          <w:rFonts w:ascii="Times New Roman" w:hAnsi="Times New Roman" w:cs="Times New Roman"/>
          <w:sz w:val="19"/>
          <w:szCs w:val="19"/>
        </w:rPr>
        <w:t>Planung neuer Projekte auswirken. Wie viele westliche Länder</w:t>
      </w:r>
      <w:r w:rsidR="00970088" w:rsidRPr="00B479F2">
        <w:rPr>
          <w:rFonts w:ascii="Times New Roman" w:hAnsi="Times New Roman" w:cs="Times New Roman"/>
          <w:sz w:val="19"/>
          <w:szCs w:val="19"/>
        </w:rPr>
        <w:t>,</w:t>
      </w:r>
      <w:r w:rsidR="009F4F4D" w:rsidRPr="00B479F2">
        <w:rPr>
          <w:rFonts w:ascii="Times New Roman" w:hAnsi="Times New Roman" w:cs="Times New Roman"/>
          <w:sz w:val="19"/>
          <w:szCs w:val="19"/>
        </w:rPr>
        <w:t xml:space="preserve"> leidet auch Australien unter einem Mangel an Fachkräften</w:t>
      </w:r>
      <w:r w:rsidR="008F00D9" w:rsidRPr="00B479F2">
        <w:rPr>
          <w:rFonts w:ascii="Times New Roman" w:hAnsi="Times New Roman" w:cs="Times New Roman"/>
          <w:sz w:val="19"/>
          <w:szCs w:val="19"/>
        </w:rPr>
        <w:t xml:space="preserve">, was die Talentsuche erschweren </w:t>
      </w:r>
      <w:r w:rsidR="0027006C" w:rsidRPr="00B479F2">
        <w:rPr>
          <w:rFonts w:ascii="Times New Roman" w:hAnsi="Times New Roman" w:cs="Times New Roman"/>
          <w:sz w:val="19"/>
          <w:szCs w:val="19"/>
        </w:rPr>
        <w:t xml:space="preserve">könnte. Markteinsteiger müssen sich auch der großen Distanzen und den damit zusammenhängenden Schwierigkeiten beim </w:t>
      </w:r>
      <w:r w:rsidR="00A80EC1" w:rsidRPr="00B479F2">
        <w:rPr>
          <w:rFonts w:ascii="Times New Roman" w:hAnsi="Times New Roman" w:cs="Times New Roman"/>
          <w:sz w:val="19"/>
          <w:szCs w:val="19"/>
        </w:rPr>
        <w:t>Warentransport bewusst sein.</w:t>
      </w:r>
      <w:r w:rsidR="00A746D5" w:rsidRPr="00B479F2">
        <w:rPr>
          <w:rFonts w:ascii="Times New Roman" w:hAnsi="Times New Roman" w:cs="Times New Roman"/>
          <w:sz w:val="19"/>
          <w:szCs w:val="19"/>
        </w:rPr>
        <w:t xml:space="preserve"> </w:t>
      </w:r>
    </w:p>
    <w:p w14:paraId="15CCCA03" w14:textId="77777777" w:rsidR="00793FD6" w:rsidRPr="00B479F2" w:rsidRDefault="003E2E7A" w:rsidP="00341EE5">
      <w:pPr>
        <w:spacing w:line="276" w:lineRule="auto"/>
        <w:rPr>
          <w:rFonts w:ascii="Times New Roman" w:hAnsi="Times New Roman" w:cs="Times New Roman"/>
          <w:sz w:val="19"/>
          <w:szCs w:val="19"/>
        </w:rPr>
      </w:pPr>
      <w:r w:rsidRPr="00B479F2">
        <w:rPr>
          <w:rFonts w:ascii="Times New Roman" w:hAnsi="Times New Roman" w:cs="Times New Roman"/>
          <w:sz w:val="19"/>
          <w:szCs w:val="19"/>
        </w:rPr>
        <w:t xml:space="preserve">Zusammenfassend </w:t>
      </w:r>
      <w:r w:rsidR="00D81700" w:rsidRPr="00B479F2">
        <w:rPr>
          <w:rFonts w:ascii="Times New Roman" w:hAnsi="Times New Roman" w:cs="Times New Roman"/>
          <w:sz w:val="19"/>
          <w:szCs w:val="19"/>
        </w:rPr>
        <w:t xml:space="preserve">präsentiert sich Australien </w:t>
      </w:r>
      <w:r w:rsidR="003C1C05" w:rsidRPr="00B479F2">
        <w:rPr>
          <w:rFonts w:ascii="Times New Roman" w:hAnsi="Times New Roman" w:cs="Times New Roman"/>
          <w:sz w:val="19"/>
          <w:szCs w:val="19"/>
        </w:rPr>
        <w:t xml:space="preserve">als </w:t>
      </w:r>
      <w:r w:rsidR="00196E9F" w:rsidRPr="00B479F2">
        <w:rPr>
          <w:rFonts w:ascii="Times New Roman" w:hAnsi="Times New Roman" w:cs="Times New Roman"/>
          <w:sz w:val="19"/>
          <w:szCs w:val="19"/>
        </w:rPr>
        <w:t>versprechender Standort für deutsche Markteinsteiger. D</w:t>
      </w:r>
      <w:r w:rsidR="00DE5006" w:rsidRPr="00B479F2">
        <w:rPr>
          <w:rFonts w:ascii="Times New Roman" w:hAnsi="Times New Roman" w:cs="Times New Roman"/>
          <w:sz w:val="19"/>
          <w:szCs w:val="19"/>
        </w:rPr>
        <w:t>ie von der australischen Regierung implementierten P</w:t>
      </w:r>
      <w:r w:rsidR="0081583E" w:rsidRPr="00B479F2">
        <w:rPr>
          <w:rFonts w:ascii="Times New Roman" w:hAnsi="Times New Roman" w:cs="Times New Roman"/>
          <w:sz w:val="19"/>
          <w:szCs w:val="19"/>
        </w:rPr>
        <w:t>rogramme zur Stärkung der Wirtschaft</w:t>
      </w:r>
      <w:r w:rsidR="00624D4E" w:rsidRPr="00B479F2">
        <w:rPr>
          <w:rFonts w:ascii="Times New Roman" w:hAnsi="Times New Roman" w:cs="Times New Roman"/>
          <w:sz w:val="19"/>
          <w:szCs w:val="19"/>
        </w:rPr>
        <w:t xml:space="preserve"> </w:t>
      </w:r>
      <w:r w:rsidR="0081583E" w:rsidRPr="00B479F2">
        <w:rPr>
          <w:rFonts w:ascii="Times New Roman" w:hAnsi="Times New Roman" w:cs="Times New Roman"/>
          <w:sz w:val="19"/>
          <w:szCs w:val="19"/>
        </w:rPr>
        <w:t>zu Beginn der Covid-19 Pandemie</w:t>
      </w:r>
      <w:r w:rsidR="00461B57" w:rsidRPr="00B479F2">
        <w:rPr>
          <w:rFonts w:ascii="Times New Roman" w:hAnsi="Times New Roman" w:cs="Times New Roman"/>
          <w:sz w:val="19"/>
          <w:szCs w:val="19"/>
        </w:rPr>
        <w:t>,</w:t>
      </w:r>
      <w:r w:rsidR="0081583E" w:rsidRPr="00B479F2">
        <w:rPr>
          <w:rFonts w:ascii="Times New Roman" w:hAnsi="Times New Roman" w:cs="Times New Roman"/>
          <w:sz w:val="19"/>
          <w:szCs w:val="19"/>
        </w:rPr>
        <w:t xml:space="preserve"> habe</w:t>
      </w:r>
      <w:r w:rsidR="002432A9" w:rsidRPr="00B479F2">
        <w:rPr>
          <w:rFonts w:ascii="Times New Roman" w:hAnsi="Times New Roman" w:cs="Times New Roman"/>
          <w:sz w:val="19"/>
          <w:szCs w:val="19"/>
        </w:rPr>
        <w:t>n vor allem den Bau- und Technologiesektor</w:t>
      </w:r>
      <w:r w:rsidR="006E6646" w:rsidRPr="00B479F2">
        <w:rPr>
          <w:rFonts w:ascii="Times New Roman" w:hAnsi="Times New Roman" w:cs="Times New Roman"/>
          <w:sz w:val="19"/>
          <w:szCs w:val="19"/>
        </w:rPr>
        <w:t>en starken Aufwind gegeben</w:t>
      </w:r>
      <w:r w:rsidR="00764D0F" w:rsidRPr="00B479F2">
        <w:rPr>
          <w:rFonts w:ascii="Times New Roman" w:hAnsi="Times New Roman" w:cs="Times New Roman"/>
          <w:sz w:val="19"/>
          <w:szCs w:val="19"/>
        </w:rPr>
        <w:t>. D</w:t>
      </w:r>
      <w:r w:rsidR="006E6646" w:rsidRPr="00B479F2">
        <w:rPr>
          <w:rFonts w:ascii="Times New Roman" w:hAnsi="Times New Roman" w:cs="Times New Roman"/>
          <w:sz w:val="19"/>
          <w:szCs w:val="19"/>
        </w:rPr>
        <w:t xml:space="preserve">ie bereits geplanten, oder begonnenen Infrastrukturprojekte </w:t>
      </w:r>
      <w:r w:rsidR="00A91DCF" w:rsidRPr="00B479F2">
        <w:rPr>
          <w:rFonts w:ascii="Times New Roman" w:hAnsi="Times New Roman" w:cs="Times New Roman"/>
          <w:sz w:val="19"/>
          <w:szCs w:val="19"/>
        </w:rPr>
        <w:t>und die hohen Energie- und Rohstoffpreise haben dafür gesorgt, dass</w:t>
      </w:r>
      <w:r w:rsidR="00A42CD1" w:rsidRPr="00B479F2">
        <w:rPr>
          <w:rFonts w:ascii="Times New Roman" w:hAnsi="Times New Roman" w:cs="Times New Roman"/>
          <w:sz w:val="19"/>
          <w:szCs w:val="19"/>
        </w:rPr>
        <w:t xml:space="preserve"> sich</w:t>
      </w:r>
      <w:r w:rsidR="00A91DCF" w:rsidRPr="00B479F2">
        <w:rPr>
          <w:rFonts w:ascii="Times New Roman" w:hAnsi="Times New Roman" w:cs="Times New Roman"/>
          <w:sz w:val="19"/>
          <w:szCs w:val="19"/>
        </w:rPr>
        <w:t xml:space="preserve"> Australiens Wirtschaftswachstum im globalen Vergleich sehr gut</w:t>
      </w:r>
      <w:r w:rsidR="00A42CD1" w:rsidRPr="00B479F2">
        <w:rPr>
          <w:rFonts w:ascii="Times New Roman" w:hAnsi="Times New Roman" w:cs="Times New Roman"/>
          <w:sz w:val="19"/>
          <w:szCs w:val="19"/>
        </w:rPr>
        <w:t xml:space="preserve"> entwickelt hat. </w:t>
      </w:r>
    </w:p>
    <w:p w14:paraId="66A25E0C" w14:textId="76342169" w:rsidR="00F65EF8" w:rsidRPr="00906049" w:rsidRDefault="00315F2F" w:rsidP="00341EE5">
      <w:pPr>
        <w:spacing w:line="276" w:lineRule="auto"/>
        <w:rPr>
          <w:rFonts w:ascii="Times New Roman" w:hAnsi="Times New Roman" w:cs="Times New Roman"/>
          <w:sz w:val="19"/>
          <w:szCs w:val="19"/>
        </w:rPr>
      </w:pPr>
      <w:r w:rsidRPr="00B479F2">
        <w:rPr>
          <w:rFonts w:ascii="Times New Roman" w:hAnsi="Times New Roman" w:cs="Times New Roman"/>
          <w:sz w:val="19"/>
          <w:szCs w:val="19"/>
        </w:rPr>
        <w:t xml:space="preserve">Es wird jedoch erwartet, dass sich dieses Wachstum in den nächsten Monaten wegen den obengenannten inflationären Trends etwas abschwächen wird. </w:t>
      </w:r>
      <w:r w:rsidR="00810B96" w:rsidRPr="00B479F2">
        <w:rPr>
          <w:rFonts w:ascii="Times New Roman" w:hAnsi="Times New Roman" w:cs="Times New Roman"/>
          <w:sz w:val="19"/>
          <w:szCs w:val="19"/>
        </w:rPr>
        <w:t>Chancen präsentieren sich dennoch für deutsche Unternehmen, unter anderem dank dem weiter anhaltenden Trend zur Digitalisierung aller Industriezweige und</w:t>
      </w:r>
      <w:r w:rsidR="00A9199A" w:rsidRPr="00B479F2">
        <w:rPr>
          <w:rFonts w:ascii="Times New Roman" w:hAnsi="Times New Roman" w:cs="Times New Roman"/>
          <w:sz w:val="19"/>
          <w:szCs w:val="19"/>
        </w:rPr>
        <w:t xml:space="preserve"> dem</w:t>
      </w:r>
      <w:r w:rsidR="00810B96" w:rsidRPr="00B479F2">
        <w:rPr>
          <w:rFonts w:ascii="Times New Roman" w:hAnsi="Times New Roman" w:cs="Times New Roman"/>
          <w:sz w:val="19"/>
          <w:szCs w:val="19"/>
        </w:rPr>
        <w:t xml:space="preserve"> daraus resultierenden Cybersicherheits</w:t>
      </w:r>
      <w:r w:rsidR="00A9199A" w:rsidRPr="00B479F2">
        <w:rPr>
          <w:rFonts w:ascii="Times New Roman" w:hAnsi="Times New Roman" w:cs="Times New Roman"/>
          <w:sz w:val="19"/>
          <w:szCs w:val="19"/>
        </w:rPr>
        <w:t xml:space="preserve">bedarf. Dieser Trend ist vor allem in den Bereichen der </w:t>
      </w:r>
      <w:r w:rsidR="008D5480" w:rsidRPr="00B479F2">
        <w:rPr>
          <w:rFonts w:ascii="Times New Roman" w:hAnsi="Times New Roman" w:cs="Times New Roman"/>
          <w:sz w:val="19"/>
          <w:szCs w:val="19"/>
        </w:rPr>
        <w:t>Energieversorgung</w:t>
      </w:r>
      <w:r w:rsidR="00A9199A" w:rsidRPr="00B479F2">
        <w:rPr>
          <w:rFonts w:ascii="Times New Roman" w:hAnsi="Times New Roman" w:cs="Times New Roman"/>
          <w:sz w:val="19"/>
          <w:szCs w:val="19"/>
        </w:rPr>
        <w:t>, Agrikultur und Nahrung</w:t>
      </w:r>
      <w:r w:rsidR="008D5480" w:rsidRPr="00B479F2">
        <w:rPr>
          <w:rFonts w:ascii="Times New Roman" w:hAnsi="Times New Roman" w:cs="Times New Roman"/>
          <w:sz w:val="19"/>
          <w:szCs w:val="19"/>
        </w:rPr>
        <w:t>s</w:t>
      </w:r>
      <w:r w:rsidR="00A9199A" w:rsidRPr="00B479F2">
        <w:rPr>
          <w:rFonts w:ascii="Times New Roman" w:hAnsi="Times New Roman" w:cs="Times New Roman"/>
          <w:sz w:val="19"/>
          <w:szCs w:val="19"/>
        </w:rPr>
        <w:t>mittelprodu</w:t>
      </w:r>
      <w:r w:rsidR="008D5480" w:rsidRPr="00B479F2">
        <w:rPr>
          <w:rFonts w:ascii="Times New Roman" w:hAnsi="Times New Roman" w:cs="Times New Roman"/>
          <w:sz w:val="19"/>
          <w:szCs w:val="19"/>
        </w:rPr>
        <w:t>k</w:t>
      </w:r>
      <w:r w:rsidR="00A9199A" w:rsidRPr="00B479F2">
        <w:rPr>
          <w:rFonts w:ascii="Times New Roman" w:hAnsi="Times New Roman" w:cs="Times New Roman"/>
          <w:sz w:val="19"/>
          <w:szCs w:val="19"/>
        </w:rPr>
        <w:t xml:space="preserve">tion, sowie </w:t>
      </w:r>
      <w:r w:rsidR="008D5480" w:rsidRPr="00B479F2">
        <w:rPr>
          <w:rFonts w:ascii="Times New Roman" w:hAnsi="Times New Roman" w:cs="Times New Roman"/>
          <w:sz w:val="19"/>
          <w:szCs w:val="19"/>
        </w:rPr>
        <w:t xml:space="preserve">in der Gesundheitswirtschaft spürbar. </w:t>
      </w:r>
    </w:p>
    <w:p w14:paraId="7DFECDFE" w14:textId="3EBBB22C" w:rsidR="00E17486" w:rsidRPr="00E854DD" w:rsidRDefault="00E17486" w:rsidP="00815161">
      <w:pPr>
        <w:pStyle w:val="Heading1"/>
      </w:pPr>
      <w:bookmarkStart w:id="133" w:name="_Toc119341363"/>
      <w:r w:rsidRPr="00E854DD">
        <w:lastRenderedPageBreak/>
        <w:t>Schlussbetrachtung &amp; SWOT – Analyse Neuseeland</w:t>
      </w:r>
      <w:bookmarkEnd w:id="133"/>
    </w:p>
    <w:tbl>
      <w:tblPr>
        <w:tblpPr w:leftFromText="141" w:rightFromText="141" w:vertAnchor="text" w:horzAnchor="margin" w:tblpY="905"/>
        <w:tblW w:w="0" w:type="auto"/>
        <w:shd w:val="clear" w:color="auto" w:fill="FFFFFF"/>
        <w:tblCellMar>
          <w:left w:w="0" w:type="dxa"/>
          <w:right w:w="0" w:type="dxa"/>
        </w:tblCellMar>
        <w:tblLook w:val="04A0" w:firstRow="1" w:lastRow="0" w:firstColumn="1" w:lastColumn="0" w:noHBand="0" w:noVBand="1"/>
      </w:tblPr>
      <w:tblGrid>
        <w:gridCol w:w="4760"/>
        <w:gridCol w:w="4992"/>
      </w:tblGrid>
      <w:tr w:rsidR="007A54B3" w:rsidRPr="006F4264" w14:paraId="5CE55534" w14:textId="77777777" w:rsidTr="00CE61B4">
        <w:tc>
          <w:tcPr>
            <w:tcW w:w="0" w:type="auto"/>
            <w:tcBorders>
              <w:top w:val="nil"/>
              <w:left w:val="nil"/>
              <w:bottom w:val="nil"/>
              <w:right w:val="nil"/>
            </w:tcBorders>
            <w:shd w:val="clear" w:color="auto" w:fill="E1E1E1"/>
            <w:vAlign w:val="center"/>
            <w:hideMark/>
          </w:tcPr>
          <w:p w14:paraId="33318F19"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b/>
                <w:bCs/>
                <w:sz w:val="16"/>
                <w:szCs w:val="16"/>
                <w:bdr w:val="none" w:sz="0" w:space="0" w:color="auto" w:frame="1"/>
                <w:lang w:eastAsia="en-NZ"/>
              </w:rPr>
              <w:t>Stärken</w:t>
            </w:r>
          </w:p>
        </w:tc>
        <w:tc>
          <w:tcPr>
            <w:tcW w:w="0" w:type="auto"/>
            <w:tcBorders>
              <w:top w:val="nil"/>
              <w:left w:val="nil"/>
              <w:bottom w:val="nil"/>
              <w:right w:val="nil"/>
            </w:tcBorders>
            <w:shd w:val="clear" w:color="auto" w:fill="E1E1E1"/>
            <w:vAlign w:val="center"/>
            <w:hideMark/>
          </w:tcPr>
          <w:p w14:paraId="0F4B7572" w14:textId="77777777" w:rsidR="007A54B3" w:rsidRPr="00E854DD" w:rsidRDefault="007A54B3" w:rsidP="007A54B3">
            <w:pPr>
              <w:spacing w:before="60" w:after="60" w:line="240" w:lineRule="auto"/>
              <w:rPr>
                <w:rFonts w:ascii="Arial" w:eastAsia="Times New Roman" w:hAnsi="Arial" w:cs="Arial"/>
                <w:b/>
                <w:bCs/>
                <w:sz w:val="16"/>
                <w:szCs w:val="16"/>
                <w:lang w:eastAsia="en-NZ"/>
              </w:rPr>
            </w:pPr>
            <w:r w:rsidRPr="00E854DD">
              <w:rPr>
                <w:rFonts w:ascii="Arial" w:eastAsia="Times New Roman" w:hAnsi="Arial" w:cs="Arial"/>
                <w:b/>
                <w:bCs/>
                <w:sz w:val="16"/>
                <w:szCs w:val="16"/>
                <w:lang w:eastAsia="en-NZ"/>
              </w:rPr>
              <w:t>Schwächen</w:t>
            </w:r>
          </w:p>
        </w:tc>
      </w:tr>
      <w:tr w:rsidR="007A54B3" w:rsidRPr="006F4264" w14:paraId="51511BAC" w14:textId="77777777" w:rsidTr="00CE61B4">
        <w:tc>
          <w:tcPr>
            <w:tcW w:w="0" w:type="auto"/>
            <w:tcBorders>
              <w:top w:val="nil"/>
              <w:left w:val="nil"/>
              <w:bottom w:val="nil"/>
              <w:right w:val="nil"/>
            </w:tcBorders>
            <w:shd w:val="clear" w:color="auto" w:fill="FFFFFF"/>
            <w:vAlign w:val="center"/>
            <w:hideMark/>
          </w:tcPr>
          <w:p w14:paraId="65028DF8"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Stabiles, gut reguliertes und wirtschaftsfreundliches Umfeld</w:t>
            </w:r>
          </w:p>
        </w:tc>
        <w:tc>
          <w:tcPr>
            <w:tcW w:w="0" w:type="auto"/>
            <w:tcBorders>
              <w:top w:val="nil"/>
              <w:left w:val="nil"/>
              <w:bottom w:val="nil"/>
              <w:right w:val="nil"/>
            </w:tcBorders>
            <w:shd w:val="clear" w:color="auto" w:fill="FFFFFF"/>
            <w:vAlign w:val="center"/>
          </w:tcPr>
          <w:p w14:paraId="2E0D5A62"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Fachkräftemangel, Schwächen in der Ausbildung, zu wenig F&amp;E</w:t>
            </w:r>
          </w:p>
        </w:tc>
      </w:tr>
      <w:tr w:rsidR="007A54B3" w:rsidRPr="006F4264" w14:paraId="36F1D6D6" w14:textId="77777777" w:rsidTr="00CE61B4">
        <w:tc>
          <w:tcPr>
            <w:tcW w:w="0" w:type="auto"/>
            <w:tcBorders>
              <w:top w:val="nil"/>
              <w:left w:val="nil"/>
              <w:bottom w:val="nil"/>
              <w:right w:val="nil"/>
            </w:tcBorders>
            <w:shd w:val="clear" w:color="auto" w:fill="FFFFFF"/>
            <w:vAlign w:val="center"/>
          </w:tcPr>
          <w:p w14:paraId="2F9F668F"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Transparenz im Wirtschaftsleben, geringe Korruption</w:t>
            </w:r>
          </w:p>
        </w:tc>
        <w:tc>
          <w:tcPr>
            <w:tcW w:w="0" w:type="auto"/>
            <w:tcBorders>
              <w:top w:val="nil"/>
              <w:left w:val="nil"/>
              <w:bottom w:val="nil"/>
              <w:right w:val="nil"/>
            </w:tcBorders>
            <w:shd w:val="clear" w:color="auto" w:fill="FFFFFF"/>
            <w:vAlign w:val="center"/>
          </w:tcPr>
          <w:p w14:paraId="112E43F5"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Geringes Produktivitätswachstum</w:t>
            </w:r>
          </w:p>
        </w:tc>
      </w:tr>
      <w:tr w:rsidR="007A54B3" w:rsidRPr="006F4264" w14:paraId="16814519" w14:textId="77777777" w:rsidTr="00CE61B4">
        <w:tc>
          <w:tcPr>
            <w:tcW w:w="0" w:type="auto"/>
            <w:tcBorders>
              <w:top w:val="nil"/>
              <w:left w:val="nil"/>
              <w:bottom w:val="nil"/>
              <w:right w:val="nil"/>
            </w:tcBorders>
            <w:shd w:val="clear" w:color="auto" w:fill="FFFFFF"/>
            <w:vAlign w:val="center"/>
            <w:hideMark/>
          </w:tcPr>
          <w:p w14:paraId="76CB987F"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 xml:space="preserve">Hohes Maß an Rechtssicherheit für </w:t>
            </w:r>
          </w:p>
          <w:p w14:paraId="7BA62849"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Unternehmen</w:t>
            </w:r>
          </w:p>
        </w:tc>
        <w:tc>
          <w:tcPr>
            <w:tcW w:w="0" w:type="auto"/>
            <w:tcBorders>
              <w:top w:val="nil"/>
              <w:left w:val="nil"/>
              <w:bottom w:val="nil"/>
              <w:right w:val="nil"/>
            </w:tcBorders>
            <w:shd w:val="clear" w:color="auto" w:fill="FFFFFF"/>
            <w:vAlign w:val="center"/>
            <w:hideMark/>
          </w:tcPr>
          <w:p w14:paraId="306464F1"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Schwach ausgeprägte Zulieferindustrien</w:t>
            </w:r>
          </w:p>
        </w:tc>
      </w:tr>
      <w:tr w:rsidR="007A54B3" w:rsidRPr="006F4264" w14:paraId="07FB8399" w14:textId="77777777" w:rsidTr="00CE61B4">
        <w:tc>
          <w:tcPr>
            <w:tcW w:w="0" w:type="auto"/>
            <w:tcBorders>
              <w:top w:val="nil"/>
              <w:left w:val="nil"/>
              <w:bottom w:val="nil"/>
              <w:right w:val="nil"/>
            </w:tcBorders>
            <w:shd w:val="clear" w:color="auto" w:fill="FFFFFF"/>
            <w:vAlign w:val="center"/>
            <w:hideMark/>
          </w:tcPr>
          <w:p w14:paraId="784497DC"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Stabiles makroökonomisches Umfeld</w:t>
            </w:r>
          </w:p>
        </w:tc>
        <w:tc>
          <w:tcPr>
            <w:tcW w:w="0" w:type="auto"/>
            <w:tcBorders>
              <w:top w:val="nil"/>
              <w:left w:val="nil"/>
              <w:bottom w:val="nil"/>
              <w:right w:val="nil"/>
            </w:tcBorders>
            <w:shd w:val="clear" w:color="auto" w:fill="FFFFFF"/>
            <w:vAlign w:val="center"/>
            <w:hideMark/>
          </w:tcPr>
          <w:p w14:paraId="7A82D392"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Kleiner Binnenmarkt, isolierte geografische Lage</w:t>
            </w:r>
          </w:p>
        </w:tc>
      </w:tr>
      <w:tr w:rsidR="007A54B3" w:rsidRPr="006F4264" w14:paraId="556C5221" w14:textId="77777777" w:rsidTr="00CE61B4">
        <w:tc>
          <w:tcPr>
            <w:tcW w:w="0" w:type="auto"/>
            <w:tcBorders>
              <w:top w:val="nil"/>
              <w:left w:val="nil"/>
              <w:bottom w:val="nil"/>
              <w:right w:val="nil"/>
            </w:tcBorders>
            <w:shd w:val="clear" w:color="auto" w:fill="FFFFFF"/>
            <w:vAlign w:val="center"/>
            <w:hideMark/>
          </w:tcPr>
          <w:p w14:paraId="56F44C4A"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Hohe Lebensqualität und Kaufkraft</w:t>
            </w:r>
          </w:p>
        </w:tc>
        <w:tc>
          <w:tcPr>
            <w:tcW w:w="0" w:type="auto"/>
            <w:tcBorders>
              <w:top w:val="nil"/>
              <w:left w:val="nil"/>
              <w:bottom w:val="nil"/>
              <w:right w:val="nil"/>
            </w:tcBorders>
            <w:shd w:val="clear" w:color="auto" w:fill="FFFFFF"/>
            <w:vAlign w:val="center"/>
            <w:hideMark/>
          </w:tcPr>
          <w:p w14:paraId="751F8633"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Steigende Inflation</w:t>
            </w:r>
          </w:p>
        </w:tc>
      </w:tr>
      <w:tr w:rsidR="007A54B3" w:rsidRPr="006F4264" w14:paraId="69F1D985" w14:textId="77777777" w:rsidTr="00CE61B4">
        <w:tc>
          <w:tcPr>
            <w:tcW w:w="0" w:type="auto"/>
            <w:tcBorders>
              <w:top w:val="nil"/>
              <w:left w:val="nil"/>
              <w:bottom w:val="nil"/>
              <w:right w:val="nil"/>
            </w:tcBorders>
            <w:shd w:val="clear" w:color="auto" w:fill="FFFFFF"/>
            <w:vAlign w:val="center"/>
            <w:hideMark/>
          </w:tcPr>
          <w:p w14:paraId="3797A2B7" w14:textId="77777777" w:rsidR="007A54B3" w:rsidRPr="00E854DD" w:rsidRDefault="007A54B3" w:rsidP="007A54B3">
            <w:pPr>
              <w:spacing w:before="60" w:after="60" w:line="240" w:lineRule="auto"/>
              <w:rPr>
                <w:rFonts w:ascii="Arial" w:eastAsia="Times New Roman" w:hAnsi="Arial" w:cs="Arial"/>
                <w:sz w:val="16"/>
                <w:szCs w:val="16"/>
                <w:lang w:eastAsia="en-NZ"/>
              </w:rPr>
            </w:pPr>
          </w:p>
        </w:tc>
        <w:tc>
          <w:tcPr>
            <w:tcW w:w="0" w:type="auto"/>
            <w:tcBorders>
              <w:top w:val="nil"/>
              <w:left w:val="nil"/>
              <w:bottom w:val="nil"/>
              <w:right w:val="nil"/>
            </w:tcBorders>
            <w:shd w:val="clear" w:color="auto" w:fill="FFFFFF"/>
            <w:vAlign w:val="center"/>
            <w:hideMark/>
          </w:tcPr>
          <w:p w14:paraId="4F4A2171" w14:textId="77777777" w:rsidR="007A54B3" w:rsidRPr="00E854DD" w:rsidRDefault="007A54B3" w:rsidP="007A54B3">
            <w:pPr>
              <w:spacing w:before="60" w:after="60" w:line="240" w:lineRule="auto"/>
              <w:rPr>
                <w:rFonts w:ascii="Arial" w:eastAsia="Times New Roman" w:hAnsi="Arial" w:cs="Arial"/>
                <w:sz w:val="16"/>
                <w:szCs w:val="16"/>
                <w:lang w:eastAsia="en-NZ"/>
              </w:rPr>
            </w:pPr>
          </w:p>
        </w:tc>
      </w:tr>
      <w:tr w:rsidR="007A54B3" w:rsidRPr="006F4264" w14:paraId="75864E40" w14:textId="77777777" w:rsidTr="00CE61B4">
        <w:tc>
          <w:tcPr>
            <w:tcW w:w="0" w:type="auto"/>
            <w:tcBorders>
              <w:top w:val="nil"/>
              <w:left w:val="nil"/>
              <w:bottom w:val="nil"/>
              <w:right w:val="nil"/>
            </w:tcBorders>
            <w:shd w:val="clear" w:color="auto" w:fill="E1E1E1"/>
            <w:vAlign w:val="center"/>
            <w:hideMark/>
          </w:tcPr>
          <w:p w14:paraId="7E32AB9D" w14:textId="77777777" w:rsidR="007A54B3" w:rsidRPr="00E854DD" w:rsidRDefault="007A54B3" w:rsidP="007A54B3">
            <w:pPr>
              <w:spacing w:before="60" w:after="60" w:line="240" w:lineRule="auto"/>
              <w:rPr>
                <w:rFonts w:ascii="Arial" w:eastAsia="Times New Roman" w:hAnsi="Arial" w:cs="Arial"/>
                <w:b/>
                <w:bCs/>
                <w:sz w:val="16"/>
                <w:szCs w:val="16"/>
                <w:lang w:eastAsia="en-NZ"/>
              </w:rPr>
            </w:pPr>
            <w:r w:rsidRPr="00E854DD">
              <w:rPr>
                <w:rFonts w:ascii="Arial" w:eastAsia="Times New Roman" w:hAnsi="Arial" w:cs="Arial"/>
                <w:b/>
                <w:bCs/>
                <w:sz w:val="16"/>
                <w:szCs w:val="16"/>
                <w:lang w:eastAsia="en-NZ"/>
              </w:rPr>
              <w:t>Chancen</w:t>
            </w:r>
          </w:p>
        </w:tc>
        <w:tc>
          <w:tcPr>
            <w:tcW w:w="0" w:type="auto"/>
            <w:tcBorders>
              <w:top w:val="nil"/>
              <w:left w:val="nil"/>
              <w:bottom w:val="nil"/>
              <w:right w:val="nil"/>
            </w:tcBorders>
            <w:shd w:val="clear" w:color="auto" w:fill="E1E1E1"/>
            <w:vAlign w:val="center"/>
            <w:hideMark/>
          </w:tcPr>
          <w:p w14:paraId="78EEA03D" w14:textId="77777777" w:rsidR="007A54B3" w:rsidRPr="00E854DD" w:rsidRDefault="007A54B3" w:rsidP="007A54B3">
            <w:pPr>
              <w:spacing w:before="60" w:after="60" w:line="240" w:lineRule="auto"/>
              <w:rPr>
                <w:rFonts w:ascii="Arial" w:eastAsia="Times New Roman" w:hAnsi="Arial" w:cs="Arial"/>
                <w:b/>
                <w:bCs/>
                <w:sz w:val="16"/>
                <w:szCs w:val="16"/>
                <w:lang w:eastAsia="en-NZ"/>
              </w:rPr>
            </w:pPr>
            <w:r w:rsidRPr="00E854DD">
              <w:rPr>
                <w:rFonts w:ascii="Arial" w:eastAsia="Times New Roman" w:hAnsi="Arial" w:cs="Arial"/>
                <w:b/>
                <w:bCs/>
                <w:sz w:val="16"/>
                <w:szCs w:val="16"/>
                <w:lang w:eastAsia="en-NZ"/>
              </w:rPr>
              <w:t>Risiken</w:t>
            </w:r>
          </w:p>
        </w:tc>
      </w:tr>
      <w:tr w:rsidR="007A54B3" w:rsidRPr="006F4264" w14:paraId="5D7EDDF1" w14:textId="77777777" w:rsidTr="00CE61B4">
        <w:tc>
          <w:tcPr>
            <w:tcW w:w="0" w:type="auto"/>
            <w:tcBorders>
              <w:top w:val="nil"/>
              <w:left w:val="nil"/>
              <w:bottom w:val="nil"/>
              <w:right w:val="nil"/>
            </w:tcBorders>
            <w:shd w:val="clear" w:color="auto" w:fill="FFFFFF"/>
            <w:vAlign w:val="center"/>
            <w:hideMark/>
          </w:tcPr>
          <w:p w14:paraId="3C74E476"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Hohe Anzahl von Projekten, Auf- und Ausbau Infrastruktur, Wohnungsbau und Industrien</w:t>
            </w:r>
          </w:p>
        </w:tc>
        <w:tc>
          <w:tcPr>
            <w:tcW w:w="0" w:type="auto"/>
            <w:tcBorders>
              <w:top w:val="nil"/>
              <w:left w:val="nil"/>
              <w:bottom w:val="nil"/>
              <w:right w:val="nil"/>
            </w:tcBorders>
            <w:shd w:val="clear" w:color="auto" w:fill="FFFFFF"/>
            <w:vAlign w:val="center"/>
            <w:hideMark/>
          </w:tcPr>
          <w:p w14:paraId="6B6D5C67"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Hohe Exportabhängigkeit, insbesondere im Agrarsektor</w:t>
            </w:r>
          </w:p>
        </w:tc>
      </w:tr>
      <w:tr w:rsidR="007A54B3" w:rsidRPr="006F4264" w14:paraId="001347C7" w14:textId="77777777" w:rsidTr="00CE61B4">
        <w:tc>
          <w:tcPr>
            <w:tcW w:w="0" w:type="auto"/>
            <w:tcBorders>
              <w:top w:val="nil"/>
              <w:left w:val="nil"/>
              <w:bottom w:val="nil"/>
              <w:right w:val="nil"/>
            </w:tcBorders>
            <w:shd w:val="clear" w:color="auto" w:fill="FFFFFF"/>
            <w:vAlign w:val="center"/>
          </w:tcPr>
          <w:p w14:paraId="67155092"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 xml:space="preserve">Interessanter Testmarkt </w:t>
            </w:r>
          </w:p>
        </w:tc>
        <w:tc>
          <w:tcPr>
            <w:tcW w:w="0" w:type="auto"/>
            <w:tcBorders>
              <w:top w:val="nil"/>
              <w:left w:val="nil"/>
              <w:bottom w:val="nil"/>
              <w:right w:val="nil"/>
            </w:tcBorders>
            <w:shd w:val="clear" w:color="auto" w:fill="FFFFFF"/>
            <w:vAlign w:val="center"/>
          </w:tcPr>
          <w:p w14:paraId="37C0F211"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In einigen Landesteilen ständige Gefahr von Naturkatastrophen wie Erdbeben oder Tsunamis</w:t>
            </w:r>
          </w:p>
        </w:tc>
      </w:tr>
      <w:tr w:rsidR="007A54B3" w:rsidRPr="006F4264" w14:paraId="25928316" w14:textId="77777777" w:rsidTr="00CE61B4">
        <w:tc>
          <w:tcPr>
            <w:tcW w:w="0" w:type="auto"/>
            <w:tcBorders>
              <w:top w:val="nil"/>
              <w:left w:val="nil"/>
              <w:bottom w:val="nil"/>
              <w:right w:val="nil"/>
            </w:tcBorders>
            <w:shd w:val="clear" w:color="auto" w:fill="FFFFFF"/>
            <w:vAlign w:val="center"/>
            <w:hideMark/>
          </w:tcPr>
          <w:p w14:paraId="7EB54959"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Deutsches Know-how und Technologien</w:t>
            </w:r>
          </w:p>
        </w:tc>
        <w:tc>
          <w:tcPr>
            <w:tcW w:w="0" w:type="auto"/>
            <w:tcBorders>
              <w:top w:val="nil"/>
              <w:left w:val="nil"/>
              <w:bottom w:val="nil"/>
              <w:right w:val="nil"/>
            </w:tcBorders>
            <w:shd w:val="clear" w:color="auto" w:fill="FFFFFF"/>
            <w:vAlign w:val="center"/>
            <w:hideMark/>
          </w:tcPr>
          <w:p w14:paraId="0BCBD40C"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Steigende Zinsen</w:t>
            </w:r>
          </w:p>
        </w:tc>
      </w:tr>
      <w:tr w:rsidR="007A54B3" w:rsidRPr="006F4264" w14:paraId="196FDCC2" w14:textId="77777777" w:rsidTr="00CE61B4">
        <w:tc>
          <w:tcPr>
            <w:tcW w:w="0" w:type="auto"/>
            <w:tcBorders>
              <w:top w:val="nil"/>
              <w:left w:val="nil"/>
              <w:bottom w:val="nil"/>
              <w:right w:val="nil"/>
            </w:tcBorders>
            <w:shd w:val="clear" w:color="auto" w:fill="FFFFFF"/>
            <w:vAlign w:val="center"/>
            <w:hideMark/>
          </w:tcPr>
          <w:p w14:paraId="00BBBBB6"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 xml:space="preserve">Freihandelsankommen mit der EU </w:t>
            </w:r>
          </w:p>
        </w:tc>
        <w:tc>
          <w:tcPr>
            <w:tcW w:w="0" w:type="auto"/>
            <w:tcBorders>
              <w:top w:val="nil"/>
              <w:left w:val="nil"/>
              <w:bottom w:val="nil"/>
              <w:right w:val="nil"/>
            </w:tcBorders>
            <w:shd w:val="clear" w:color="auto" w:fill="FFFFFF"/>
            <w:vAlign w:val="center"/>
            <w:hideMark/>
          </w:tcPr>
          <w:p w14:paraId="3D1CEAFE" w14:textId="77777777" w:rsidR="007A54B3" w:rsidRPr="00E854DD" w:rsidRDefault="007A54B3" w:rsidP="007A54B3">
            <w:pPr>
              <w:spacing w:before="60" w:after="60" w:line="240" w:lineRule="auto"/>
              <w:rPr>
                <w:rFonts w:ascii="Arial" w:eastAsia="Times New Roman" w:hAnsi="Arial" w:cs="Arial"/>
                <w:sz w:val="16"/>
                <w:szCs w:val="16"/>
                <w:lang w:eastAsia="en-NZ"/>
              </w:rPr>
            </w:pPr>
            <w:r w:rsidRPr="00E854DD">
              <w:rPr>
                <w:rFonts w:ascii="Arial" w:eastAsia="Times New Roman" w:hAnsi="Arial" w:cs="Arial"/>
                <w:sz w:val="16"/>
                <w:szCs w:val="16"/>
                <w:lang w:eastAsia="en-NZ"/>
              </w:rPr>
              <w:t>fallende Immobilienpreise</w:t>
            </w:r>
          </w:p>
        </w:tc>
      </w:tr>
    </w:tbl>
    <w:p w14:paraId="7374AC2E" w14:textId="77777777" w:rsidR="00E17486" w:rsidRDefault="00E17486" w:rsidP="00E17486"/>
    <w:p w14:paraId="5DFE5945" w14:textId="00AE1358" w:rsidR="00CE61B4" w:rsidRPr="00E854DD" w:rsidRDefault="00CE61B4" w:rsidP="00CE61B4">
      <w:pPr>
        <w:spacing w:line="240" w:lineRule="exact"/>
        <w:jc w:val="both"/>
        <w:rPr>
          <w:rFonts w:ascii="Arial" w:hAnsi="Arial" w:cs="Arial"/>
          <w:b/>
          <w:color w:val="2F5496" w:themeColor="accent1" w:themeShade="BF"/>
          <w:sz w:val="20"/>
          <w:szCs w:val="20"/>
        </w:rPr>
      </w:pPr>
      <w:bookmarkStart w:id="134" w:name="_Toc117162267"/>
      <w:r w:rsidRPr="00E854DD">
        <w:rPr>
          <w:rFonts w:ascii="Arial" w:hAnsi="Arial" w:cs="Arial"/>
          <w:b/>
          <w:color w:val="2F5496" w:themeColor="accent1" w:themeShade="BF"/>
          <w:sz w:val="20"/>
          <w:szCs w:val="20"/>
        </w:rPr>
        <w:t xml:space="preserve">Abbildung </w:t>
      </w:r>
      <w:r w:rsidRPr="00E854DD">
        <w:rPr>
          <w:rFonts w:ascii="Arial" w:hAnsi="Arial" w:cs="Arial"/>
          <w:b/>
          <w:color w:val="2F5496" w:themeColor="accent1" w:themeShade="BF"/>
          <w:sz w:val="20"/>
          <w:szCs w:val="20"/>
        </w:rPr>
        <w:fldChar w:fldCharType="begin"/>
      </w:r>
      <w:r w:rsidRPr="00E854DD">
        <w:rPr>
          <w:rFonts w:ascii="Arial" w:hAnsi="Arial" w:cs="Arial"/>
          <w:b/>
          <w:color w:val="2F5496" w:themeColor="accent1" w:themeShade="BF"/>
          <w:sz w:val="20"/>
          <w:szCs w:val="20"/>
        </w:rPr>
        <w:instrText>SEQ Abbildung \* ARABIC</w:instrText>
      </w:r>
      <w:r w:rsidRPr="00E854DD">
        <w:rPr>
          <w:rFonts w:ascii="Arial" w:hAnsi="Arial" w:cs="Arial"/>
          <w:b/>
          <w:color w:val="2F5496" w:themeColor="accent1" w:themeShade="BF"/>
          <w:sz w:val="20"/>
          <w:szCs w:val="20"/>
        </w:rPr>
        <w:fldChar w:fldCharType="separate"/>
      </w:r>
      <w:r w:rsidR="00E859E0">
        <w:rPr>
          <w:rFonts w:ascii="Arial" w:hAnsi="Arial" w:cs="Arial"/>
          <w:b/>
          <w:noProof/>
          <w:color w:val="2F5496" w:themeColor="accent1" w:themeShade="BF"/>
          <w:sz w:val="20"/>
          <w:szCs w:val="20"/>
        </w:rPr>
        <w:t>14</w:t>
      </w:r>
      <w:r w:rsidRPr="00E854DD">
        <w:rPr>
          <w:rFonts w:ascii="Arial" w:hAnsi="Arial" w:cs="Arial"/>
          <w:color w:val="2F5496" w:themeColor="accent1" w:themeShade="BF"/>
          <w:sz w:val="20"/>
          <w:szCs w:val="20"/>
        </w:rPr>
        <w:fldChar w:fldCharType="end"/>
      </w:r>
      <w:r w:rsidRPr="00E854DD">
        <w:rPr>
          <w:rFonts w:ascii="Arial" w:hAnsi="Arial" w:cs="Arial"/>
          <w:b/>
          <w:color w:val="2F5496" w:themeColor="accent1" w:themeShade="BF"/>
          <w:sz w:val="20"/>
          <w:szCs w:val="20"/>
        </w:rPr>
        <w:t xml:space="preserve"> Neuseeland - SWOT Analyse Neuseeland</w:t>
      </w:r>
      <w:bookmarkEnd w:id="134"/>
    </w:p>
    <w:p w14:paraId="01B38FF3" w14:textId="77777777" w:rsidR="00CE61B4" w:rsidRDefault="00CE61B4" w:rsidP="00E17486">
      <w:pPr>
        <w:spacing w:line="240" w:lineRule="exact"/>
        <w:jc w:val="both"/>
        <w:rPr>
          <w:rFonts w:ascii="Arial" w:hAnsi="Arial" w:cs="Arial"/>
          <w:sz w:val="20"/>
          <w:szCs w:val="20"/>
        </w:rPr>
      </w:pPr>
    </w:p>
    <w:p w14:paraId="60A6159F" w14:textId="77777777" w:rsidR="00CE61B4" w:rsidRDefault="00CE61B4" w:rsidP="00E17486">
      <w:pPr>
        <w:spacing w:line="240" w:lineRule="exact"/>
        <w:jc w:val="both"/>
        <w:rPr>
          <w:rFonts w:ascii="Arial" w:hAnsi="Arial" w:cs="Arial"/>
          <w:sz w:val="20"/>
          <w:szCs w:val="20"/>
        </w:rPr>
      </w:pPr>
    </w:p>
    <w:p w14:paraId="5E986561" w14:textId="77777777" w:rsidR="00E17486" w:rsidRPr="00E854DD" w:rsidRDefault="00E17486" w:rsidP="00E17486">
      <w:pPr>
        <w:spacing w:line="240" w:lineRule="exact"/>
        <w:jc w:val="both"/>
        <w:rPr>
          <w:rFonts w:ascii="Times New Roman" w:hAnsi="Times New Roman" w:cs="Times New Roman"/>
          <w:sz w:val="19"/>
          <w:szCs w:val="19"/>
        </w:rPr>
      </w:pPr>
      <w:r w:rsidRPr="00E854DD">
        <w:rPr>
          <w:rFonts w:ascii="Times New Roman" w:hAnsi="Times New Roman" w:cs="Times New Roman"/>
          <w:sz w:val="19"/>
          <w:szCs w:val="19"/>
        </w:rPr>
        <w:t>Unternehmen finden in Neuseeland sehr gute Standortbedingungen. Dazu zählen die starken staatlichen Institutionen, Rechtssicherheit und eine hohe politische Transparenz. Zudem überzeugt der Inselstaat auch mit seiner makroökonomischen Stabilität. Die staatliche Nettoverschuldung von rund 17 Prozent im Verhältnis zum Bruttoinlandsprodukt (BIP) bewegt sich im Finanzjahr 2021/2022 (1. April bis 31. März) auf sehr niedrigem Niveau.</w:t>
      </w:r>
    </w:p>
    <w:p w14:paraId="17762B4F" w14:textId="77777777" w:rsidR="00E17486" w:rsidRPr="00E854DD" w:rsidRDefault="00E17486" w:rsidP="00E17486">
      <w:pPr>
        <w:spacing w:line="240" w:lineRule="exact"/>
        <w:jc w:val="both"/>
        <w:rPr>
          <w:rFonts w:ascii="Times New Roman" w:hAnsi="Times New Roman" w:cs="Times New Roman"/>
          <w:sz w:val="19"/>
          <w:szCs w:val="19"/>
        </w:rPr>
      </w:pPr>
      <w:r w:rsidRPr="00E854DD">
        <w:rPr>
          <w:rFonts w:ascii="Times New Roman" w:hAnsi="Times New Roman" w:cs="Times New Roman"/>
          <w:sz w:val="19"/>
          <w:szCs w:val="19"/>
        </w:rPr>
        <w:t>Für die Krisenbewältigung im Rahmen der Coronapandemie schnürte die Regierung milliardenschwere </w:t>
      </w:r>
      <w:r w:rsidR="00D211C2" w:rsidRPr="00E854DD">
        <w:rPr>
          <w:rFonts w:ascii="Times New Roman" w:hAnsi="Times New Roman" w:cs="Times New Roman"/>
          <w:sz w:val="19"/>
          <w:szCs w:val="19"/>
        </w:rPr>
        <w:t>Stimulus Pakete</w:t>
      </w:r>
      <w:r w:rsidRPr="00E854DD">
        <w:rPr>
          <w:rFonts w:ascii="Times New Roman" w:hAnsi="Times New Roman" w:cs="Times New Roman"/>
          <w:sz w:val="19"/>
          <w:szCs w:val="19"/>
        </w:rPr>
        <w:t xml:space="preserve"> und entfachte damit einen regelrechten Boom. Dank eines hohen Wirtschaftswachstums von real 5,7 Prozent im Jahr 2021 ist das BIP deutlich größer als vor der Pandemie. Die gute fiskalische Position gibt der Regierung großen Spielraum für künftige Krisen. Weiterhin werden hohe Summen in umfangreiche Infrastrukturprogramme gepumpt. Mit knapp 5 Millionen Einwohnern ist der Binnenmarkt jedoch überschaubar. Die industrielle Basis ist klein, viele Erzeugnisse müssen daher importiert werden. </w:t>
      </w:r>
    </w:p>
    <w:p w14:paraId="2B682CD9" w14:textId="77777777" w:rsidR="00E17486" w:rsidRPr="00E854DD" w:rsidRDefault="00E17486" w:rsidP="00E17486">
      <w:pPr>
        <w:spacing w:line="240" w:lineRule="exact"/>
        <w:jc w:val="both"/>
        <w:rPr>
          <w:rFonts w:ascii="Times New Roman" w:hAnsi="Times New Roman" w:cs="Times New Roman"/>
          <w:sz w:val="19"/>
          <w:szCs w:val="19"/>
        </w:rPr>
      </w:pPr>
      <w:r w:rsidRPr="00E854DD">
        <w:rPr>
          <w:rFonts w:ascii="Times New Roman" w:hAnsi="Times New Roman" w:cs="Times New Roman"/>
          <w:sz w:val="19"/>
          <w:szCs w:val="19"/>
        </w:rPr>
        <w:t>Eine besondere Stärke ist der boomende Technologiesektor mit vielen innovativen Aushängeschildern in Bereichen wie Fintech, Agritech, digitale Medien, Software und Medizintechnik. Dadurch bietet sich für Neuseeland die Chance, von der durch Covid-19 angestoßenen beschleunigten Digitalisierung zu profitieren.</w:t>
      </w:r>
    </w:p>
    <w:p w14:paraId="568D4EAE" w14:textId="77777777" w:rsidR="00E17486" w:rsidRPr="00E854DD" w:rsidRDefault="00E17486" w:rsidP="00E17486">
      <w:pPr>
        <w:spacing w:line="240" w:lineRule="exact"/>
        <w:jc w:val="both"/>
        <w:rPr>
          <w:rFonts w:ascii="Times New Roman" w:hAnsi="Times New Roman" w:cs="Times New Roman"/>
          <w:sz w:val="19"/>
          <w:szCs w:val="19"/>
        </w:rPr>
      </w:pPr>
      <w:r w:rsidRPr="00E854DD">
        <w:rPr>
          <w:rFonts w:ascii="Times New Roman" w:hAnsi="Times New Roman" w:cs="Times New Roman"/>
          <w:sz w:val="19"/>
          <w:szCs w:val="19"/>
        </w:rPr>
        <w:t>Nach Analysen des Branchenverbandes Technology Investment Network zufolge, konnten die 200 größten Technologieunternehmen des Landes im Finanzjahr 2020/21 ihre Umsätze um 11,5 Prozent gegenüber der Vorjahresperiode steigern. Neben der Landwirtschaft und dem Tourismus bilden diese Unternehmen einen der wichtigsten Exportzweige des Landes. Die Technologiebranche trägt zur wirtschaftlichen Diversifizierung bei und hilft, die Abhängigkeit vom Agrarsektor zu reduzieren.</w:t>
      </w:r>
    </w:p>
    <w:p w14:paraId="06105EDA" w14:textId="77777777" w:rsidR="007A54B3" w:rsidRDefault="007A54B3" w:rsidP="00E17486">
      <w:pPr>
        <w:spacing w:line="240" w:lineRule="exact"/>
        <w:jc w:val="both"/>
        <w:rPr>
          <w:rFonts w:ascii="Arial" w:hAnsi="Arial" w:cs="Arial"/>
          <w:sz w:val="20"/>
          <w:szCs w:val="20"/>
        </w:rPr>
      </w:pPr>
    </w:p>
    <w:p w14:paraId="3D138B6A" w14:textId="77777777" w:rsidR="007A54B3" w:rsidRDefault="007A54B3" w:rsidP="00E17486">
      <w:pPr>
        <w:spacing w:line="240" w:lineRule="exact"/>
        <w:jc w:val="both"/>
        <w:rPr>
          <w:rFonts w:ascii="Arial" w:hAnsi="Arial" w:cs="Arial"/>
          <w:sz w:val="20"/>
          <w:szCs w:val="20"/>
        </w:rPr>
      </w:pPr>
    </w:p>
    <w:p w14:paraId="31D84085" w14:textId="77777777" w:rsidR="007A54B3" w:rsidRDefault="007A54B3" w:rsidP="00E17486">
      <w:pPr>
        <w:spacing w:line="240" w:lineRule="exact"/>
        <w:jc w:val="both"/>
        <w:rPr>
          <w:rFonts w:ascii="Arial" w:hAnsi="Arial" w:cs="Arial"/>
          <w:sz w:val="20"/>
          <w:szCs w:val="20"/>
        </w:rPr>
      </w:pPr>
    </w:p>
    <w:p w14:paraId="502FEE14" w14:textId="77777777" w:rsidR="007A54B3" w:rsidRDefault="007A54B3" w:rsidP="00E17486">
      <w:pPr>
        <w:spacing w:line="240" w:lineRule="exact"/>
        <w:jc w:val="both"/>
        <w:rPr>
          <w:rFonts w:ascii="Arial" w:hAnsi="Arial" w:cs="Arial"/>
          <w:sz w:val="20"/>
          <w:szCs w:val="20"/>
        </w:rPr>
      </w:pPr>
    </w:p>
    <w:p w14:paraId="59CD6535" w14:textId="77777777" w:rsidR="007A54B3" w:rsidRDefault="007A54B3" w:rsidP="00E17486">
      <w:pPr>
        <w:spacing w:line="240" w:lineRule="exact"/>
        <w:jc w:val="both"/>
        <w:rPr>
          <w:rFonts w:ascii="Arial" w:hAnsi="Arial" w:cs="Arial"/>
          <w:sz w:val="20"/>
          <w:szCs w:val="20"/>
        </w:rPr>
      </w:pPr>
    </w:p>
    <w:p w14:paraId="37B08A55" w14:textId="77777777" w:rsidR="007A54B3" w:rsidRDefault="007A54B3" w:rsidP="00E17486">
      <w:pPr>
        <w:spacing w:line="240" w:lineRule="exact"/>
        <w:jc w:val="both"/>
        <w:rPr>
          <w:rFonts w:ascii="Arial" w:hAnsi="Arial" w:cs="Arial"/>
          <w:sz w:val="20"/>
          <w:szCs w:val="20"/>
        </w:rPr>
      </w:pPr>
    </w:p>
    <w:p w14:paraId="0AB79DD2" w14:textId="77777777" w:rsidR="007A54B3" w:rsidRDefault="007A54B3" w:rsidP="00E17486">
      <w:pPr>
        <w:spacing w:line="240" w:lineRule="exact"/>
        <w:jc w:val="both"/>
        <w:rPr>
          <w:rFonts w:ascii="Arial" w:hAnsi="Arial" w:cs="Arial"/>
          <w:sz w:val="20"/>
          <w:szCs w:val="20"/>
        </w:rPr>
      </w:pPr>
    </w:p>
    <w:p w14:paraId="20106409" w14:textId="77777777" w:rsidR="00100154" w:rsidRDefault="00100154" w:rsidP="00C63E0F">
      <w:pPr>
        <w:pStyle w:val="TableofFigures"/>
        <w:tabs>
          <w:tab w:val="right" w:leader="dot" w:pos="9020"/>
        </w:tabs>
        <w:rPr>
          <w:rFonts w:asciiTheme="minorHAnsi" w:hAnsiTheme="minorHAnsi" w:cstheme="minorHAnsi"/>
          <w:b/>
          <w:bCs/>
          <w:sz w:val="24"/>
          <w:szCs w:val="24"/>
        </w:rPr>
      </w:pPr>
    </w:p>
    <w:p w14:paraId="6E361291" w14:textId="000A23E9" w:rsidR="00C657B1" w:rsidRPr="00100154" w:rsidRDefault="00026DA3" w:rsidP="00C63E0F">
      <w:pPr>
        <w:pStyle w:val="TableofFigures"/>
        <w:tabs>
          <w:tab w:val="right" w:leader="dot" w:pos="9020"/>
        </w:tabs>
        <w:rPr>
          <w:rFonts w:ascii="Arial" w:hAnsi="Arial" w:cs="Arial"/>
          <w:sz w:val="24"/>
          <w:szCs w:val="24"/>
        </w:rPr>
      </w:pPr>
      <w:r w:rsidRPr="00100154">
        <w:rPr>
          <w:rFonts w:ascii="Arial" w:hAnsi="Arial" w:cs="Arial"/>
          <w:b/>
          <w:bCs/>
          <w:sz w:val="24"/>
          <w:szCs w:val="24"/>
        </w:rPr>
        <w:lastRenderedPageBreak/>
        <w:t>Tabellenverzeichnis</w:t>
      </w:r>
      <w:r w:rsidR="0049605F" w:rsidRPr="00100154">
        <w:rPr>
          <w:rFonts w:ascii="Arial" w:hAnsi="Arial" w:cs="Arial"/>
          <w:b/>
          <w:bCs/>
          <w:sz w:val="24"/>
          <w:szCs w:val="24"/>
        </w:rPr>
        <w:t xml:space="preserve"> </w:t>
      </w:r>
    </w:p>
    <w:p w14:paraId="2B732F00" w14:textId="77777777" w:rsidR="00C657B1" w:rsidRDefault="00C657B1">
      <w:pPr>
        <w:pStyle w:val="TableofFigures"/>
        <w:tabs>
          <w:tab w:val="right" w:leader="dot" w:pos="9742"/>
        </w:tabs>
        <w:rPr>
          <w:rFonts w:ascii="Arial" w:hAnsi="Arial" w:cs="Arial"/>
          <w:sz w:val="20"/>
          <w:szCs w:val="20"/>
        </w:rPr>
      </w:pPr>
    </w:p>
    <w:p w14:paraId="7CDEE33F" w14:textId="304E472D" w:rsidR="00FE1B4E" w:rsidRPr="005B7165" w:rsidRDefault="00026DA3">
      <w:pPr>
        <w:pStyle w:val="TableofFigures"/>
        <w:tabs>
          <w:tab w:val="right" w:leader="dot" w:pos="9742"/>
        </w:tabs>
        <w:rPr>
          <w:rFonts w:ascii="Arial" w:hAnsi="Arial" w:cs="Arial"/>
          <w:noProof/>
          <w:sz w:val="20"/>
          <w:szCs w:val="20"/>
        </w:rPr>
      </w:pPr>
      <w:r w:rsidRPr="005B7165">
        <w:rPr>
          <w:rFonts w:ascii="Arial" w:hAnsi="Arial" w:cs="Arial"/>
          <w:sz w:val="20"/>
          <w:szCs w:val="20"/>
        </w:rPr>
        <w:fldChar w:fldCharType="begin"/>
      </w:r>
      <w:r w:rsidRPr="005B7165">
        <w:rPr>
          <w:rFonts w:ascii="Arial" w:hAnsi="Arial" w:cs="Arial"/>
          <w:sz w:val="20"/>
          <w:szCs w:val="20"/>
        </w:rPr>
        <w:instrText xml:space="preserve"> TOC \h \z \c "Tabelle" </w:instrText>
      </w:r>
      <w:r w:rsidRPr="005B7165">
        <w:rPr>
          <w:rFonts w:ascii="Arial" w:hAnsi="Arial" w:cs="Arial"/>
          <w:sz w:val="20"/>
          <w:szCs w:val="20"/>
        </w:rPr>
        <w:fldChar w:fldCharType="separate"/>
      </w:r>
      <w:hyperlink w:anchor="_Toc117158668" w:history="1">
        <w:r w:rsidR="00FE1B4E" w:rsidRPr="005B7165">
          <w:rPr>
            <w:rStyle w:val="Hyperlink"/>
            <w:rFonts w:ascii="Arial" w:hAnsi="Arial" w:cs="Arial"/>
            <w:noProof/>
            <w:sz w:val="20"/>
            <w:szCs w:val="20"/>
          </w:rPr>
          <w:t>Tabelle 1  Australien - Länderprofil Basisdaten</w:t>
        </w:r>
        <w:r w:rsidR="00FE1B4E" w:rsidRPr="005B7165">
          <w:rPr>
            <w:rFonts w:ascii="Arial" w:hAnsi="Arial" w:cs="Arial"/>
            <w:noProof/>
            <w:webHidden/>
            <w:sz w:val="20"/>
            <w:szCs w:val="20"/>
          </w:rPr>
          <w:tab/>
        </w:r>
        <w:r w:rsidR="00FE1B4E" w:rsidRPr="005B7165">
          <w:rPr>
            <w:rFonts w:ascii="Arial" w:hAnsi="Arial" w:cs="Arial"/>
            <w:noProof/>
            <w:webHidden/>
            <w:sz w:val="20"/>
            <w:szCs w:val="20"/>
          </w:rPr>
          <w:fldChar w:fldCharType="begin"/>
        </w:r>
        <w:r w:rsidR="00FE1B4E" w:rsidRPr="005B7165">
          <w:rPr>
            <w:rFonts w:ascii="Arial" w:hAnsi="Arial" w:cs="Arial"/>
            <w:noProof/>
            <w:webHidden/>
            <w:sz w:val="20"/>
            <w:szCs w:val="20"/>
          </w:rPr>
          <w:instrText xml:space="preserve"> PAGEREF _Toc117158668 \h </w:instrText>
        </w:r>
        <w:r w:rsidR="00FE1B4E" w:rsidRPr="005B7165">
          <w:rPr>
            <w:rFonts w:ascii="Arial" w:hAnsi="Arial" w:cs="Arial"/>
            <w:noProof/>
            <w:webHidden/>
            <w:sz w:val="20"/>
            <w:szCs w:val="20"/>
          </w:rPr>
        </w:r>
        <w:r w:rsidR="00FE1B4E" w:rsidRPr="005B7165">
          <w:rPr>
            <w:rFonts w:ascii="Arial" w:hAnsi="Arial" w:cs="Arial"/>
            <w:noProof/>
            <w:webHidden/>
            <w:sz w:val="20"/>
            <w:szCs w:val="20"/>
          </w:rPr>
          <w:fldChar w:fldCharType="separate"/>
        </w:r>
        <w:r w:rsidR="00E859E0">
          <w:rPr>
            <w:rFonts w:ascii="Arial" w:hAnsi="Arial" w:cs="Arial"/>
            <w:noProof/>
            <w:webHidden/>
            <w:sz w:val="20"/>
            <w:szCs w:val="20"/>
          </w:rPr>
          <w:t>4</w:t>
        </w:r>
        <w:r w:rsidR="00FE1B4E" w:rsidRPr="005B7165">
          <w:rPr>
            <w:rFonts w:ascii="Arial" w:hAnsi="Arial" w:cs="Arial"/>
            <w:noProof/>
            <w:webHidden/>
            <w:sz w:val="20"/>
            <w:szCs w:val="20"/>
          </w:rPr>
          <w:fldChar w:fldCharType="end"/>
        </w:r>
      </w:hyperlink>
    </w:p>
    <w:p w14:paraId="0DC0D656" w14:textId="09F3A200" w:rsidR="00FE1B4E" w:rsidRPr="005B7165" w:rsidRDefault="00000000">
      <w:pPr>
        <w:pStyle w:val="TableofFigures"/>
        <w:tabs>
          <w:tab w:val="right" w:leader="dot" w:pos="9742"/>
        </w:tabs>
        <w:rPr>
          <w:rFonts w:ascii="Arial" w:hAnsi="Arial" w:cs="Arial"/>
          <w:noProof/>
          <w:sz w:val="20"/>
          <w:szCs w:val="20"/>
        </w:rPr>
      </w:pPr>
      <w:hyperlink w:anchor="_Toc117158669" w:history="1">
        <w:r w:rsidR="00FE1B4E" w:rsidRPr="005B7165">
          <w:rPr>
            <w:rStyle w:val="Hyperlink"/>
            <w:rFonts w:ascii="Arial" w:hAnsi="Arial" w:cs="Arial"/>
            <w:noProof/>
            <w:sz w:val="20"/>
            <w:szCs w:val="20"/>
          </w:rPr>
          <w:t>Tabelle 2  Australien – Politische Fakten</w:t>
        </w:r>
        <w:r w:rsidR="00FE1B4E" w:rsidRPr="005B7165">
          <w:rPr>
            <w:rFonts w:ascii="Arial" w:hAnsi="Arial" w:cs="Arial"/>
            <w:noProof/>
            <w:webHidden/>
            <w:sz w:val="20"/>
            <w:szCs w:val="20"/>
          </w:rPr>
          <w:tab/>
        </w:r>
        <w:r w:rsidR="00FE1B4E" w:rsidRPr="005B7165">
          <w:rPr>
            <w:rFonts w:ascii="Arial" w:hAnsi="Arial" w:cs="Arial"/>
            <w:noProof/>
            <w:webHidden/>
            <w:sz w:val="20"/>
            <w:szCs w:val="20"/>
          </w:rPr>
          <w:fldChar w:fldCharType="begin"/>
        </w:r>
        <w:r w:rsidR="00FE1B4E" w:rsidRPr="005B7165">
          <w:rPr>
            <w:rFonts w:ascii="Arial" w:hAnsi="Arial" w:cs="Arial"/>
            <w:noProof/>
            <w:webHidden/>
            <w:sz w:val="20"/>
            <w:szCs w:val="20"/>
          </w:rPr>
          <w:instrText xml:space="preserve"> PAGEREF _Toc117158669 \h </w:instrText>
        </w:r>
        <w:r w:rsidR="00FE1B4E" w:rsidRPr="005B7165">
          <w:rPr>
            <w:rFonts w:ascii="Arial" w:hAnsi="Arial" w:cs="Arial"/>
            <w:noProof/>
            <w:webHidden/>
            <w:sz w:val="20"/>
            <w:szCs w:val="20"/>
          </w:rPr>
        </w:r>
        <w:r w:rsidR="00FE1B4E" w:rsidRPr="005B7165">
          <w:rPr>
            <w:rFonts w:ascii="Arial" w:hAnsi="Arial" w:cs="Arial"/>
            <w:noProof/>
            <w:webHidden/>
            <w:sz w:val="20"/>
            <w:szCs w:val="20"/>
          </w:rPr>
          <w:fldChar w:fldCharType="separate"/>
        </w:r>
        <w:r w:rsidR="00E859E0">
          <w:rPr>
            <w:rFonts w:ascii="Arial" w:hAnsi="Arial" w:cs="Arial"/>
            <w:noProof/>
            <w:webHidden/>
            <w:sz w:val="20"/>
            <w:szCs w:val="20"/>
          </w:rPr>
          <w:t>8</w:t>
        </w:r>
        <w:r w:rsidR="00FE1B4E" w:rsidRPr="005B7165">
          <w:rPr>
            <w:rFonts w:ascii="Arial" w:hAnsi="Arial" w:cs="Arial"/>
            <w:noProof/>
            <w:webHidden/>
            <w:sz w:val="20"/>
            <w:szCs w:val="20"/>
          </w:rPr>
          <w:fldChar w:fldCharType="end"/>
        </w:r>
      </w:hyperlink>
    </w:p>
    <w:p w14:paraId="39EB4AD4" w14:textId="614E8F2B" w:rsidR="00FE1B4E" w:rsidRPr="005B7165" w:rsidRDefault="00000000">
      <w:pPr>
        <w:pStyle w:val="TableofFigures"/>
        <w:tabs>
          <w:tab w:val="right" w:leader="dot" w:pos="9742"/>
        </w:tabs>
        <w:rPr>
          <w:rFonts w:ascii="Arial" w:hAnsi="Arial" w:cs="Arial"/>
          <w:noProof/>
          <w:sz w:val="20"/>
          <w:szCs w:val="20"/>
        </w:rPr>
      </w:pPr>
      <w:hyperlink w:anchor="_Toc117158670" w:history="1">
        <w:r w:rsidR="00FE1B4E" w:rsidRPr="005B7165">
          <w:rPr>
            <w:rStyle w:val="Hyperlink"/>
            <w:rFonts w:ascii="Arial" w:hAnsi="Arial" w:cs="Arial"/>
            <w:noProof/>
            <w:sz w:val="20"/>
            <w:szCs w:val="20"/>
          </w:rPr>
          <w:t>Tabelle 3 Neuseeland - Wirtschaftskennzahlen 2018-2021</w:t>
        </w:r>
        <w:r w:rsidR="00FE1B4E" w:rsidRPr="005B7165">
          <w:rPr>
            <w:rFonts w:ascii="Arial" w:hAnsi="Arial" w:cs="Arial"/>
            <w:noProof/>
            <w:webHidden/>
            <w:sz w:val="20"/>
            <w:szCs w:val="20"/>
          </w:rPr>
          <w:tab/>
        </w:r>
        <w:r w:rsidR="00FE1B4E" w:rsidRPr="005B7165">
          <w:rPr>
            <w:rFonts w:ascii="Arial" w:hAnsi="Arial" w:cs="Arial"/>
            <w:noProof/>
            <w:webHidden/>
            <w:sz w:val="20"/>
            <w:szCs w:val="20"/>
          </w:rPr>
          <w:fldChar w:fldCharType="begin"/>
        </w:r>
        <w:r w:rsidR="00FE1B4E" w:rsidRPr="005B7165">
          <w:rPr>
            <w:rFonts w:ascii="Arial" w:hAnsi="Arial" w:cs="Arial"/>
            <w:noProof/>
            <w:webHidden/>
            <w:sz w:val="20"/>
            <w:szCs w:val="20"/>
          </w:rPr>
          <w:instrText xml:space="preserve"> PAGEREF _Toc117158670 \h </w:instrText>
        </w:r>
        <w:r w:rsidR="00FE1B4E" w:rsidRPr="005B7165">
          <w:rPr>
            <w:rFonts w:ascii="Arial" w:hAnsi="Arial" w:cs="Arial"/>
            <w:noProof/>
            <w:webHidden/>
            <w:sz w:val="20"/>
            <w:szCs w:val="20"/>
          </w:rPr>
        </w:r>
        <w:r w:rsidR="00FE1B4E" w:rsidRPr="005B7165">
          <w:rPr>
            <w:rFonts w:ascii="Arial" w:hAnsi="Arial" w:cs="Arial"/>
            <w:noProof/>
            <w:webHidden/>
            <w:sz w:val="20"/>
            <w:szCs w:val="20"/>
          </w:rPr>
          <w:fldChar w:fldCharType="separate"/>
        </w:r>
        <w:r w:rsidR="00E859E0">
          <w:rPr>
            <w:rFonts w:ascii="Arial" w:hAnsi="Arial" w:cs="Arial"/>
            <w:noProof/>
            <w:webHidden/>
            <w:sz w:val="20"/>
            <w:szCs w:val="20"/>
          </w:rPr>
          <w:t>13</w:t>
        </w:r>
        <w:r w:rsidR="00FE1B4E" w:rsidRPr="005B7165">
          <w:rPr>
            <w:rFonts w:ascii="Arial" w:hAnsi="Arial" w:cs="Arial"/>
            <w:noProof/>
            <w:webHidden/>
            <w:sz w:val="20"/>
            <w:szCs w:val="20"/>
          </w:rPr>
          <w:fldChar w:fldCharType="end"/>
        </w:r>
      </w:hyperlink>
    </w:p>
    <w:p w14:paraId="12A27997" w14:textId="66DA1726" w:rsidR="00FE1B4E" w:rsidRPr="005B7165" w:rsidRDefault="00000000">
      <w:pPr>
        <w:pStyle w:val="TableofFigures"/>
        <w:tabs>
          <w:tab w:val="right" w:leader="dot" w:pos="9742"/>
        </w:tabs>
        <w:rPr>
          <w:rFonts w:ascii="Arial" w:hAnsi="Arial" w:cs="Arial"/>
          <w:noProof/>
          <w:sz w:val="20"/>
          <w:szCs w:val="20"/>
        </w:rPr>
      </w:pPr>
      <w:hyperlink w:anchor="_Toc117158671" w:history="1">
        <w:r w:rsidR="00FE1B4E" w:rsidRPr="005B7165">
          <w:rPr>
            <w:rStyle w:val="Hyperlink"/>
            <w:rFonts w:ascii="Arial" w:hAnsi="Arial" w:cs="Arial"/>
            <w:noProof/>
            <w:sz w:val="20"/>
            <w:szCs w:val="20"/>
          </w:rPr>
          <w:t>Tabelle 4 Neuseeland - Handel mit Deutschland 2018 bis 2021 in NZD (Vergleich Dezember)</w:t>
        </w:r>
        <w:r w:rsidR="00FE1B4E" w:rsidRPr="005B7165">
          <w:rPr>
            <w:rFonts w:ascii="Arial" w:hAnsi="Arial" w:cs="Arial"/>
            <w:noProof/>
            <w:webHidden/>
            <w:sz w:val="20"/>
            <w:szCs w:val="20"/>
          </w:rPr>
          <w:tab/>
        </w:r>
        <w:r w:rsidR="00FE1B4E" w:rsidRPr="005B7165">
          <w:rPr>
            <w:rFonts w:ascii="Arial" w:hAnsi="Arial" w:cs="Arial"/>
            <w:noProof/>
            <w:webHidden/>
            <w:sz w:val="20"/>
            <w:szCs w:val="20"/>
          </w:rPr>
          <w:fldChar w:fldCharType="begin"/>
        </w:r>
        <w:r w:rsidR="00FE1B4E" w:rsidRPr="005B7165">
          <w:rPr>
            <w:rFonts w:ascii="Arial" w:hAnsi="Arial" w:cs="Arial"/>
            <w:noProof/>
            <w:webHidden/>
            <w:sz w:val="20"/>
            <w:szCs w:val="20"/>
          </w:rPr>
          <w:instrText xml:space="preserve"> PAGEREF _Toc117158671 \h </w:instrText>
        </w:r>
        <w:r w:rsidR="00FE1B4E" w:rsidRPr="005B7165">
          <w:rPr>
            <w:rFonts w:ascii="Arial" w:hAnsi="Arial" w:cs="Arial"/>
            <w:noProof/>
            <w:webHidden/>
            <w:sz w:val="20"/>
            <w:szCs w:val="20"/>
          </w:rPr>
        </w:r>
        <w:r w:rsidR="00FE1B4E" w:rsidRPr="005B7165">
          <w:rPr>
            <w:rFonts w:ascii="Arial" w:hAnsi="Arial" w:cs="Arial"/>
            <w:noProof/>
            <w:webHidden/>
            <w:sz w:val="20"/>
            <w:szCs w:val="20"/>
          </w:rPr>
          <w:fldChar w:fldCharType="separate"/>
        </w:r>
        <w:r w:rsidR="00E859E0">
          <w:rPr>
            <w:rFonts w:ascii="Arial" w:hAnsi="Arial" w:cs="Arial"/>
            <w:noProof/>
            <w:webHidden/>
            <w:sz w:val="20"/>
            <w:szCs w:val="20"/>
          </w:rPr>
          <w:t>15</w:t>
        </w:r>
        <w:r w:rsidR="00FE1B4E" w:rsidRPr="005B7165">
          <w:rPr>
            <w:rFonts w:ascii="Arial" w:hAnsi="Arial" w:cs="Arial"/>
            <w:noProof/>
            <w:webHidden/>
            <w:sz w:val="20"/>
            <w:szCs w:val="20"/>
          </w:rPr>
          <w:fldChar w:fldCharType="end"/>
        </w:r>
      </w:hyperlink>
    </w:p>
    <w:p w14:paraId="7E1F4FC6" w14:textId="1FE8EC09" w:rsidR="00FE1B4E" w:rsidRPr="005B7165" w:rsidRDefault="00000000">
      <w:pPr>
        <w:pStyle w:val="TableofFigures"/>
        <w:tabs>
          <w:tab w:val="right" w:leader="dot" w:pos="9742"/>
        </w:tabs>
        <w:rPr>
          <w:rFonts w:ascii="Arial" w:hAnsi="Arial" w:cs="Arial"/>
          <w:noProof/>
          <w:sz w:val="20"/>
          <w:szCs w:val="20"/>
        </w:rPr>
      </w:pPr>
      <w:hyperlink w:anchor="_Toc117158672" w:history="1">
        <w:r w:rsidR="00FE1B4E" w:rsidRPr="005B7165">
          <w:rPr>
            <w:rStyle w:val="Hyperlink"/>
            <w:rFonts w:ascii="Arial" w:hAnsi="Arial" w:cs="Arial"/>
            <w:noProof/>
            <w:sz w:val="20"/>
            <w:szCs w:val="20"/>
          </w:rPr>
          <w:t>Tabelle 5 Australien - Wichtige Markakteure</w:t>
        </w:r>
        <w:r w:rsidR="00FE1B4E" w:rsidRPr="005B7165">
          <w:rPr>
            <w:rFonts w:ascii="Arial" w:hAnsi="Arial" w:cs="Arial"/>
            <w:noProof/>
            <w:webHidden/>
            <w:sz w:val="20"/>
            <w:szCs w:val="20"/>
          </w:rPr>
          <w:tab/>
        </w:r>
        <w:r w:rsidR="00FE1B4E" w:rsidRPr="005B7165">
          <w:rPr>
            <w:rFonts w:ascii="Arial" w:hAnsi="Arial" w:cs="Arial"/>
            <w:noProof/>
            <w:webHidden/>
            <w:sz w:val="20"/>
            <w:szCs w:val="20"/>
          </w:rPr>
          <w:fldChar w:fldCharType="begin"/>
        </w:r>
        <w:r w:rsidR="00FE1B4E" w:rsidRPr="005B7165">
          <w:rPr>
            <w:rFonts w:ascii="Arial" w:hAnsi="Arial" w:cs="Arial"/>
            <w:noProof/>
            <w:webHidden/>
            <w:sz w:val="20"/>
            <w:szCs w:val="20"/>
          </w:rPr>
          <w:instrText xml:space="preserve"> PAGEREF _Toc117158672 \h </w:instrText>
        </w:r>
        <w:r w:rsidR="00FE1B4E" w:rsidRPr="005B7165">
          <w:rPr>
            <w:rFonts w:ascii="Arial" w:hAnsi="Arial" w:cs="Arial"/>
            <w:noProof/>
            <w:webHidden/>
            <w:sz w:val="20"/>
            <w:szCs w:val="20"/>
          </w:rPr>
        </w:r>
        <w:r w:rsidR="00FE1B4E" w:rsidRPr="005B7165">
          <w:rPr>
            <w:rFonts w:ascii="Arial" w:hAnsi="Arial" w:cs="Arial"/>
            <w:noProof/>
            <w:webHidden/>
            <w:sz w:val="20"/>
            <w:szCs w:val="20"/>
          </w:rPr>
          <w:fldChar w:fldCharType="separate"/>
        </w:r>
        <w:r w:rsidR="00E859E0">
          <w:rPr>
            <w:rFonts w:ascii="Arial" w:hAnsi="Arial" w:cs="Arial"/>
            <w:noProof/>
            <w:webHidden/>
            <w:sz w:val="20"/>
            <w:szCs w:val="20"/>
          </w:rPr>
          <w:t>31</w:t>
        </w:r>
        <w:r w:rsidR="00FE1B4E" w:rsidRPr="005B7165">
          <w:rPr>
            <w:rFonts w:ascii="Arial" w:hAnsi="Arial" w:cs="Arial"/>
            <w:noProof/>
            <w:webHidden/>
            <w:sz w:val="20"/>
            <w:szCs w:val="20"/>
          </w:rPr>
          <w:fldChar w:fldCharType="end"/>
        </w:r>
      </w:hyperlink>
    </w:p>
    <w:p w14:paraId="1244486F" w14:textId="213C8A1E" w:rsidR="00FE1B4E" w:rsidRPr="005B7165" w:rsidRDefault="00000000">
      <w:pPr>
        <w:pStyle w:val="TableofFigures"/>
        <w:tabs>
          <w:tab w:val="right" w:leader="dot" w:pos="9742"/>
        </w:tabs>
        <w:rPr>
          <w:rFonts w:ascii="Arial" w:hAnsi="Arial" w:cs="Arial"/>
          <w:noProof/>
          <w:sz w:val="20"/>
          <w:szCs w:val="20"/>
        </w:rPr>
      </w:pPr>
      <w:hyperlink w:anchor="_Toc117158673" w:history="1">
        <w:r w:rsidR="00FE1B4E" w:rsidRPr="005B7165">
          <w:rPr>
            <w:rStyle w:val="Hyperlink"/>
            <w:rFonts w:ascii="Arial" w:hAnsi="Arial" w:cs="Arial"/>
            <w:noProof/>
            <w:sz w:val="20"/>
            <w:szCs w:val="20"/>
          </w:rPr>
          <w:t>Tabelle 6 Neuseeland - Wichtige Marktakteure</w:t>
        </w:r>
        <w:r w:rsidR="00FE1B4E" w:rsidRPr="005B7165">
          <w:rPr>
            <w:rFonts w:ascii="Arial" w:hAnsi="Arial" w:cs="Arial"/>
            <w:noProof/>
            <w:webHidden/>
            <w:sz w:val="20"/>
            <w:szCs w:val="20"/>
          </w:rPr>
          <w:tab/>
        </w:r>
        <w:r w:rsidR="00FE1B4E" w:rsidRPr="005B7165">
          <w:rPr>
            <w:rFonts w:ascii="Arial" w:hAnsi="Arial" w:cs="Arial"/>
            <w:noProof/>
            <w:webHidden/>
            <w:sz w:val="20"/>
            <w:szCs w:val="20"/>
          </w:rPr>
          <w:fldChar w:fldCharType="begin"/>
        </w:r>
        <w:r w:rsidR="00FE1B4E" w:rsidRPr="005B7165">
          <w:rPr>
            <w:rFonts w:ascii="Arial" w:hAnsi="Arial" w:cs="Arial"/>
            <w:noProof/>
            <w:webHidden/>
            <w:sz w:val="20"/>
            <w:szCs w:val="20"/>
          </w:rPr>
          <w:instrText xml:space="preserve"> PAGEREF _Toc117158673 \h </w:instrText>
        </w:r>
        <w:r w:rsidR="00FE1B4E" w:rsidRPr="005B7165">
          <w:rPr>
            <w:rFonts w:ascii="Arial" w:hAnsi="Arial" w:cs="Arial"/>
            <w:noProof/>
            <w:webHidden/>
            <w:sz w:val="20"/>
            <w:szCs w:val="20"/>
          </w:rPr>
        </w:r>
        <w:r w:rsidR="00FE1B4E" w:rsidRPr="005B7165">
          <w:rPr>
            <w:rFonts w:ascii="Arial" w:hAnsi="Arial" w:cs="Arial"/>
            <w:noProof/>
            <w:webHidden/>
            <w:sz w:val="20"/>
            <w:szCs w:val="20"/>
          </w:rPr>
          <w:fldChar w:fldCharType="separate"/>
        </w:r>
        <w:r w:rsidR="00E859E0">
          <w:rPr>
            <w:rFonts w:ascii="Arial" w:hAnsi="Arial" w:cs="Arial"/>
            <w:noProof/>
            <w:webHidden/>
            <w:sz w:val="20"/>
            <w:szCs w:val="20"/>
          </w:rPr>
          <w:t>42</w:t>
        </w:r>
        <w:r w:rsidR="00FE1B4E" w:rsidRPr="005B7165">
          <w:rPr>
            <w:rFonts w:ascii="Arial" w:hAnsi="Arial" w:cs="Arial"/>
            <w:noProof/>
            <w:webHidden/>
            <w:sz w:val="20"/>
            <w:szCs w:val="20"/>
          </w:rPr>
          <w:fldChar w:fldCharType="end"/>
        </w:r>
      </w:hyperlink>
    </w:p>
    <w:p w14:paraId="609B7435" w14:textId="3E2818EF" w:rsidR="00FE1B4E" w:rsidRPr="005B7165" w:rsidRDefault="00000000">
      <w:pPr>
        <w:pStyle w:val="TableofFigures"/>
        <w:tabs>
          <w:tab w:val="right" w:leader="dot" w:pos="9742"/>
        </w:tabs>
        <w:rPr>
          <w:rFonts w:ascii="Arial" w:hAnsi="Arial" w:cs="Arial"/>
          <w:noProof/>
          <w:sz w:val="20"/>
          <w:szCs w:val="20"/>
        </w:rPr>
      </w:pPr>
      <w:hyperlink w:anchor="_Toc117158674" w:history="1">
        <w:r w:rsidR="00FE1B4E" w:rsidRPr="005B7165">
          <w:rPr>
            <w:rStyle w:val="Hyperlink"/>
            <w:rFonts w:ascii="Arial" w:hAnsi="Arial" w:cs="Arial"/>
            <w:noProof/>
            <w:sz w:val="20"/>
            <w:szCs w:val="20"/>
          </w:rPr>
          <w:t>Tabelle 7 Neuseeland - Wichtige Distributoren</w:t>
        </w:r>
        <w:r w:rsidR="00FE1B4E" w:rsidRPr="005B7165">
          <w:rPr>
            <w:rFonts w:ascii="Arial" w:hAnsi="Arial" w:cs="Arial"/>
            <w:noProof/>
            <w:webHidden/>
            <w:sz w:val="20"/>
            <w:szCs w:val="20"/>
          </w:rPr>
          <w:tab/>
        </w:r>
        <w:r w:rsidR="00FE1B4E" w:rsidRPr="005B7165">
          <w:rPr>
            <w:rFonts w:ascii="Arial" w:hAnsi="Arial" w:cs="Arial"/>
            <w:noProof/>
            <w:webHidden/>
            <w:sz w:val="20"/>
            <w:szCs w:val="20"/>
          </w:rPr>
          <w:fldChar w:fldCharType="begin"/>
        </w:r>
        <w:r w:rsidR="00FE1B4E" w:rsidRPr="005B7165">
          <w:rPr>
            <w:rFonts w:ascii="Arial" w:hAnsi="Arial" w:cs="Arial"/>
            <w:noProof/>
            <w:webHidden/>
            <w:sz w:val="20"/>
            <w:szCs w:val="20"/>
          </w:rPr>
          <w:instrText xml:space="preserve"> PAGEREF _Toc117158674 \h </w:instrText>
        </w:r>
        <w:r w:rsidR="00FE1B4E" w:rsidRPr="005B7165">
          <w:rPr>
            <w:rFonts w:ascii="Arial" w:hAnsi="Arial" w:cs="Arial"/>
            <w:noProof/>
            <w:webHidden/>
            <w:sz w:val="20"/>
            <w:szCs w:val="20"/>
          </w:rPr>
        </w:r>
        <w:r w:rsidR="00FE1B4E" w:rsidRPr="005B7165">
          <w:rPr>
            <w:rFonts w:ascii="Arial" w:hAnsi="Arial" w:cs="Arial"/>
            <w:noProof/>
            <w:webHidden/>
            <w:sz w:val="20"/>
            <w:szCs w:val="20"/>
          </w:rPr>
          <w:fldChar w:fldCharType="separate"/>
        </w:r>
        <w:r w:rsidR="00E859E0">
          <w:rPr>
            <w:rFonts w:ascii="Arial" w:hAnsi="Arial" w:cs="Arial"/>
            <w:noProof/>
            <w:webHidden/>
            <w:sz w:val="20"/>
            <w:szCs w:val="20"/>
          </w:rPr>
          <w:t>44</w:t>
        </w:r>
        <w:r w:rsidR="00FE1B4E" w:rsidRPr="005B7165">
          <w:rPr>
            <w:rFonts w:ascii="Arial" w:hAnsi="Arial" w:cs="Arial"/>
            <w:noProof/>
            <w:webHidden/>
            <w:sz w:val="20"/>
            <w:szCs w:val="20"/>
          </w:rPr>
          <w:fldChar w:fldCharType="end"/>
        </w:r>
      </w:hyperlink>
    </w:p>
    <w:p w14:paraId="46C603B3" w14:textId="060BF0DF" w:rsidR="00FE1B4E" w:rsidRPr="005B7165" w:rsidRDefault="00000000">
      <w:pPr>
        <w:pStyle w:val="TableofFigures"/>
        <w:tabs>
          <w:tab w:val="right" w:leader="dot" w:pos="9742"/>
        </w:tabs>
        <w:rPr>
          <w:rFonts w:ascii="Arial" w:hAnsi="Arial" w:cs="Arial"/>
          <w:noProof/>
          <w:sz w:val="20"/>
          <w:szCs w:val="20"/>
        </w:rPr>
      </w:pPr>
      <w:hyperlink w:anchor="_Toc117158675" w:history="1">
        <w:r w:rsidR="00FE1B4E" w:rsidRPr="005B7165">
          <w:rPr>
            <w:rStyle w:val="Hyperlink"/>
            <w:rFonts w:ascii="Arial" w:hAnsi="Arial" w:cs="Arial"/>
            <w:noProof/>
            <w:sz w:val="20"/>
            <w:szCs w:val="20"/>
          </w:rPr>
          <w:t>Tabelle 8 Australien - Relevante Adressen, Handelsvertretungen, Organisationen</w:t>
        </w:r>
        <w:r w:rsidR="00FE1B4E" w:rsidRPr="005B7165">
          <w:rPr>
            <w:rFonts w:ascii="Arial" w:hAnsi="Arial" w:cs="Arial"/>
            <w:noProof/>
            <w:webHidden/>
            <w:sz w:val="20"/>
            <w:szCs w:val="20"/>
          </w:rPr>
          <w:tab/>
        </w:r>
        <w:r w:rsidR="00FE1B4E" w:rsidRPr="005B7165">
          <w:rPr>
            <w:rFonts w:ascii="Arial" w:hAnsi="Arial" w:cs="Arial"/>
            <w:noProof/>
            <w:webHidden/>
            <w:sz w:val="20"/>
            <w:szCs w:val="20"/>
          </w:rPr>
          <w:fldChar w:fldCharType="begin"/>
        </w:r>
        <w:r w:rsidR="00FE1B4E" w:rsidRPr="005B7165">
          <w:rPr>
            <w:rFonts w:ascii="Arial" w:hAnsi="Arial" w:cs="Arial"/>
            <w:noProof/>
            <w:webHidden/>
            <w:sz w:val="20"/>
            <w:szCs w:val="20"/>
          </w:rPr>
          <w:instrText xml:space="preserve"> PAGEREF _Toc117158675 \h </w:instrText>
        </w:r>
        <w:r w:rsidR="00FE1B4E" w:rsidRPr="005B7165">
          <w:rPr>
            <w:rFonts w:ascii="Arial" w:hAnsi="Arial" w:cs="Arial"/>
            <w:noProof/>
            <w:webHidden/>
            <w:sz w:val="20"/>
            <w:szCs w:val="20"/>
          </w:rPr>
        </w:r>
        <w:r w:rsidR="00FE1B4E" w:rsidRPr="005B7165">
          <w:rPr>
            <w:rFonts w:ascii="Arial" w:hAnsi="Arial" w:cs="Arial"/>
            <w:noProof/>
            <w:webHidden/>
            <w:sz w:val="20"/>
            <w:szCs w:val="20"/>
          </w:rPr>
          <w:fldChar w:fldCharType="separate"/>
        </w:r>
        <w:r w:rsidR="00E859E0">
          <w:rPr>
            <w:rFonts w:ascii="Arial" w:hAnsi="Arial" w:cs="Arial"/>
            <w:noProof/>
            <w:webHidden/>
            <w:sz w:val="20"/>
            <w:szCs w:val="20"/>
          </w:rPr>
          <w:t>52</w:t>
        </w:r>
        <w:r w:rsidR="00FE1B4E" w:rsidRPr="005B7165">
          <w:rPr>
            <w:rFonts w:ascii="Arial" w:hAnsi="Arial" w:cs="Arial"/>
            <w:noProof/>
            <w:webHidden/>
            <w:sz w:val="20"/>
            <w:szCs w:val="20"/>
          </w:rPr>
          <w:fldChar w:fldCharType="end"/>
        </w:r>
      </w:hyperlink>
    </w:p>
    <w:p w14:paraId="3588B9D4" w14:textId="725CC928" w:rsidR="00FE1B4E" w:rsidRPr="005B7165" w:rsidRDefault="00000000">
      <w:pPr>
        <w:pStyle w:val="TableofFigures"/>
        <w:tabs>
          <w:tab w:val="right" w:leader="dot" w:pos="9742"/>
        </w:tabs>
        <w:rPr>
          <w:rFonts w:asciiTheme="minorHAnsi" w:hAnsiTheme="minorHAnsi" w:cstheme="minorBidi"/>
          <w:noProof/>
          <w:sz w:val="20"/>
          <w:szCs w:val="20"/>
        </w:rPr>
      </w:pPr>
      <w:hyperlink w:anchor="_Toc117158676" w:history="1">
        <w:r w:rsidR="00FE1B4E" w:rsidRPr="005B7165">
          <w:rPr>
            <w:rStyle w:val="Hyperlink"/>
            <w:rFonts w:ascii="Arial" w:hAnsi="Arial" w:cs="Arial"/>
            <w:noProof/>
            <w:sz w:val="20"/>
            <w:szCs w:val="20"/>
          </w:rPr>
          <w:t>Tabelle 10 Neuseeland - Relevante Adressen, Handelvertretungen, Organisationen</w:t>
        </w:r>
        <w:r w:rsidR="00FE1B4E" w:rsidRPr="005B7165">
          <w:rPr>
            <w:rFonts w:ascii="Arial" w:hAnsi="Arial" w:cs="Arial"/>
            <w:noProof/>
            <w:webHidden/>
            <w:sz w:val="20"/>
            <w:szCs w:val="20"/>
          </w:rPr>
          <w:tab/>
        </w:r>
        <w:r w:rsidR="00FE1B4E" w:rsidRPr="005B7165">
          <w:rPr>
            <w:rFonts w:ascii="Arial" w:hAnsi="Arial" w:cs="Arial"/>
            <w:noProof/>
            <w:webHidden/>
            <w:sz w:val="20"/>
            <w:szCs w:val="20"/>
          </w:rPr>
          <w:fldChar w:fldCharType="begin"/>
        </w:r>
        <w:r w:rsidR="00FE1B4E" w:rsidRPr="005B7165">
          <w:rPr>
            <w:rFonts w:ascii="Arial" w:hAnsi="Arial" w:cs="Arial"/>
            <w:noProof/>
            <w:webHidden/>
            <w:sz w:val="20"/>
            <w:szCs w:val="20"/>
          </w:rPr>
          <w:instrText xml:space="preserve"> PAGEREF _Toc117158676 \h </w:instrText>
        </w:r>
        <w:r w:rsidR="00FE1B4E" w:rsidRPr="005B7165">
          <w:rPr>
            <w:rFonts w:ascii="Arial" w:hAnsi="Arial" w:cs="Arial"/>
            <w:noProof/>
            <w:webHidden/>
            <w:sz w:val="20"/>
            <w:szCs w:val="20"/>
          </w:rPr>
        </w:r>
        <w:r w:rsidR="00FE1B4E" w:rsidRPr="005B7165">
          <w:rPr>
            <w:rFonts w:ascii="Arial" w:hAnsi="Arial" w:cs="Arial"/>
            <w:noProof/>
            <w:webHidden/>
            <w:sz w:val="20"/>
            <w:szCs w:val="20"/>
          </w:rPr>
          <w:fldChar w:fldCharType="separate"/>
        </w:r>
        <w:r w:rsidR="00E859E0">
          <w:rPr>
            <w:rFonts w:ascii="Arial" w:hAnsi="Arial" w:cs="Arial"/>
            <w:noProof/>
            <w:webHidden/>
            <w:sz w:val="20"/>
            <w:szCs w:val="20"/>
          </w:rPr>
          <w:t>60</w:t>
        </w:r>
        <w:r w:rsidR="00FE1B4E" w:rsidRPr="005B7165">
          <w:rPr>
            <w:rFonts w:ascii="Arial" w:hAnsi="Arial" w:cs="Arial"/>
            <w:noProof/>
            <w:webHidden/>
            <w:sz w:val="20"/>
            <w:szCs w:val="20"/>
          </w:rPr>
          <w:fldChar w:fldCharType="end"/>
        </w:r>
      </w:hyperlink>
    </w:p>
    <w:p w14:paraId="594DBEA6" w14:textId="77777777" w:rsidR="00026DA3" w:rsidRPr="005B7165" w:rsidRDefault="00026DA3" w:rsidP="001B3A2E">
      <w:pPr>
        <w:pStyle w:val="Heading3"/>
      </w:pPr>
      <w:r w:rsidRPr="005B7165">
        <w:fldChar w:fldCharType="end"/>
      </w:r>
    </w:p>
    <w:p w14:paraId="1697CED5" w14:textId="77777777" w:rsidR="00026DA3" w:rsidRPr="00100154" w:rsidRDefault="00026DA3" w:rsidP="003060CF">
      <w:pPr>
        <w:pStyle w:val="BodyText"/>
        <w:rPr>
          <w:rFonts w:ascii="Arial" w:hAnsi="Arial" w:cs="Arial"/>
          <w:b/>
          <w:bCs/>
          <w:color w:val="FF0000"/>
          <w:sz w:val="24"/>
          <w:szCs w:val="24"/>
        </w:rPr>
      </w:pPr>
      <w:r w:rsidRPr="00100154">
        <w:rPr>
          <w:rFonts w:ascii="Arial" w:hAnsi="Arial" w:cs="Arial"/>
          <w:b/>
          <w:bCs/>
          <w:sz w:val="24"/>
          <w:szCs w:val="24"/>
        </w:rPr>
        <w:t>Abbildungsverzeichnis</w:t>
      </w:r>
      <w:r w:rsidR="0049605F" w:rsidRPr="00100154">
        <w:rPr>
          <w:rFonts w:ascii="Arial" w:hAnsi="Arial" w:cs="Arial"/>
          <w:b/>
          <w:bCs/>
          <w:sz w:val="24"/>
          <w:szCs w:val="24"/>
        </w:rPr>
        <w:t xml:space="preserve"> </w:t>
      </w:r>
    </w:p>
    <w:p w14:paraId="58E683C4" w14:textId="77777777" w:rsidR="00026DA3" w:rsidRPr="006F4264" w:rsidRDefault="00026DA3" w:rsidP="003060CF">
      <w:pPr>
        <w:spacing w:line="240" w:lineRule="auto"/>
        <w:rPr>
          <w:rFonts w:ascii="Arial" w:hAnsi="Arial" w:cs="Arial"/>
          <w:sz w:val="20"/>
          <w:szCs w:val="20"/>
        </w:rPr>
      </w:pPr>
    </w:p>
    <w:p w14:paraId="1E59CD7F" w14:textId="0538B2AA" w:rsidR="00071F47" w:rsidRPr="005B7165" w:rsidRDefault="00026DA3">
      <w:pPr>
        <w:pStyle w:val="TableofFigures"/>
        <w:tabs>
          <w:tab w:val="right" w:leader="dot" w:pos="9742"/>
        </w:tabs>
        <w:rPr>
          <w:rFonts w:ascii="Arial" w:hAnsi="Arial" w:cs="Arial"/>
          <w:noProof/>
          <w:sz w:val="20"/>
          <w:szCs w:val="20"/>
        </w:rPr>
      </w:pPr>
      <w:r w:rsidRPr="006F4264">
        <w:rPr>
          <w:rFonts w:ascii="Arial" w:hAnsi="Arial" w:cs="Arial"/>
          <w:sz w:val="20"/>
          <w:szCs w:val="20"/>
        </w:rPr>
        <w:fldChar w:fldCharType="begin"/>
      </w:r>
      <w:r w:rsidRPr="006F4264">
        <w:rPr>
          <w:rFonts w:ascii="Arial" w:hAnsi="Arial" w:cs="Arial"/>
          <w:sz w:val="20"/>
          <w:szCs w:val="20"/>
        </w:rPr>
        <w:instrText xml:space="preserve"> TOC \h \z \c "Abbildung" </w:instrText>
      </w:r>
      <w:r w:rsidRPr="006F4264">
        <w:rPr>
          <w:rFonts w:ascii="Arial" w:hAnsi="Arial" w:cs="Arial"/>
          <w:sz w:val="20"/>
          <w:szCs w:val="20"/>
        </w:rPr>
        <w:fldChar w:fldCharType="separate"/>
      </w:r>
      <w:hyperlink w:anchor="_Toc117162254" w:history="1">
        <w:r w:rsidR="00071F47" w:rsidRPr="005B7165">
          <w:rPr>
            <w:rStyle w:val="Hyperlink"/>
            <w:rFonts w:ascii="Arial" w:hAnsi="Arial" w:cs="Arial"/>
            <w:noProof/>
            <w:sz w:val="20"/>
            <w:szCs w:val="20"/>
          </w:rPr>
          <w:t>Abbildung 1 Australien - Arbeitslosenquote in Australien (August 1966 - Juni 2020)</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_Toc117162254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5</w:t>
        </w:r>
        <w:r w:rsidR="00071F47" w:rsidRPr="005B7165">
          <w:rPr>
            <w:rFonts w:ascii="Arial" w:hAnsi="Arial" w:cs="Arial"/>
            <w:noProof/>
            <w:webHidden/>
            <w:sz w:val="20"/>
            <w:szCs w:val="20"/>
          </w:rPr>
          <w:fldChar w:fldCharType="end"/>
        </w:r>
      </w:hyperlink>
    </w:p>
    <w:p w14:paraId="762D4C10" w14:textId="675BD5C6" w:rsidR="00071F47" w:rsidRPr="005B7165" w:rsidRDefault="00000000">
      <w:pPr>
        <w:pStyle w:val="TableofFigures"/>
        <w:tabs>
          <w:tab w:val="right" w:leader="dot" w:pos="9742"/>
        </w:tabs>
        <w:rPr>
          <w:rFonts w:ascii="Arial" w:hAnsi="Arial" w:cs="Arial"/>
          <w:noProof/>
          <w:sz w:val="20"/>
          <w:szCs w:val="20"/>
        </w:rPr>
      </w:pPr>
      <w:hyperlink r:id="rId184" w:anchor="_Toc117162255" w:history="1">
        <w:r w:rsidR="00071F47" w:rsidRPr="005B7165">
          <w:rPr>
            <w:rStyle w:val="Hyperlink"/>
            <w:rFonts w:ascii="Arial" w:hAnsi="Arial" w:cs="Arial"/>
            <w:noProof/>
            <w:sz w:val="20"/>
            <w:szCs w:val="20"/>
          </w:rPr>
          <w:t>Abbildung 2 Australien - Übersichtskarte Australien mit Bundestaaten, Territorien, Bundeshauptstädten und Hauptverkehrsadern</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_Toc117162255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7</w:t>
        </w:r>
        <w:r w:rsidR="00071F47" w:rsidRPr="005B7165">
          <w:rPr>
            <w:rFonts w:ascii="Arial" w:hAnsi="Arial" w:cs="Arial"/>
            <w:noProof/>
            <w:webHidden/>
            <w:sz w:val="20"/>
            <w:szCs w:val="20"/>
          </w:rPr>
          <w:fldChar w:fldCharType="end"/>
        </w:r>
      </w:hyperlink>
    </w:p>
    <w:p w14:paraId="42CBF43A" w14:textId="2C562FF5" w:rsidR="00071F47" w:rsidRPr="005B7165" w:rsidRDefault="00000000">
      <w:pPr>
        <w:pStyle w:val="TableofFigures"/>
        <w:tabs>
          <w:tab w:val="right" w:leader="dot" w:pos="9742"/>
        </w:tabs>
        <w:rPr>
          <w:rFonts w:ascii="Arial" w:hAnsi="Arial" w:cs="Arial"/>
          <w:noProof/>
          <w:sz w:val="20"/>
          <w:szCs w:val="20"/>
        </w:rPr>
      </w:pPr>
      <w:hyperlink r:id="rId185" w:anchor="_Toc117162256" w:history="1">
        <w:r w:rsidR="00071F47" w:rsidRPr="005B7165">
          <w:rPr>
            <w:rStyle w:val="Hyperlink"/>
            <w:rFonts w:ascii="Arial" w:hAnsi="Arial" w:cs="Arial"/>
            <w:noProof/>
            <w:sz w:val="20"/>
            <w:szCs w:val="20"/>
          </w:rPr>
          <w:t>Abbildung 3 Australien - Wirtschaftliche Eckdaten Australien</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_Toc117162256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9</w:t>
        </w:r>
        <w:r w:rsidR="00071F47" w:rsidRPr="005B7165">
          <w:rPr>
            <w:rFonts w:ascii="Arial" w:hAnsi="Arial" w:cs="Arial"/>
            <w:noProof/>
            <w:webHidden/>
            <w:sz w:val="20"/>
            <w:szCs w:val="20"/>
          </w:rPr>
          <w:fldChar w:fldCharType="end"/>
        </w:r>
      </w:hyperlink>
    </w:p>
    <w:p w14:paraId="25653CFF" w14:textId="575FB8FD" w:rsidR="00071F47" w:rsidRPr="005B7165" w:rsidRDefault="00000000">
      <w:pPr>
        <w:pStyle w:val="TableofFigures"/>
        <w:tabs>
          <w:tab w:val="right" w:leader="dot" w:pos="9742"/>
        </w:tabs>
        <w:rPr>
          <w:rFonts w:ascii="Arial" w:hAnsi="Arial" w:cs="Arial"/>
          <w:noProof/>
          <w:sz w:val="20"/>
          <w:szCs w:val="20"/>
        </w:rPr>
      </w:pPr>
      <w:hyperlink w:anchor="_Toc117162257" w:history="1">
        <w:r w:rsidR="00071F47" w:rsidRPr="005B7165">
          <w:rPr>
            <w:rStyle w:val="Hyperlink"/>
            <w:rFonts w:ascii="Arial" w:hAnsi="Arial" w:cs="Arial"/>
            <w:noProof/>
            <w:sz w:val="20"/>
            <w:szCs w:val="20"/>
          </w:rPr>
          <w:t>Abbildung 4 Australien - Australiens wichtigste Lieferländer (in Prozent)</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_Toc117162257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10</w:t>
        </w:r>
        <w:r w:rsidR="00071F47" w:rsidRPr="005B7165">
          <w:rPr>
            <w:rFonts w:ascii="Arial" w:hAnsi="Arial" w:cs="Arial"/>
            <w:noProof/>
            <w:webHidden/>
            <w:sz w:val="20"/>
            <w:szCs w:val="20"/>
          </w:rPr>
          <w:fldChar w:fldCharType="end"/>
        </w:r>
      </w:hyperlink>
    </w:p>
    <w:p w14:paraId="37E1DA01" w14:textId="1177FE4E" w:rsidR="00071F47" w:rsidRPr="005B7165" w:rsidRDefault="00000000">
      <w:pPr>
        <w:pStyle w:val="TableofFigures"/>
        <w:tabs>
          <w:tab w:val="right" w:leader="dot" w:pos="9742"/>
        </w:tabs>
        <w:rPr>
          <w:rFonts w:ascii="Arial" w:hAnsi="Arial" w:cs="Arial"/>
          <w:noProof/>
          <w:sz w:val="20"/>
          <w:szCs w:val="20"/>
        </w:rPr>
      </w:pPr>
      <w:hyperlink w:anchor="_Toc117162258" w:history="1">
        <w:r w:rsidR="00071F47" w:rsidRPr="005B7165">
          <w:rPr>
            <w:rStyle w:val="Hyperlink"/>
            <w:rFonts w:ascii="Arial" w:hAnsi="Arial" w:cs="Arial"/>
            <w:noProof/>
            <w:sz w:val="20"/>
            <w:szCs w:val="20"/>
          </w:rPr>
          <w:t>Abbildung 5 Neuseeland - Politische Karte Neuseeland</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_Toc117162258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12</w:t>
        </w:r>
        <w:r w:rsidR="00071F47" w:rsidRPr="005B7165">
          <w:rPr>
            <w:rFonts w:ascii="Arial" w:hAnsi="Arial" w:cs="Arial"/>
            <w:noProof/>
            <w:webHidden/>
            <w:sz w:val="20"/>
            <w:szCs w:val="20"/>
          </w:rPr>
          <w:fldChar w:fldCharType="end"/>
        </w:r>
      </w:hyperlink>
    </w:p>
    <w:p w14:paraId="6E752A42" w14:textId="61FD7C27" w:rsidR="00071F47" w:rsidRPr="005B7165" w:rsidRDefault="00000000">
      <w:pPr>
        <w:pStyle w:val="TableofFigures"/>
        <w:tabs>
          <w:tab w:val="right" w:leader="dot" w:pos="9742"/>
        </w:tabs>
        <w:rPr>
          <w:rFonts w:ascii="Arial" w:hAnsi="Arial" w:cs="Arial"/>
          <w:noProof/>
          <w:sz w:val="20"/>
          <w:szCs w:val="20"/>
        </w:rPr>
      </w:pPr>
      <w:hyperlink r:id="rId186" w:anchor="_Toc117162259" w:history="1">
        <w:r w:rsidR="00071F47" w:rsidRPr="005B7165">
          <w:rPr>
            <w:rStyle w:val="Hyperlink"/>
            <w:rFonts w:ascii="Arial" w:hAnsi="Arial" w:cs="Arial"/>
            <w:noProof/>
            <w:sz w:val="20"/>
            <w:szCs w:val="20"/>
          </w:rPr>
          <w:t>Abbildung 6 Neuseeland - Export/Import nach Warengruppen für das Jahr 2021 in NZD</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_Toc117162259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15</w:t>
        </w:r>
        <w:r w:rsidR="00071F47" w:rsidRPr="005B7165">
          <w:rPr>
            <w:rFonts w:ascii="Arial" w:hAnsi="Arial" w:cs="Arial"/>
            <w:noProof/>
            <w:webHidden/>
            <w:sz w:val="20"/>
            <w:szCs w:val="20"/>
          </w:rPr>
          <w:fldChar w:fldCharType="end"/>
        </w:r>
      </w:hyperlink>
    </w:p>
    <w:p w14:paraId="1FE31446" w14:textId="553CC631" w:rsidR="00071F47" w:rsidRPr="005B7165" w:rsidRDefault="00000000">
      <w:pPr>
        <w:pStyle w:val="TableofFigures"/>
        <w:tabs>
          <w:tab w:val="right" w:leader="dot" w:pos="9742"/>
        </w:tabs>
        <w:rPr>
          <w:rFonts w:ascii="Arial" w:hAnsi="Arial" w:cs="Arial"/>
          <w:noProof/>
          <w:sz w:val="20"/>
          <w:szCs w:val="20"/>
        </w:rPr>
      </w:pPr>
      <w:hyperlink r:id="rId187" w:anchor="_Toc117162260" w:history="1">
        <w:r w:rsidR="00071F47" w:rsidRPr="005B7165">
          <w:rPr>
            <w:rStyle w:val="Hyperlink"/>
            <w:rFonts w:ascii="Arial" w:hAnsi="Arial" w:cs="Arial"/>
            <w:noProof/>
            <w:sz w:val="20"/>
            <w:szCs w:val="20"/>
          </w:rPr>
          <w:t>Abbildung 7 Australien - Cybersicherheit Ereignisse basierend auf Kategorien, 2021</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_Toc117162260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19</w:t>
        </w:r>
        <w:r w:rsidR="00071F47" w:rsidRPr="005B7165">
          <w:rPr>
            <w:rFonts w:ascii="Arial" w:hAnsi="Arial" w:cs="Arial"/>
            <w:noProof/>
            <w:webHidden/>
            <w:sz w:val="20"/>
            <w:szCs w:val="20"/>
          </w:rPr>
          <w:fldChar w:fldCharType="end"/>
        </w:r>
      </w:hyperlink>
    </w:p>
    <w:p w14:paraId="658D834A" w14:textId="777B332B" w:rsidR="00071F47" w:rsidRPr="005B7165" w:rsidRDefault="00000000">
      <w:pPr>
        <w:pStyle w:val="TableofFigures"/>
        <w:tabs>
          <w:tab w:val="right" w:leader="dot" w:pos="9742"/>
        </w:tabs>
        <w:rPr>
          <w:rFonts w:ascii="Arial" w:hAnsi="Arial" w:cs="Arial"/>
          <w:noProof/>
          <w:sz w:val="20"/>
          <w:szCs w:val="20"/>
        </w:rPr>
      </w:pPr>
      <w:hyperlink w:anchor="_Toc117162261" w:history="1">
        <w:r w:rsidR="00071F47" w:rsidRPr="005B7165">
          <w:rPr>
            <w:rStyle w:val="Hyperlink"/>
            <w:rFonts w:ascii="Arial" w:hAnsi="Arial" w:cs="Arial"/>
            <w:noProof/>
            <w:sz w:val="20"/>
            <w:szCs w:val="20"/>
          </w:rPr>
          <w:t>Abbildung 8 Neuseeland - Industriesektor Zivile Sicherheitstechnologien - Breakdown</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_Toc117162261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21</w:t>
        </w:r>
        <w:r w:rsidR="00071F47" w:rsidRPr="005B7165">
          <w:rPr>
            <w:rFonts w:ascii="Arial" w:hAnsi="Arial" w:cs="Arial"/>
            <w:noProof/>
            <w:webHidden/>
            <w:sz w:val="20"/>
            <w:szCs w:val="20"/>
          </w:rPr>
          <w:fldChar w:fldCharType="end"/>
        </w:r>
      </w:hyperlink>
    </w:p>
    <w:p w14:paraId="00F2A120" w14:textId="22650ADB" w:rsidR="00071F47" w:rsidRPr="005B7165" w:rsidRDefault="00000000">
      <w:pPr>
        <w:pStyle w:val="TableofFigures"/>
        <w:tabs>
          <w:tab w:val="right" w:leader="dot" w:pos="9742"/>
        </w:tabs>
        <w:rPr>
          <w:rFonts w:ascii="Arial" w:hAnsi="Arial" w:cs="Arial"/>
          <w:noProof/>
          <w:sz w:val="20"/>
          <w:szCs w:val="20"/>
        </w:rPr>
      </w:pPr>
      <w:hyperlink w:anchor="_Toc117162262" w:history="1">
        <w:r w:rsidR="00071F47" w:rsidRPr="005B7165">
          <w:rPr>
            <w:rStyle w:val="Hyperlink"/>
            <w:rFonts w:ascii="Arial" w:hAnsi="Arial" w:cs="Arial"/>
            <w:noProof/>
            <w:sz w:val="20"/>
            <w:szCs w:val="20"/>
          </w:rPr>
          <w:t>Abbildung 9 Neuseeland - Aufschlüsslung nach Inzident-Kategorien</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_Toc117162262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23</w:t>
        </w:r>
        <w:r w:rsidR="00071F47" w:rsidRPr="005B7165">
          <w:rPr>
            <w:rFonts w:ascii="Arial" w:hAnsi="Arial" w:cs="Arial"/>
            <w:noProof/>
            <w:webHidden/>
            <w:sz w:val="20"/>
            <w:szCs w:val="20"/>
          </w:rPr>
          <w:fldChar w:fldCharType="end"/>
        </w:r>
      </w:hyperlink>
    </w:p>
    <w:p w14:paraId="771C0A09" w14:textId="4FE64995" w:rsidR="00071F47" w:rsidRPr="005B7165" w:rsidRDefault="00000000">
      <w:pPr>
        <w:pStyle w:val="TableofFigures"/>
        <w:tabs>
          <w:tab w:val="right" w:leader="dot" w:pos="9742"/>
        </w:tabs>
        <w:rPr>
          <w:rFonts w:ascii="Arial" w:hAnsi="Arial" w:cs="Arial"/>
          <w:noProof/>
          <w:sz w:val="20"/>
          <w:szCs w:val="20"/>
        </w:rPr>
      </w:pPr>
      <w:hyperlink r:id="rId188" w:anchor="_Toc117162263" w:history="1">
        <w:r w:rsidR="00071F47" w:rsidRPr="005B7165">
          <w:rPr>
            <w:rStyle w:val="Hyperlink"/>
            <w:rFonts w:ascii="Arial" w:hAnsi="Arial" w:cs="Arial"/>
            <w:noProof/>
            <w:sz w:val="20"/>
            <w:szCs w:val="20"/>
          </w:rPr>
          <w:t>Abbildung 10 Neuseeland - Aufschlüsselung nach Industriesektoren</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_Toc117162263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24</w:t>
        </w:r>
        <w:r w:rsidR="00071F47" w:rsidRPr="005B7165">
          <w:rPr>
            <w:rFonts w:ascii="Arial" w:hAnsi="Arial" w:cs="Arial"/>
            <w:noProof/>
            <w:webHidden/>
            <w:sz w:val="20"/>
            <w:szCs w:val="20"/>
          </w:rPr>
          <w:fldChar w:fldCharType="end"/>
        </w:r>
      </w:hyperlink>
    </w:p>
    <w:p w14:paraId="09B9EB11" w14:textId="672D7C53" w:rsidR="00071F47" w:rsidRPr="005B7165" w:rsidRDefault="00000000">
      <w:pPr>
        <w:pStyle w:val="TableofFigures"/>
        <w:tabs>
          <w:tab w:val="right" w:leader="dot" w:pos="9742"/>
        </w:tabs>
        <w:rPr>
          <w:rFonts w:ascii="Arial" w:hAnsi="Arial" w:cs="Arial"/>
          <w:noProof/>
          <w:sz w:val="20"/>
          <w:szCs w:val="20"/>
        </w:rPr>
      </w:pPr>
      <w:hyperlink w:anchor="_Toc117162264" w:history="1">
        <w:r w:rsidR="00071F47" w:rsidRPr="005B7165">
          <w:rPr>
            <w:rStyle w:val="Hyperlink"/>
            <w:rFonts w:ascii="Arial" w:hAnsi="Arial" w:cs="Arial"/>
            <w:noProof/>
            <w:sz w:val="20"/>
            <w:szCs w:val="20"/>
          </w:rPr>
          <w:t>Abbildung 11 Neuseeland - Auckland Transport Strategic Planning Architecture</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_Toc117162264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39</w:t>
        </w:r>
        <w:r w:rsidR="00071F47" w:rsidRPr="005B7165">
          <w:rPr>
            <w:rFonts w:ascii="Arial" w:hAnsi="Arial" w:cs="Arial"/>
            <w:noProof/>
            <w:webHidden/>
            <w:sz w:val="20"/>
            <w:szCs w:val="20"/>
          </w:rPr>
          <w:fldChar w:fldCharType="end"/>
        </w:r>
      </w:hyperlink>
    </w:p>
    <w:p w14:paraId="3C7BAA7E" w14:textId="5052593F" w:rsidR="00071F47" w:rsidRPr="005B7165" w:rsidRDefault="00000000">
      <w:pPr>
        <w:pStyle w:val="TableofFigures"/>
        <w:tabs>
          <w:tab w:val="right" w:leader="dot" w:pos="9742"/>
        </w:tabs>
        <w:rPr>
          <w:rFonts w:ascii="Arial" w:hAnsi="Arial" w:cs="Arial"/>
          <w:noProof/>
          <w:sz w:val="20"/>
          <w:szCs w:val="20"/>
        </w:rPr>
      </w:pPr>
      <w:hyperlink w:anchor="_Toc117162265" w:history="1">
        <w:r w:rsidR="00071F47" w:rsidRPr="005B7165">
          <w:rPr>
            <w:rStyle w:val="Hyperlink"/>
            <w:rFonts w:ascii="Arial" w:hAnsi="Arial" w:cs="Arial"/>
            <w:noProof/>
            <w:sz w:val="20"/>
            <w:szCs w:val="20"/>
          </w:rPr>
          <w:t>Abbildung 12 Neuseeland - Rahmenwerk PSR</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_Toc117162265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55</w:t>
        </w:r>
        <w:r w:rsidR="00071F47" w:rsidRPr="005B7165">
          <w:rPr>
            <w:rFonts w:ascii="Arial" w:hAnsi="Arial" w:cs="Arial"/>
            <w:noProof/>
            <w:webHidden/>
            <w:sz w:val="20"/>
            <w:szCs w:val="20"/>
          </w:rPr>
          <w:fldChar w:fldCharType="end"/>
        </w:r>
      </w:hyperlink>
    </w:p>
    <w:p w14:paraId="6F4869E7" w14:textId="0435D8C6" w:rsidR="00071F47" w:rsidRPr="005B7165" w:rsidRDefault="00000000">
      <w:pPr>
        <w:pStyle w:val="TableofFigures"/>
        <w:tabs>
          <w:tab w:val="right" w:leader="dot" w:pos="9742"/>
        </w:tabs>
        <w:rPr>
          <w:rFonts w:ascii="Arial" w:hAnsi="Arial" w:cs="Arial"/>
          <w:noProof/>
          <w:sz w:val="20"/>
          <w:szCs w:val="20"/>
        </w:rPr>
      </w:pPr>
      <w:hyperlink r:id="rId189" w:anchor="_Toc117162266" w:history="1">
        <w:r w:rsidR="00071F47" w:rsidRPr="005B7165">
          <w:rPr>
            <w:rStyle w:val="Hyperlink"/>
            <w:rFonts w:ascii="Arial" w:hAnsi="Arial" w:cs="Arial"/>
            <w:noProof/>
            <w:sz w:val="20"/>
            <w:szCs w:val="20"/>
          </w:rPr>
          <w:t>Abbildung 13 Australien - SWOT Analyse Australien - GTAI 2022</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_Toc117162266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63</w:t>
        </w:r>
        <w:r w:rsidR="00071F47" w:rsidRPr="005B7165">
          <w:rPr>
            <w:rFonts w:ascii="Arial" w:hAnsi="Arial" w:cs="Arial"/>
            <w:noProof/>
            <w:webHidden/>
            <w:sz w:val="20"/>
            <w:szCs w:val="20"/>
          </w:rPr>
          <w:fldChar w:fldCharType="end"/>
        </w:r>
      </w:hyperlink>
    </w:p>
    <w:p w14:paraId="4813C3B8" w14:textId="78E6CA20" w:rsidR="00071F47" w:rsidRPr="005B7165" w:rsidRDefault="00000000">
      <w:pPr>
        <w:pStyle w:val="TableofFigures"/>
        <w:tabs>
          <w:tab w:val="right" w:leader="dot" w:pos="9742"/>
        </w:tabs>
        <w:rPr>
          <w:rStyle w:val="Hyperlink"/>
          <w:rFonts w:ascii="Arial" w:hAnsi="Arial" w:cs="Arial"/>
          <w:noProof/>
          <w:sz w:val="20"/>
          <w:szCs w:val="20"/>
        </w:rPr>
      </w:pPr>
      <w:hyperlink w:anchor="_Toc117162267" w:history="1">
        <w:r w:rsidR="00071F47" w:rsidRPr="005B7165">
          <w:rPr>
            <w:rStyle w:val="Hyperlink"/>
            <w:rFonts w:ascii="Arial" w:hAnsi="Arial" w:cs="Arial"/>
            <w:noProof/>
            <w:sz w:val="20"/>
            <w:szCs w:val="20"/>
          </w:rPr>
          <w:t>Abbildung 14 Neuseeland - SWOT Analyse Neuseeland</w:t>
        </w:r>
        <w:r w:rsidR="00071F47" w:rsidRPr="005B7165">
          <w:rPr>
            <w:rFonts w:ascii="Arial" w:hAnsi="Arial" w:cs="Arial"/>
            <w:noProof/>
            <w:webHidden/>
            <w:sz w:val="20"/>
            <w:szCs w:val="20"/>
          </w:rPr>
          <w:tab/>
        </w:r>
        <w:r w:rsidR="00071F47" w:rsidRPr="005B7165">
          <w:rPr>
            <w:rFonts w:ascii="Arial" w:hAnsi="Arial" w:cs="Arial"/>
            <w:noProof/>
            <w:webHidden/>
            <w:sz w:val="20"/>
            <w:szCs w:val="20"/>
          </w:rPr>
          <w:fldChar w:fldCharType="begin"/>
        </w:r>
        <w:r w:rsidR="00071F47" w:rsidRPr="005B7165">
          <w:rPr>
            <w:rFonts w:ascii="Arial" w:hAnsi="Arial" w:cs="Arial"/>
            <w:noProof/>
            <w:webHidden/>
            <w:sz w:val="20"/>
            <w:szCs w:val="20"/>
          </w:rPr>
          <w:instrText xml:space="preserve"> PAGEREF _Toc117162267 \h </w:instrText>
        </w:r>
        <w:r w:rsidR="00071F47" w:rsidRPr="005B7165">
          <w:rPr>
            <w:rFonts w:ascii="Arial" w:hAnsi="Arial" w:cs="Arial"/>
            <w:noProof/>
            <w:webHidden/>
            <w:sz w:val="20"/>
            <w:szCs w:val="20"/>
          </w:rPr>
        </w:r>
        <w:r w:rsidR="00071F47" w:rsidRPr="005B7165">
          <w:rPr>
            <w:rFonts w:ascii="Arial" w:hAnsi="Arial" w:cs="Arial"/>
            <w:noProof/>
            <w:webHidden/>
            <w:sz w:val="20"/>
            <w:szCs w:val="20"/>
          </w:rPr>
          <w:fldChar w:fldCharType="separate"/>
        </w:r>
        <w:r w:rsidR="00E859E0">
          <w:rPr>
            <w:rFonts w:ascii="Arial" w:hAnsi="Arial" w:cs="Arial"/>
            <w:noProof/>
            <w:webHidden/>
            <w:sz w:val="20"/>
            <w:szCs w:val="20"/>
          </w:rPr>
          <w:t>64</w:t>
        </w:r>
        <w:r w:rsidR="00071F47" w:rsidRPr="005B7165">
          <w:rPr>
            <w:rFonts w:ascii="Arial" w:hAnsi="Arial" w:cs="Arial"/>
            <w:noProof/>
            <w:webHidden/>
            <w:sz w:val="20"/>
            <w:szCs w:val="20"/>
          </w:rPr>
          <w:fldChar w:fldCharType="end"/>
        </w:r>
      </w:hyperlink>
    </w:p>
    <w:p w14:paraId="39484CFA" w14:textId="77777777" w:rsidR="001A5EDE" w:rsidRDefault="001A5EDE" w:rsidP="001A5EDE">
      <w:pPr>
        <w:rPr>
          <w:noProof/>
          <w:lang w:eastAsia="de-DE"/>
        </w:rPr>
      </w:pPr>
    </w:p>
    <w:p w14:paraId="25BDD236" w14:textId="77777777" w:rsidR="001A5EDE" w:rsidRDefault="001A5EDE" w:rsidP="001A5EDE">
      <w:pPr>
        <w:rPr>
          <w:noProof/>
          <w:lang w:eastAsia="de-DE"/>
        </w:rPr>
      </w:pPr>
    </w:p>
    <w:p w14:paraId="7E362EB7" w14:textId="77777777" w:rsidR="001A5EDE" w:rsidRDefault="001A5EDE" w:rsidP="001A5EDE">
      <w:pPr>
        <w:rPr>
          <w:noProof/>
          <w:lang w:eastAsia="de-DE"/>
        </w:rPr>
      </w:pPr>
    </w:p>
    <w:p w14:paraId="7FAB1F28" w14:textId="77777777" w:rsidR="001A5EDE" w:rsidRDefault="001A5EDE" w:rsidP="001A5EDE">
      <w:pPr>
        <w:rPr>
          <w:noProof/>
          <w:lang w:eastAsia="de-DE"/>
        </w:rPr>
      </w:pPr>
    </w:p>
    <w:p w14:paraId="62D74B53" w14:textId="77777777" w:rsidR="001A5EDE" w:rsidRDefault="001A5EDE" w:rsidP="001A5EDE">
      <w:pPr>
        <w:rPr>
          <w:noProof/>
          <w:lang w:eastAsia="de-DE"/>
        </w:rPr>
      </w:pPr>
    </w:p>
    <w:p w14:paraId="78718A7D" w14:textId="77777777" w:rsidR="001A5EDE" w:rsidRDefault="001A5EDE" w:rsidP="001A5EDE">
      <w:pPr>
        <w:rPr>
          <w:noProof/>
          <w:lang w:eastAsia="de-DE"/>
        </w:rPr>
      </w:pPr>
    </w:p>
    <w:p w14:paraId="36DAC75C" w14:textId="77777777" w:rsidR="001A5EDE" w:rsidRDefault="001A5EDE" w:rsidP="001A5EDE">
      <w:pPr>
        <w:rPr>
          <w:noProof/>
          <w:lang w:eastAsia="de-DE"/>
        </w:rPr>
      </w:pPr>
    </w:p>
    <w:p w14:paraId="021EE845" w14:textId="77777777" w:rsidR="001A5EDE" w:rsidRDefault="001A5EDE" w:rsidP="001A5EDE">
      <w:pPr>
        <w:rPr>
          <w:noProof/>
          <w:lang w:eastAsia="de-DE"/>
        </w:rPr>
      </w:pPr>
    </w:p>
    <w:p w14:paraId="76C15C5B" w14:textId="77777777" w:rsidR="001A5EDE" w:rsidRDefault="001A5EDE" w:rsidP="001A5EDE">
      <w:pPr>
        <w:rPr>
          <w:noProof/>
          <w:lang w:eastAsia="de-DE"/>
        </w:rPr>
      </w:pPr>
    </w:p>
    <w:p w14:paraId="7300FF3A" w14:textId="77777777" w:rsidR="001A5EDE" w:rsidRDefault="001A5EDE" w:rsidP="001A5EDE">
      <w:pPr>
        <w:rPr>
          <w:noProof/>
          <w:lang w:eastAsia="de-DE"/>
        </w:rPr>
      </w:pPr>
    </w:p>
    <w:p w14:paraId="084C41B2" w14:textId="77777777" w:rsidR="001A5EDE" w:rsidRDefault="001A5EDE" w:rsidP="001A5EDE">
      <w:pPr>
        <w:rPr>
          <w:noProof/>
          <w:lang w:eastAsia="de-DE"/>
        </w:rPr>
      </w:pPr>
    </w:p>
    <w:p w14:paraId="7080F33F" w14:textId="77777777" w:rsidR="001A5EDE" w:rsidRDefault="001A5EDE" w:rsidP="001A5EDE">
      <w:pPr>
        <w:rPr>
          <w:noProof/>
          <w:lang w:eastAsia="de-DE"/>
        </w:rPr>
      </w:pPr>
    </w:p>
    <w:p w14:paraId="1E00B0D3" w14:textId="77777777" w:rsidR="001A5EDE" w:rsidRDefault="001A5EDE" w:rsidP="001A5EDE">
      <w:pPr>
        <w:rPr>
          <w:noProof/>
          <w:lang w:eastAsia="de-DE"/>
        </w:rPr>
      </w:pPr>
    </w:p>
    <w:p w14:paraId="6623A7E1" w14:textId="77777777" w:rsidR="001050B5" w:rsidRDefault="001050B5" w:rsidP="001A5EDE">
      <w:pPr>
        <w:rPr>
          <w:noProof/>
          <w:lang w:eastAsia="de-DE"/>
        </w:rPr>
      </w:pPr>
    </w:p>
    <w:p w14:paraId="48F3745E" w14:textId="77777777" w:rsidR="001050B5" w:rsidRPr="001A5EDE" w:rsidRDefault="001050B5" w:rsidP="001A5EDE">
      <w:pPr>
        <w:rPr>
          <w:noProof/>
          <w:lang w:eastAsia="de-DE"/>
        </w:rPr>
      </w:pPr>
    </w:p>
    <w:p w14:paraId="55648595" w14:textId="6C09EB74" w:rsidR="0010595D" w:rsidRPr="001050B5" w:rsidRDefault="00026DA3" w:rsidP="001B3A2E">
      <w:pPr>
        <w:pStyle w:val="Heading3"/>
      </w:pPr>
      <w:r w:rsidRPr="006F4264">
        <w:lastRenderedPageBreak/>
        <w:fldChar w:fldCharType="end"/>
      </w:r>
    </w:p>
    <w:p w14:paraId="679A3C29" w14:textId="77777777" w:rsidR="00026DA3" w:rsidRPr="00100154" w:rsidRDefault="00026DA3" w:rsidP="003060CF">
      <w:pPr>
        <w:spacing w:line="240" w:lineRule="auto"/>
        <w:rPr>
          <w:rFonts w:ascii="Arial" w:hAnsi="Arial" w:cs="Arial"/>
          <w:b/>
          <w:bCs/>
          <w:color w:val="FF0000"/>
          <w:sz w:val="24"/>
          <w:szCs w:val="24"/>
        </w:rPr>
      </w:pPr>
      <w:r w:rsidRPr="00100154">
        <w:rPr>
          <w:rFonts w:ascii="Arial" w:hAnsi="Arial" w:cs="Arial"/>
          <w:b/>
          <w:bCs/>
          <w:sz w:val="24"/>
          <w:szCs w:val="24"/>
        </w:rPr>
        <w:t>Abkürzungsverzeichnis</w:t>
      </w:r>
      <w:r w:rsidR="00F52739" w:rsidRPr="00100154">
        <w:rPr>
          <w:rFonts w:ascii="Arial" w:hAnsi="Arial" w:cs="Arial"/>
          <w:b/>
          <w:bCs/>
          <w:sz w:val="24"/>
          <w:szCs w:val="24"/>
        </w:rPr>
        <w:t xml:space="preserve"> </w:t>
      </w:r>
    </w:p>
    <w:p w14:paraId="2302E02A" w14:textId="77777777" w:rsidR="00026DA3" w:rsidRPr="00100154" w:rsidRDefault="00026DA3" w:rsidP="003060CF">
      <w:pPr>
        <w:spacing w:line="240" w:lineRule="auto"/>
        <w:rPr>
          <w:rFonts w:ascii="Times New Roman" w:hAnsi="Times New Roman" w:cs="Times New Roman"/>
          <w:b/>
          <w:bCs/>
          <w:sz w:val="19"/>
          <w:szCs w:val="19"/>
        </w:rPr>
      </w:pPr>
    </w:p>
    <w:tbl>
      <w:tblPr>
        <w:tblStyle w:val="TableGrid"/>
        <w:tblW w:w="901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7036"/>
      </w:tblGrid>
      <w:tr w:rsidR="00026DA3" w:rsidRPr="00100154" w14:paraId="4BD3AB43" w14:textId="77777777" w:rsidTr="002E79EB">
        <w:tc>
          <w:tcPr>
            <w:tcW w:w="1980" w:type="dxa"/>
          </w:tcPr>
          <w:p w14:paraId="405E7AFB" w14:textId="77777777" w:rsidR="00026DA3" w:rsidRPr="00100154" w:rsidRDefault="000D7785" w:rsidP="003060CF">
            <w:pPr>
              <w:rPr>
                <w:rFonts w:ascii="Times New Roman" w:hAnsi="Times New Roman" w:cs="Times New Roman"/>
                <w:sz w:val="19"/>
                <w:szCs w:val="19"/>
              </w:rPr>
            </w:pPr>
            <w:r w:rsidRPr="00100154">
              <w:rPr>
                <w:rFonts w:ascii="Times New Roman" w:hAnsi="Times New Roman" w:cs="Times New Roman"/>
                <w:sz w:val="19"/>
                <w:szCs w:val="19"/>
              </w:rPr>
              <w:t>A</w:t>
            </w:r>
            <w:r w:rsidR="006D79C2" w:rsidRPr="00100154">
              <w:rPr>
                <w:rFonts w:ascii="Times New Roman" w:hAnsi="Times New Roman" w:cs="Times New Roman"/>
                <w:sz w:val="19"/>
                <w:szCs w:val="19"/>
              </w:rPr>
              <w:t>BCB</w:t>
            </w:r>
          </w:p>
        </w:tc>
        <w:tc>
          <w:tcPr>
            <w:tcW w:w="7036" w:type="dxa"/>
          </w:tcPr>
          <w:p w14:paraId="03A0D338" w14:textId="77777777" w:rsidR="00026DA3" w:rsidRPr="00100154" w:rsidRDefault="006D79C2" w:rsidP="003060CF">
            <w:pPr>
              <w:rPr>
                <w:rFonts w:ascii="Times New Roman" w:hAnsi="Times New Roman" w:cs="Times New Roman"/>
                <w:sz w:val="19"/>
                <w:szCs w:val="19"/>
              </w:rPr>
            </w:pPr>
            <w:r w:rsidRPr="00100154">
              <w:rPr>
                <w:rFonts w:ascii="Times New Roman" w:hAnsi="Times New Roman" w:cs="Times New Roman"/>
                <w:sz w:val="19"/>
                <w:szCs w:val="19"/>
              </w:rPr>
              <w:t>Australian Building Codes Board</w:t>
            </w:r>
          </w:p>
        </w:tc>
      </w:tr>
      <w:tr w:rsidR="006D79C2" w:rsidRPr="00100154" w14:paraId="00AC40C9" w14:textId="77777777" w:rsidTr="002E79EB">
        <w:tc>
          <w:tcPr>
            <w:tcW w:w="1980" w:type="dxa"/>
          </w:tcPr>
          <w:p w14:paraId="125E11B8" w14:textId="77777777" w:rsidR="006D79C2" w:rsidRPr="00100154" w:rsidRDefault="006D79C2" w:rsidP="003060CF">
            <w:pPr>
              <w:rPr>
                <w:rFonts w:ascii="Times New Roman" w:hAnsi="Times New Roman" w:cs="Times New Roman"/>
                <w:sz w:val="19"/>
                <w:szCs w:val="19"/>
              </w:rPr>
            </w:pPr>
            <w:r w:rsidRPr="00100154">
              <w:rPr>
                <w:rFonts w:ascii="Times New Roman" w:hAnsi="Times New Roman" w:cs="Times New Roman"/>
                <w:sz w:val="19"/>
                <w:szCs w:val="19"/>
              </w:rPr>
              <w:t>ACSC</w:t>
            </w:r>
          </w:p>
        </w:tc>
        <w:tc>
          <w:tcPr>
            <w:tcW w:w="7036" w:type="dxa"/>
          </w:tcPr>
          <w:p w14:paraId="3DDA744B" w14:textId="77777777" w:rsidR="006D79C2" w:rsidRPr="00100154" w:rsidRDefault="006D79C2" w:rsidP="003060CF">
            <w:pPr>
              <w:rPr>
                <w:rFonts w:ascii="Times New Roman" w:hAnsi="Times New Roman" w:cs="Times New Roman"/>
                <w:sz w:val="19"/>
                <w:szCs w:val="19"/>
              </w:rPr>
            </w:pPr>
            <w:r w:rsidRPr="00100154">
              <w:rPr>
                <w:rFonts w:ascii="Times New Roman" w:hAnsi="Times New Roman" w:cs="Times New Roman"/>
                <w:sz w:val="19"/>
                <w:szCs w:val="19"/>
              </w:rPr>
              <w:t>Australian Cyber Security Centre</w:t>
            </w:r>
          </w:p>
        </w:tc>
      </w:tr>
      <w:tr w:rsidR="00026DA3" w:rsidRPr="00100154" w14:paraId="1D7D6E0E" w14:textId="77777777" w:rsidTr="002E79EB">
        <w:tc>
          <w:tcPr>
            <w:tcW w:w="1980" w:type="dxa"/>
          </w:tcPr>
          <w:p w14:paraId="6B3E02D5" w14:textId="77777777" w:rsidR="00026DA3" w:rsidRPr="00100154" w:rsidRDefault="009322D4" w:rsidP="003060CF">
            <w:pPr>
              <w:rPr>
                <w:rFonts w:ascii="Times New Roman" w:hAnsi="Times New Roman" w:cs="Times New Roman"/>
                <w:sz w:val="19"/>
                <w:szCs w:val="19"/>
              </w:rPr>
            </w:pPr>
            <w:r w:rsidRPr="00100154">
              <w:rPr>
                <w:rFonts w:ascii="Times New Roman" w:hAnsi="Times New Roman" w:cs="Times New Roman"/>
                <w:sz w:val="19"/>
                <w:szCs w:val="19"/>
              </w:rPr>
              <w:t xml:space="preserve">ADB </w:t>
            </w:r>
          </w:p>
        </w:tc>
        <w:tc>
          <w:tcPr>
            <w:tcW w:w="7036" w:type="dxa"/>
          </w:tcPr>
          <w:p w14:paraId="44FF9ED7" w14:textId="77777777" w:rsidR="00026DA3" w:rsidRPr="00100154" w:rsidRDefault="009322D4" w:rsidP="003060CF">
            <w:pPr>
              <w:rPr>
                <w:rFonts w:ascii="Times New Roman" w:hAnsi="Times New Roman" w:cs="Times New Roman"/>
                <w:sz w:val="19"/>
                <w:szCs w:val="19"/>
              </w:rPr>
            </w:pPr>
            <w:r w:rsidRPr="00100154">
              <w:rPr>
                <w:rFonts w:ascii="Times New Roman" w:hAnsi="Times New Roman" w:cs="Times New Roman"/>
                <w:sz w:val="19"/>
                <w:szCs w:val="19"/>
              </w:rPr>
              <w:t>Asian Development Bank</w:t>
            </w:r>
          </w:p>
        </w:tc>
      </w:tr>
      <w:tr w:rsidR="00A953C1" w:rsidRPr="00100154" w14:paraId="707248A2" w14:textId="77777777" w:rsidTr="002E79EB">
        <w:tc>
          <w:tcPr>
            <w:tcW w:w="1980" w:type="dxa"/>
          </w:tcPr>
          <w:p w14:paraId="6FF3E1A8" w14:textId="77777777" w:rsidR="00A953C1" w:rsidRPr="00100154" w:rsidRDefault="00A953C1" w:rsidP="003060CF">
            <w:pPr>
              <w:rPr>
                <w:rFonts w:ascii="Times New Roman" w:hAnsi="Times New Roman" w:cs="Times New Roman"/>
                <w:sz w:val="19"/>
                <w:szCs w:val="19"/>
              </w:rPr>
            </w:pPr>
            <w:r w:rsidRPr="00100154">
              <w:rPr>
                <w:rFonts w:ascii="Times New Roman" w:hAnsi="Times New Roman" w:cs="Times New Roman"/>
                <w:sz w:val="19"/>
                <w:szCs w:val="19"/>
              </w:rPr>
              <w:t>ADF</w:t>
            </w:r>
          </w:p>
        </w:tc>
        <w:tc>
          <w:tcPr>
            <w:tcW w:w="7036" w:type="dxa"/>
          </w:tcPr>
          <w:p w14:paraId="7A24CA50" w14:textId="77777777" w:rsidR="00A953C1" w:rsidRPr="00100154" w:rsidRDefault="00A953C1" w:rsidP="003060CF">
            <w:pPr>
              <w:rPr>
                <w:rFonts w:ascii="Times New Roman" w:hAnsi="Times New Roman" w:cs="Times New Roman"/>
                <w:sz w:val="19"/>
                <w:szCs w:val="19"/>
              </w:rPr>
            </w:pPr>
            <w:r w:rsidRPr="00100154">
              <w:rPr>
                <w:rFonts w:ascii="Times New Roman" w:hAnsi="Times New Roman" w:cs="Times New Roman"/>
                <w:sz w:val="19"/>
                <w:szCs w:val="19"/>
              </w:rPr>
              <w:t>Australian Defence Force</w:t>
            </w:r>
          </w:p>
        </w:tc>
      </w:tr>
      <w:tr w:rsidR="009B355B" w:rsidRPr="00100154" w14:paraId="2224E488" w14:textId="77777777" w:rsidTr="002E79EB">
        <w:tc>
          <w:tcPr>
            <w:tcW w:w="1980" w:type="dxa"/>
          </w:tcPr>
          <w:p w14:paraId="6B596C81" w14:textId="77777777" w:rsidR="009B355B" w:rsidRPr="00100154" w:rsidRDefault="009B355B" w:rsidP="003060CF">
            <w:pPr>
              <w:rPr>
                <w:rFonts w:ascii="Times New Roman" w:hAnsi="Times New Roman" w:cs="Times New Roman"/>
                <w:sz w:val="19"/>
                <w:szCs w:val="19"/>
              </w:rPr>
            </w:pPr>
            <w:r w:rsidRPr="00100154">
              <w:rPr>
                <w:rFonts w:ascii="Times New Roman" w:hAnsi="Times New Roman" w:cs="Times New Roman"/>
                <w:sz w:val="19"/>
                <w:szCs w:val="19"/>
              </w:rPr>
              <w:t>APAC</w:t>
            </w:r>
          </w:p>
        </w:tc>
        <w:tc>
          <w:tcPr>
            <w:tcW w:w="7036" w:type="dxa"/>
          </w:tcPr>
          <w:p w14:paraId="60A4823A" w14:textId="77777777" w:rsidR="009B355B" w:rsidRPr="00100154" w:rsidRDefault="009B355B" w:rsidP="003060CF">
            <w:pPr>
              <w:rPr>
                <w:rFonts w:ascii="Times New Roman" w:hAnsi="Times New Roman" w:cs="Times New Roman"/>
                <w:sz w:val="19"/>
                <w:szCs w:val="19"/>
              </w:rPr>
            </w:pPr>
            <w:r w:rsidRPr="00100154">
              <w:rPr>
                <w:rFonts w:ascii="Times New Roman" w:hAnsi="Times New Roman" w:cs="Times New Roman"/>
                <w:sz w:val="19"/>
                <w:szCs w:val="19"/>
              </w:rPr>
              <w:t>Asia-Pacific</w:t>
            </w:r>
          </w:p>
        </w:tc>
      </w:tr>
      <w:tr w:rsidR="00026DA3" w:rsidRPr="00100154" w14:paraId="629251CB" w14:textId="77777777" w:rsidTr="002E79EB">
        <w:tc>
          <w:tcPr>
            <w:tcW w:w="1980" w:type="dxa"/>
          </w:tcPr>
          <w:p w14:paraId="7C5FF9BD" w14:textId="77777777" w:rsidR="00026DA3" w:rsidRPr="00100154" w:rsidRDefault="00DD4DB6" w:rsidP="003060CF">
            <w:pPr>
              <w:rPr>
                <w:rFonts w:ascii="Times New Roman" w:hAnsi="Times New Roman" w:cs="Times New Roman"/>
                <w:sz w:val="19"/>
                <w:szCs w:val="19"/>
              </w:rPr>
            </w:pPr>
            <w:r w:rsidRPr="00100154">
              <w:rPr>
                <w:rFonts w:ascii="Times New Roman" w:hAnsi="Times New Roman" w:cs="Times New Roman"/>
                <w:sz w:val="19"/>
                <w:szCs w:val="19"/>
              </w:rPr>
              <w:t>APEC</w:t>
            </w:r>
          </w:p>
        </w:tc>
        <w:tc>
          <w:tcPr>
            <w:tcW w:w="7036" w:type="dxa"/>
          </w:tcPr>
          <w:p w14:paraId="08FCBAAE" w14:textId="77777777" w:rsidR="009A641B" w:rsidRPr="00100154" w:rsidRDefault="00DD4DB6" w:rsidP="003060CF">
            <w:pPr>
              <w:rPr>
                <w:rFonts w:ascii="Times New Roman" w:hAnsi="Times New Roman" w:cs="Times New Roman"/>
                <w:sz w:val="19"/>
                <w:szCs w:val="19"/>
              </w:rPr>
            </w:pPr>
            <w:r w:rsidRPr="00100154">
              <w:rPr>
                <w:rFonts w:ascii="Times New Roman" w:hAnsi="Times New Roman" w:cs="Times New Roman"/>
                <w:sz w:val="19"/>
                <w:szCs w:val="19"/>
              </w:rPr>
              <w:t xml:space="preserve">Asia-Pacific </w:t>
            </w:r>
            <w:r w:rsidR="00D6590D" w:rsidRPr="00100154">
              <w:rPr>
                <w:rFonts w:ascii="Times New Roman" w:hAnsi="Times New Roman" w:cs="Times New Roman"/>
                <w:sz w:val="19"/>
                <w:szCs w:val="19"/>
              </w:rPr>
              <w:t>Economic Cooperation</w:t>
            </w:r>
          </w:p>
        </w:tc>
      </w:tr>
      <w:tr w:rsidR="003643C8" w:rsidRPr="00100154" w14:paraId="41F5A462" w14:textId="77777777" w:rsidTr="002E79EB">
        <w:tc>
          <w:tcPr>
            <w:tcW w:w="1980" w:type="dxa"/>
          </w:tcPr>
          <w:p w14:paraId="2258B582" w14:textId="77777777" w:rsidR="003643C8" w:rsidRPr="00100154" w:rsidRDefault="003643C8" w:rsidP="003060CF">
            <w:pPr>
              <w:rPr>
                <w:rFonts w:ascii="Times New Roman" w:hAnsi="Times New Roman" w:cs="Times New Roman"/>
                <w:sz w:val="19"/>
                <w:szCs w:val="19"/>
              </w:rPr>
            </w:pPr>
            <w:r w:rsidRPr="00100154">
              <w:rPr>
                <w:rFonts w:ascii="Times New Roman" w:hAnsi="Times New Roman" w:cs="Times New Roman"/>
                <w:sz w:val="19"/>
                <w:szCs w:val="19"/>
              </w:rPr>
              <w:t>AMSA</w:t>
            </w:r>
            <w:r w:rsidRPr="00100154">
              <w:rPr>
                <w:rFonts w:ascii="Times New Roman" w:hAnsi="Times New Roman" w:cs="Times New Roman"/>
                <w:sz w:val="19"/>
                <w:szCs w:val="19"/>
              </w:rPr>
              <w:tab/>
              <w:t xml:space="preserve">            </w:t>
            </w:r>
          </w:p>
        </w:tc>
        <w:tc>
          <w:tcPr>
            <w:tcW w:w="7036" w:type="dxa"/>
          </w:tcPr>
          <w:p w14:paraId="4038111F" w14:textId="77777777" w:rsidR="003643C8" w:rsidRPr="00100154" w:rsidRDefault="003643C8" w:rsidP="003060CF">
            <w:pPr>
              <w:rPr>
                <w:rFonts w:ascii="Times New Roman" w:hAnsi="Times New Roman" w:cs="Times New Roman"/>
                <w:sz w:val="19"/>
                <w:szCs w:val="19"/>
              </w:rPr>
            </w:pPr>
            <w:r w:rsidRPr="00100154">
              <w:rPr>
                <w:rFonts w:ascii="Times New Roman" w:hAnsi="Times New Roman" w:cs="Times New Roman"/>
                <w:sz w:val="19"/>
                <w:szCs w:val="19"/>
              </w:rPr>
              <w:t>Australian Maritime Safety Authority</w:t>
            </w:r>
          </w:p>
        </w:tc>
      </w:tr>
      <w:tr w:rsidR="00026DA3" w:rsidRPr="00100154" w14:paraId="4C27A339" w14:textId="77777777" w:rsidTr="002E79EB">
        <w:tc>
          <w:tcPr>
            <w:tcW w:w="1980" w:type="dxa"/>
          </w:tcPr>
          <w:p w14:paraId="07B02071" w14:textId="77777777" w:rsidR="00026DA3" w:rsidRPr="00100154" w:rsidRDefault="000D4E13" w:rsidP="003060CF">
            <w:pPr>
              <w:rPr>
                <w:rFonts w:ascii="Times New Roman" w:hAnsi="Times New Roman" w:cs="Times New Roman"/>
                <w:sz w:val="19"/>
                <w:szCs w:val="19"/>
              </w:rPr>
            </w:pPr>
            <w:r w:rsidRPr="00100154">
              <w:rPr>
                <w:rFonts w:ascii="Times New Roman" w:hAnsi="Times New Roman" w:cs="Times New Roman"/>
                <w:sz w:val="19"/>
                <w:szCs w:val="19"/>
              </w:rPr>
              <w:t>ARF</w:t>
            </w:r>
          </w:p>
        </w:tc>
        <w:tc>
          <w:tcPr>
            <w:tcW w:w="7036" w:type="dxa"/>
          </w:tcPr>
          <w:p w14:paraId="0AD9448E" w14:textId="77777777" w:rsidR="00026DA3" w:rsidRPr="00100154" w:rsidRDefault="000D4E13" w:rsidP="003060CF">
            <w:pPr>
              <w:rPr>
                <w:rFonts w:ascii="Times New Roman" w:hAnsi="Times New Roman" w:cs="Times New Roman"/>
                <w:sz w:val="19"/>
                <w:szCs w:val="19"/>
              </w:rPr>
            </w:pPr>
            <w:r w:rsidRPr="00100154">
              <w:rPr>
                <w:rFonts w:ascii="Times New Roman" w:hAnsi="Times New Roman" w:cs="Times New Roman"/>
                <w:sz w:val="19"/>
                <w:szCs w:val="19"/>
              </w:rPr>
              <w:t>ASEAN Regional Forum</w:t>
            </w:r>
          </w:p>
        </w:tc>
      </w:tr>
      <w:tr w:rsidR="00D81F69" w:rsidRPr="00812E60" w14:paraId="54CEA6E0" w14:textId="77777777" w:rsidTr="002E79EB">
        <w:tc>
          <w:tcPr>
            <w:tcW w:w="1980" w:type="dxa"/>
          </w:tcPr>
          <w:p w14:paraId="27AD9EEB" w14:textId="77777777" w:rsidR="00D81F69" w:rsidRPr="00100154" w:rsidRDefault="00D81F69" w:rsidP="003060CF">
            <w:pPr>
              <w:rPr>
                <w:rFonts w:ascii="Times New Roman" w:hAnsi="Times New Roman" w:cs="Times New Roman"/>
                <w:sz w:val="19"/>
                <w:szCs w:val="19"/>
              </w:rPr>
            </w:pPr>
            <w:r w:rsidRPr="00100154">
              <w:rPr>
                <w:rFonts w:ascii="Times New Roman" w:hAnsi="Times New Roman" w:cs="Times New Roman"/>
                <w:sz w:val="19"/>
                <w:szCs w:val="19"/>
              </w:rPr>
              <w:t>ASIAL</w:t>
            </w:r>
          </w:p>
        </w:tc>
        <w:tc>
          <w:tcPr>
            <w:tcW w:w="7036" w:type="dxa"/>
          </w:tcPr>
          <w:p w14:paraId="4AB675B6" w14:textId="77777777" w:rsidR="00D81F69" w:rsidRPr="00100154" w:rsidRDefault="003643C8"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Australian Security Industry Association Limited</w:t>
            </w:r>
          </w:p>
        </w:tc>
      </w:tr>
      <w:tr w:rsidR="00CD38EB" w:rsidRPr="00100154" w14:paraId="16718868" w14:textId="77777777" w:rsidTr="002E79EB">
        <w:tc>
          <w:tcPr>
            <w:tcW w:w="1980" w:type="dxa"/>
          </w:tcPr>
          <w:p w14:paraId="16E4BE76" w14:textId="77777777" w:rsidR="00CD38EB" w:rsidRPr="00100154" w:rsidRDefault="00CD38EB" w:rsidP="003060CF">
            <w:pPr>
              <w:rPr>
                <w:rFonts w:ascii="Times New Roman" w:hAnsi="Times New Roman" w:cs="Times New Roman"/>
                <w:sz w:val="19"/>
                <w:szCs w:val="19"/>
              </w:rPr>
            </w:pPr>
            <w:r w:rsidRPr="00100154">
              <w:rPr>
                <w:rFonts w:ascii="Times New Roman" w:hAnsi="Times New Roman" w:cs="Times New Roman"/>
                <w:sz w:val="19"/>
                <w:szCs w:val="19"/>
              </w:rPr>
              <w:t>ATAP</w:t>
            </w:r>
          </w:p>
        </w:tc>
        <w:tc>
          <w:tcPr>
            <w:tcW w:w="7036" w:type="dxa"/>
          </w:tcPr>
          <w:p w14:paraId="606B7B99" w14:textId="77777777" w:rsidR="00CD38EB" w:rsidRPr="00100154" w:rsidRDefault="00CD38EB" w:rsidP="003060CF">
            <w:pPr>
              <w:rPr>
                <w:rFonts w:ascii="Times New Roman" w:hAnsi="Times New Roman" w:cs="Times New Roman"/>
                <w:sz w:val="19"/>
                <w:szCs w:val="19"/>
              </w:rPr>
            </w:pPr>
            <w:r w:rsidRPr="00100154">
              <w:rPr>
                <w:rFonts w:ascii="Times New Roman" w:hAnsi="Times New Roman" w:cs="Times New Roman"/>
                <w:sz w:val="19"/>
                <w:szCs w:val="19"/>
              </w:rPr>
              <w:t>Auckland Transport Alignment Project</w:t>
            </w:r>
          </w:p>
        </w:tc>
      </w:tr>
      <w:tr w:rsidR="009A2FCE" w:rsidRPr="00100154" w14:paraId="2D781C60" w14:textId="77777777" w:rsidTr="002E79EB">
        <w:tc>
          <w:tcPr>
            <w:tcW w:w="1980" w:type="dxa"/>
          </w:tcPr>
          <w:p w14:paraId="1C8ABFDF" w14:textId="77777777" w:rsidR="009A2FCE" w:rsidRPr="00100154" w:rsidRDefault="009A2FCE" w:rsidP="003060CF">
            <w:pPr>
              <w:rPr>
                <w:rFonts w:ascii="Times New Roman" w:hAnsi="Times New Roman" w:cs="Times New Roman"/>
                <w:sz w:val="19"/>
                <w:szCs w:val="19"/>
              </w:rPr>
            </w:pPr>
            <w:r w:rsidRPr="00100154">
              <w:rPr>
                <w:rFonts w:ascii="Times New Roman" w:hAnsi="Times New Roman" w:cs="Times New Roman"/>
                <w:sz w:val="19"/>
                <w:szCs w:val="19"/>
              </w:rPr>
              <w:t>AUD</w:t>
            </w:r>
          </w:p>
        </w:tc>
        <w:tc>
          <w:tcPr>
            <w:tcW w:w="7036" w:type="dxa"/>
          </w:tcPr>
          <w:p w14:paraId="11EF896F" w14:textId="77777777" w:rsidR="009A2FCE" w:rsidRPr="00100154" w:rsidRDefault="001D6D02" w:rsidP="003060CF">
            <w:pPr>
              <w:rPr>
                <w:rFonts w:ascii="Times New Roman" w:hAnsi="Times New Roman" w:cs="Times New Roman"/>
                <w:sz w:val="19"/>
                <w:szCs w:val="19"/>
              </w:rPr>
            </w:pPr>
            <w:r w:rsidRPr="00100154">
              <w:rPr>
                <w:rFonts w:ascii="Times New Roman" w:hAnsi="Times New Roman" w:cs="Times New Roman"/>
                <w:sz w:val="19"/>
                <w:szCs w:val="19"/>
              </w:rPr>
              <w:t>Australian</w:t>
            </w:r>
            <w:r w:rsidR="009A2FCE" w:rsidRPr="00100154">
              <w:rPr>
                <w:rFonts w:ascii="Times New Roman" w:hAnsi="Times New Roman" w:cs="Times New Roman"/>
                <w:sz w:val="19"/>
                <w:szCs w:val="19"/>
              </w:rPr>
              <w:t xml:space="preserve"> Dollar</w:t>
            </w:r>
          </w:p>
        </w:tc>
      </w:tr>
      <w:tr w:rsidR="00CD38EB" w:rsidRPr="00100154" w14:paraId="06AF7E04" w14:textId="77777777" w:rsidTr="002E79EB">
        <w:tc>
          <w:tcPr>
            <w:tcW w:w="1980" w:type="dxa"/>
          </w:tcPr>
          <w:p w14:paraId="73E5596D" w14:textId="77777777" w:rsidR="00CD38EB" w:rsidRPr="00100154" w:rsidRDefault="00CD38EB" w:rsidP="003060CF">
            <w:pPr>
              <w:rPr>
                <w:rFonts w:ascii="Times New Roman" w:hAnsi="Times New Roman" w:cs="Times New Roman"/>
                <w:sz w:val="19"/>
                <w:szCs w:val="19"/>
              </w:rPr>
            </w:pPr>
            <w:r w:rsidRPr="00100154">
              <w:rPr>
                <w:rFonts w:ascii="Times New Roman" w:hAnsi="Times New Roman" w:cs="Times New Roman"/>
                <w:sz w:val="19"/>
                <w:szCs w:val="19"/>
              </w:rPr>
              <w:t>A</w:t>
            </w:r>
            <w:r w:rsidR="000153D9" w:rsidRPr="00100154">
              <w:rPr>
                <w:rFonts w:ascii="Times New Roman" w:hAnsi="Times New Roman" w:cs="Times New Roman"/>
                <w:sz w:val="19"/>
                <w:szCs w:val="19"/>
              </w:rPr>
              <w:t>vsec</w:t>
            </w:r>
          </w:p>
        </w:tc>
        <w:tc>
          <w:tcPr>
            <w:tcW w:w="7036" w:type="dxa"/>
          </w:tcPr>
          <w:p w14:paraId="40A4A089" w14:textId="77777777" w:rsidR="00CD38EB" w:rsidRPr="00100154" w:rsidRDefault="000153D9" w:rsidP="003060CF">
            <w:pPr>
              <w:rPr>
                <w:rFonts w:ascii="Times New Roman" w:hAnsi="Times New Roman" w:cs="Times New Roman"/>
                <w:sz w:val="19"/>
                <w:szCs w:val="19"/>
              </w:rPr>
            </w:pPr>
            <w:r w:rsidRPr="00100154">
              <w:rPr>
                <w:rFonts w:ascii="Times New Roman" w:hAnsi="Times New Roman" w:cs="Times New Roman"/>
                <w:sz w:val="19"/>
                <w:szCs w:val="19"/>
              </w:rPr>
              <w:t>Aviation Security Service</w:t>
            </w:r>
          </w:p>
        </w:tc>
      </w:tr>
      <w:tr w:rsidR="009A641B" w:rsidRPr="00100154" w14:paraId="1A2199EB" w14:textId="77777777" w:rsidTr="002E79EB">
        <w:tc>
          <w:tcPr>
            <w:tcW w:w="1980" w:type="dxa"/>
          </w:tcPr>
          <w:p w14:paraId="1582158E" w14:textId="77777777" w:rsidR="009A641B" w:rsidRPr="00100154" w:rsidRDefault="009A641B" w:rsidP="003060CF">
            <w:pPr>
              <w:rPr>
                <w:rFonts w:ascii="Times New Roman" w:hAnsi="Times New Roman" w:cs="Times New Roman"/>
                <w:sz w:val="19"/>
                <w:szCs w:val="19"/>
              </w:rPr>
            </w:pPr>
            <w:r w:rsidRPr="00100154">
              <w:rPr>
                <w:rFonts w:ascii="Times New Roman" w:hAnsi="Times New Roman" w:cs="Times New Roman"/>
                <w:sz w:val="19"/>
                <w:szCs w:val="19"/>
              </w:rPr>
              <w:t>BIP</w:t>
            </w:r>
          </w:p>
        </w:tc>
        <w:tc>
          <w:tcPr>
            <w:tcW w:w="7036" w:type="dxa"/>
          </w:tcPr>
          <w:p w14:paraId="3A81A19B" w14:textId="77777777" w:rsidR="009A641B" w:rsidRPr="00100154" w:rsidRDefault="009A641B" w:rsidP="003060CF">
            <w:pPr>
              <w:rPr>
                <w:rFonts w:ascii="Times New Roman" w:hAnsi="Times New Roman" w:cs="Times New Roman"/>
                <w:sz w:val="19"/>
                <w:szCs w:val="19"/>
              </w:rPr>
            </w:pPr>
            <w:r w:rsidRPr="00100154">
              <w:rPr>
                <w:rFonts w:ascii="Times New Roman" w:hAnsi="Times New Roman" w:cs="Times New Roman"/>
                <w:sz w:val="19"/>
                <w:szCs w:val="19"/>
              </w:rPr>
              <w:t>Bruttoinlandsprodukts</w:t>
            </w:r>
          </w:p>
        </w:tc>
      </w:tr>
      <w:tr w:rsidR="00AA72F4" w:rsidRPr="00100154" w14:paraId="7E6D6910" w14:textId="77777777" w:rsidTr="002E79EB">
        <w:tc>
          <w:tcPr>
            <w:tcW w:w="1980" w:type="dxa"/>
          </w:tcPr>
          <w:p w14:paraId="161A8159" w14:textId="77777777" w:rsidR="00AA72F4" w:rsidRPr="00100154" w:rsidRDefault="00AA72F4" w:rsidP="003060CF">
            <w:pPr>
              <w:rPr>
                <w:rFonts w:ascii="Times New Roman" w:hAnsi="Times New Roman" w:cs="Times New Roman"/>
                <w:sz w:val="19"/>
                <w:szCs w:val="19"/>
              </w:rPr>
            </w:pPr>
            <w:r w:rsidRPr="00100154">
              <w:rPr>
                <w:rFonts w:ascii="Times New Roman" w:hAnsi="Times New Roman" w:cs="Times New Roman"/>
                <w:sz w:val="19"/>
                <w:szCs w:val="19"/>
              </w:rPr>
              <w:t>Bzw.</w:t>
            </w:r>
          </w:p>
        </w:tc>
        <w:tc>
          <w:tcPr>
            <w:tcW w:w="7036" w:type="dxa"/>
          </w:tcPr>
          <w:p w14:paraId="11E0F6EC" w14:textId="77777777" w:rsidR="00AA72F4" w:rsidRPr="00100154" w:rsidRDefault="00AA72F4" w:rsidP="003060CF">
            <w:pPr>
              <w:rPr>
                <w:rFonts w:ascii="Times New Roman" w:hAnsi="Times New Roman" w:cs="Times New Roman"/>
                <w:sz w:val="19"/>
                <w:szCs w:val="19"/>
              </w:rPr>
            </w:pPr>
            <w:r w:rsidRPr="00100154">
              <w:rPr>
                <w:rFonts w:ascii="Times New Roman" w:hAnsi="Times New Roman" w:cs="Times New Roman"/>
                <w:sz w:val="19"/>
                <w:szCs w:val="19"/>
              </w:rPr>
              <w:t>Beziehungsweise</w:t>
            </w:r>
          </w:p>
        </w:tc>
      </w:tr>
      <w:tr w:rsidR="00AA72F4" w:rsidRPr="00100154" w14:paraId="7042E706" w14:textId="77777777" w:rsidTr="002E79EB">
        <w:tc>
          <w:tcPr>
            <w:tcW w:w="1980" w:type="dxa"/>
          </w:tcPr>
          <w:p w14:paraId="466486E5" w14:textId="77777777" w:rsidR="00AA72F4" w:rsidRPr="00100154" w:rsidRDefault="00AA72F4" w:rsidP="003060CF">
            <w:pPr>
              <w:rPr>
                <w:rFonts w:ascii="Times New Roman" w:hAnsi="Times New Roman" w:cs="Times New Roman"/>
                <w:sz w:val="19"/>
                <w:szCs w:val="19"/>
              </w:rPr>
            </w:pPr>
            <w:r w:rsidRPr="00100154">
              <w:rPr>
                <w:rFonts w:ascii="Times New Roman" w:hAnsi="Times New Roman" w:cs="Times New Roman"/>
                <w:sz w:val="19"/>
                <w:szCs w:val="19"/>
              </w:rPr>
              <w:t>CAA</w:t>
            </w:r>
          </w:p>
        </w:tc>
        <w:tc>
          <w:tcPr>
            <w:tcW w:w="7036" w:type="dxa"/>
          </w:tcPr>
          <w:p w14:paraId="1997D13E" w14:textId="77777777" w:rsidR="00AA72F4" w:rsidRPr="00100154" w:rsidRDefault="00874245" w:rsidP="003060CF">
            <w:pPr>
              <w:rPr>
                <w:rFonts w:ascii="Times New Roman" w:hAnsi="Times New Roman" w:cs="Times New Roman"/>
                <w:sz w:val="19"/>
                <w:szCs w:val="19"/>
              </w:rPr>
            </w:pPr>
            <w:r w:rsidRPr="00100154">
              <w:rPr>
                <w:rFonts w:ascii="Times New Roman" w:hAnsi="Times New Roman" w:cs="Times New Roman"/>
                <w:sz w:val="19"/>
                <w:szCs w:val="19"/>
              </w:rPr>
              <w:t>Civil Aviation Authority</w:t>
            </w:r>
          </w:p>
        </w:tc>
      </w:tr>
      <w:tr w:rsidR="006E4BB3" w:rsidRPr="00100154" w14:paraId="514A17B9" w14:textId="77777777" w:rsidTr="002E79EB">
        <w:tc>
          <w:tcPr>
            <w:tcW w:w="1980" w:type="dxa"/>
          </w:tcPr>
          <w:p w14:paraId="51A5D786" w14:textId="77777777" w:rsidR="006E4BB3" w:rsidRPr="00100154" w:rsidRDefault="006E4BB3" w:rsidP="003060CF">
            <w:pPr>
              <w:rPr>
                <w:rFonts w:ascii="Times New Roman" w:hAnsi="Times New Roman" w:cs="Times New Roman"/>
                <w:sz w:val="19"/>
                <w:szCs w:val="19"/>
              </w:rPr>
            </w:pPr>
            <w:r w:rsidRPr="00100154">
              <w:rPr>
                <w:rFonts w:ascii="Times New Roman" w:hAnsi="Times New Roman" w:cs="Times New Roman"/>
                <w:sz w:val="19"/>
                <w:szCs w:val="19"/>
              </w:rPr>
              <w:t>CASA</w:t>
            </w:r>
          </w:p>
        </w:tc>
        <w:tc>
          <w:tcPr>
            <w:tcW w:w="7036" w:type="dxa"/>
          </w:tcPr>
          <w:p w14:paraId="624A23BE" w14:textId="77777777" w:rsidR="006E4BB3" w:rsidRPr="00100154" w:rsidRDefault="006E4BB3" w:rsidP="003060CF">
            <w:pPr>
              <w:rPr>
                <w:rFonts w:ascii="Times New Roman" w:hAnsi="Times New Roman" w:cs="Times New Roman"/>
                <w:sz w:val="19"/>
                <w:szCs w:val="19"/>
              </w:rPr>
            </w:pPr>
            <w:r w:rsidRPr="00100154">
              <w:rPr>
                <w:rFonts w:ascii="Times New Roman" w:hAnsi="Times New Roman" w:cs="Times New Roman"/>
                <w:sz w:val="19"/>
                <w:szCs w:val="19"/>
              </w:rPr>
              <w:t xml:space="preserve">Civil Aviation Safety Authority </w:t>
            </w:r>
          </w:p>
        </w:tc>
      </w:tr>
      <w:tr w:rsidR="00026DA3" w:rsidRPr="00100154" w14:paraId="23A10A6E" w14:textId="77777777" w:rsidTr="002E79EB">
        <w:tc>
          <w:tcPr>
            <w:tcW w:w="1980" w:type="dxa"/>
          </w:tcPr>
          <w:p w14:paraId="227CFD09" w14:textId="77777777" w:rsidR="00026DA3" w:rsidRPr="00100154" w:rsidRDefault="00026DA3" w:rsidP="003060CF">
            <w:pPr>
              <w:rPr>
                <w:rFonts w:ascii="Times New Roman" w:hAnsi="Times New Roman" w:cs="Times New Roman"/>
                <w:sz w:val="19"/>
                <w:szCs w:val="19"/>
              </w:rPr>
            </w:pPr>
            <w:r w:rsidRPr="00100154">
              <w:rPr>
                <w:rFonts w:ascii="Times New Roman" w:hAnsi="Times New Roman" w:cs="Times New Roman"/>
                <w:sz w:val="19"/>
                <w:szCs w:val="19"/>
              </w:rPr>
              <w:t>CCT</w:t>
            </w:r>
            <w:r w:rsidR="008E7410" w:rsidRPr="00100154">
              <w:rPr>
                <w:rFonts w:ascii="Times New Roman" w:hAnsi="Times New Roman" w:cs="Times New Roman"/>
                <w:sz w:val="19"/>
                <w:szCs w:val="19"/>
              </w:rPr>
              <w:t>V</w:t>
            </w:r>
          </w:p>
        </w:tc>
        <w:tc>
          <w:tcPr>
            <w:tcW w:w="7036" w:type="dxa"/>
          </w:tcPr>
          <w:p w14:paraId="3003FA2B" w14:textId="77777777" w:rsidR="00026DA3" w:rsidRPr="00100154" w:rsidRDefault="00026DA3" w:rsidP="003060CF">
            <w:pPr>
              <w:rPr>
                <w:rFonts w:ascii="Times New Roman" w:hAnsi="Times New Roman" w:cs="Times New Roman"/>
                <w:sz w:val="19"/>
                <w:szCs w:val="19"/>
              </w:rPr>
            </w:pPr>
            <w:r w:rsidRPr="00100154">
              <w:rPr>
                <w:rFonts w:ascii="Times New Roman" w:hAnsi="Times New Roman" w:cs="Times New Roman"/>
                <w:sz w:val="19"/>
                <w:szCs w:val="19"/>
              </w:rPr>
              <w:t>Closed</w:t>
            </w:r>
            <w:r w:rsidR="00AC2B3B" w:rsidRPr="00100154">
              <w:rPr>
                <w:rFonts w:ascii="Times New Roman" w:hAnsi="Times New Roman" w:cs="Times New Roman"/>
                <w:sz w:val="19"/>
                <w:szCs w:val="19"/>
              </w:rPr>
              <w:t xml:space="preserve"> </w:t>
            </w:r>
            <w:r w:rsidRPr="00100154">
              <w:rPr>
                <w:rFonts w:ascii="Times New Roman" w:hAnsi="Times New Roman" w:cs="Times New Roman"/>
                <w:sz w:val="19"/>
                <w:szCs w:val="19"/>
              </w:rPr>
              <w:t>Circuit</w:t>
            </w:r>
            <w:r w:rsidR="004D7909" w:rsidRPr="00100154">
              <w:rPr>
                <w:rFonts w:ascii="Times New Roman" w:hAnsi="Times New Roman" w:cs="Times New Roman"/>
                <w:sz w:val="19"/>
                <w:szCs w:val="19"/>
              </w:rPr>
              <w:t xml:space="preserve"> </w:t>
            </w:r>
            <w:r w:rsidRPr="00100154">
              <w:rPr>
                <w:rFonts w:ascii="Times New Roman" w:hAnsi="Times New Roman" w:cs="Times New Roman"/>
                <w:sz w:val="19"/>
                <w:szCs w:val="19"/>
              </w:rPr>
              <w:t>Television</w:t>
            </w:r>
          </w:p>
        </w:tc>
      </w:tr>
      <w:tr w:rsidR="00874245" w:rsidRPr="00812E60" w14:paraId="71E16B79" w14:textId="77777777" w:rsidTr="002E79EB">
        <w:tc>
          <w:tcPr>
            <w:tcW w:w="1980" w:type="dxa"/>
          </w:tcPr>
          <w:p w14:paraId="7419EA63" w14:textId="77777777" w:rsidR="00874245" w:rsidRPr="00100154" w:rsidRDefault="00874245" w:rsidP="003060CF">
            <w:pPr>
              <w:rPr>
                <w:rFonts w:ascii="Times New Roman" w:hAnsi="Times New Roman" w:cs="Times New Roman"/>
                <w:sz w:val="19"/>
                <w:szCs w:val="19"/>
              </w:rPr>
            </w:pPr>
            <w:r w:rsidRPr="00100154">
              <w:rPr>
                <w:rFonts w:ascii="Times New Roman" w:hAnsi="Times New Roman" w:cs="Times New Roman"/>
                <w:sz w:val="19"/>
                <w:szCs w:val="19"/>
              </w:rPr>
              <w:t>CERTnz</w:t>
            </w:r>
          </w:p>
        </w:tc>
        <w:tc>
          <w:tcPr>
            <w:tcW w:w="7036" w:type="dxa"/>
          </w:tcPr>
          <w:p w14:paraId="2141BC4C" w14:textId="77777777" w:rsidR="00874245" w:rsidRPr="00100154" w:rsidRDefault="00874245"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Computer Emergency Response Team New Zealand</w:t>
            </w:r>
          </w:p>
        </w:tc>
      </w:tr>
      <w:tr w:rsidR="00874245" w:rsidRPr="00100154" w14:paraId="4988318E" w14:textId="77777777" w:rsidTr="002E79EB">
        <w:tc>
          <w:tcPr>
            <w:tcW w:w="1980" w:type="dxa"/>
          </w:tcPr>
          <w:p w14:paraId="6FE5062D" w14:textId="77777777" w:rsidR="00874245" w:rsidRPr="00100154" w:rsidRDefault="00874245" w:rsidP="003060CF">
            <w:pPr>
              <w:rPr>
                <w:rFonts w:ascii="Times New Roman" w:hAnsi="Times New Roman" w:cs="Times New Roman"/>
                <w:sz w:val="19"/>
                <w:szCs w:val="19"/>
              </w:rPr>
            </w:pPr>
            <w:r w:rsidRPr="00100154">
              <w:rPr>
                <w:rFonts w:ascii="Times New Roman" w:hAnsi="Times New Roman" w:cs="Times New Roman"/>
                <w:sz w:val="19"/>
                <w:szCs w:val="19"/>
              </w:rPr>
              <w:t>CIT</w:t>
            </w:r>
          </w:p>
        </w:tc>
        <w:tc>
          <w:tcPr>
            <w:tcW w:w="7036" w:type="dxa"/>
          </w:tcPr>
          <w:p w14:paraId="402AEB0D" w14:textId="77777777" w:rsidR="00874245" w:rsidRPr="00100154" w:rsidRDefault="00506151" w:rsidP="003060CF">
            <w:pPr>
              <w:rPr>
                <w:rFonts w:ascii="Times New Roman" w:hAnsi="Times New Roman" w:cs="Times New Roman"/>
                <w:sz w:val="19"/>
                <w:szCs w:val="19"/>
              </w:rPr>
            </w:pPr>
            <w:r w:rsidRPr="00100154">
              <w:rPr>
                <w:rFonts w:ascii="Times New Roman" w:hAnsi="Times New Roman" w:cs="Times New Roman"/>
                <w:sz w:val="19"/>
                <w:szCs w:val="19"/>
              </w:rPr>
              <w:t>Corporate Income Tax</w:t>
            </w:r>
          </w:p>
        </w:tc>
      </w:tr>
      <w:tr w:rsidR="006B4075" w:rsidRPr="00812E60" w14:paraId="5767A5A2" w14:textId="77777777" w:rsidTr="002E79EB">
        <w:tc>
          <w:tcPr>
            <w:tcW w:w="1980" w:type="dxa"/>
          </w:tcPr>
          <w:p w14:paraId="08E1FAA4" w14:textId="77777777" w:rsidR="006B4075" w:rsidRPr="00100154" w:rsidRDefault="006B4075" w:rsidP="003060CF">
            <w:pPr>
              <w:rPr>
                <w:rFonts w:ascii="Times New Roman" w:hAnsi="Times New Roman" w:cs="Times New Roman"/>
                <w:sz w:val="19"/>
                <w:szCs w:val="19"/>
              </w:rPr>
            </w:pPr>
            <w:r w:rsidRPr="00100154">
              <w:rPr>
                <w:rFonts w:ascii="Times New Roman" w:hAnsi="Times New Roman" w:cs="Times New Roman"/>
                <w:sz w:val="19"/>
                <w:szCs w:val="19"/>
              </w:rPr>
              <w:t>CJESP</w:t>
            </w:r>
          </w:p>
        </w:tc>
        <w:tc>
          <w:tcPr>
            <w:tcW w:w="7036" w:type="dxa"/>
          </w:tcPr>
          <w:p w14:paraId="60592830" w14:textId="77777777" w:rsidR="006B4075" w:rsidRPr="00100154" w:rsidRDefault="006B4075"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C</w:t>
            </w:r>
            <w:r w:rsidR="00506151" w:rsidRPr="00100154">
              <w:rPr>
                <w:rFonts w:ascii="Times New Roman" w:hAnsi="Times New Roman" w:cs="Times New Roman"/>
                <w:sz w:val="19"/>
                <w:szCs w:val="19"/>
                <w:lang w:val="en-AU"/>
              </w:rPr>
              <w:t>hr</w:t>
            </w:r>
            <w:r w:rsidRPr="00100154">
              <w:rPr>
                <w:rFonts w:ascii="Times New Roman" w:hAnsi="Times New Roman" w:cs="Times New Roman"/>
                <w:sz w:val="19"/>
                <w:szCs w:val="19"/>
                <w:lang w:val="en-AU"/>
              </w:rPr>
              <w:t>istchurch Justice and Emergency Service Precinct</w:t>
            </w:r>
          </w:p>
        </w:tc>
      </w:tr>
      <w:tr w:rsidR="006B4075" w:rsidRPr="00100154" w14:paraId="55D055AA" w14:textId="77777777" w:rsidTr="002E79EB">
        <w:tc>
          <w:tcPr>
            <w:tcW w:w="1980" w:type="dxa"/>
          </w:tcPr>
          <w:p w14:paraId="3E4A1CC8" w14:textId="77777777" w:rsidR="006B4075" w:rsidRPr="00100154" w:rsidRDefault="006B4075" w:rsidP="003060CF">
            <w:pPr>
              <w:rPr>
                <w:rFonts w:ascii="Times New Roman" w:hAnsi="Times New Roman" w:cs="Times New Roman"/>
                <w:sz w:val="19"/>
                <w:szCs w:val="19"/>
              </w:rPr>
            </w:pPr>
            <w:r w:rsidRPr="00100154">
              <w:rPr>
                <w:rFonts w:ascii="Times New Roman" w:hAnsi="Times New Roman" w:cs="Times New Roman"/>
                <w:sz w:val="19"/>
                <w:szCs w:val="19"/>
              </w:rPr>
              <w:t xml:space="preserve">CPI </w:t>
            </w:r>
          </w:p>
        </w:tc>
        <w:tc>
          <w:tcPr>
            <w:tcW w:w="7036" w:type="dxa"/>
          </w:tcPr>
          <w:p w14:paraId="3C3EF1D5" w14:textId="77777777" w:rsidR="006B4075" w:rsidRPr="00100154" w:rsidRDefault="006B4075" w:rsidP="003060CF">
            <w:pPr>
              <w:rPr>
                <w:rFonts w:ascii="Times New Roman" w:hAnsi="Times New Roman" w:cs="Times New Roman"/>
                <w:sz w:val="19"/>
                <w:szCs w:val="19"/>
              </w:rPr>
            </w:pPr>
            <w:r w:rsidRPr="00100154">
              <w:rPr>
                <w:rFonts w:ascii="Times New Roman" w:hAnsi="Times New Roman" w:cs="Times New Roman"/>
                <w:sz w:val="19"/>
                <w:szCs w:val="19"/>
              </w:rPr>
              <w:t>Consumer Price Index</w:t>
            </w:r>
          </w:p>
        </w:tc>
      </w:tr>
      <w:tr w:rsidR="006B4075" w:rsidRPr="00100154" w14:paraId="3F590006" w14:textId="77777777" w:rsidTr="002E79EB">
        <w:tc>
          <w:tcPr>
            <w:tcW w:w="1980" w:type="dxa"/>
          </w:tcPr>
          <w:p w14:paraId="34733A11" w14:textId="77777777" w:rsidR="006B4075" w:rsidRPr="00100154" w:rsidRDefault="006B4075" w:rsidP="003060CF">
            <w:pPr>
              <w:rPr>
                <w:rFonts w:ascii="Times New Roman" w:hAnsi="Times New Roman" w:cs="Times New Roman"/>
                <w:sz w:val="19"/>
                <w:szCs w:val="19"/>
              </w:rPr>
            </w:pPr>
            <w:r w:rsidRPr="00100154">
              <w:rPr>
                <w:rFonts w:ascii="Times New Roman" w:hAnsi="Times New Roman" w:cs="Times New Roman"/>
                <w:sz w:val="19"/>
                <w:szCs w:val="19"/>
              </w:rPr>
              <w:t>DBA</w:t>
            </w:r>
          </w:p>
        </w:tc>
        <w:tc>
          <w:tcPr>
            <w:tcW w:w="7036" w:type="dxa"/>
          </w:tcPr>
          <w:p w14:paraId="438779D0" w14:textId="77777777" w:rsidR="006B4075" w:rsidRPr="00100154" w:rsidRDefault="006B4075" w:rsidP="003060CF">
            <w:pPr>
              <w:rPr>
                <w:rFonts w:ascii="Times New Roman" w:hAnsi="Times New Roman" w:cs="Times New Roman"/>
                <w:sz w:val="19"/>
                <w:szCs w:val="19"/>
              </w:rPr>
            </w:pPr>
            <w:r w:rsidRPr="00100154">
              <w:rPr>
                <w:rFonts w:ascii="Times New Roman" w:hAnsi="Times New Roman" w:cs="Times New Roman"/>
                <w:sz w:val="19"/>
                <w:szCs w:val="19"/>
              </w:rPr>
              <w:t>Doppelbest</w:t>
            </w:r>
            <w:r w:rsidR="004017D7" w:rsidRPr="00100154">
              <w:rPr>
                <w:rFonts w:ascii="Times New Roman" w:hAnsi="Times New Roman" w:cs="Times New Roman"/>
                <w:sz w:val="19"/>
                <w:szCs w:val="19"/>
              </w:rPr>
              <w:t>euerungsabkommen</w:t>
            </w:r>
          </w:p>
        </w:tc>
      </w:tr>
      <w:tr w:rsidR="004017D7" w:rsidRPr="00100154" w14:paraId="44CB16D2" w14:textId="77777777" w:rsidTr="002E79EB">
        <w:tc>
          <w:tcPr>
            <w:tcW w:w="1980" w:type="dxa"/>
          </w:tcPr>
          <w:p w14:paraId="5462A964"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DIA</w:t>
            </w:r>
          </w:p>
        </w:tc>
        <w:tc>
          <w:tcPr>
            <w:tcW w:w="7036" w:type="dxa"/>
          </w:tcPr>
          <w:p w14:paraId="6809388B"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 xml:space="preserve">Department </w:t>
            </w:r>
            <w:r w:rsidR="00242272" w:rsidRPr="00100154">
              <w:rPr>
                <w:rFonts w:ascii="Times New Roman" w:hAnsi="Times New Roman" w:cs="Times New Roman"/>
                <w:sz w:val="19"/>
                <w:szCs w:val="19"/>
              </w:rPr>
              <w:t>for Internal Affairs</w:t>
            </w:r>
          </w:p>
        </w:tc>
      </w:tr>
      <w:tr w:rsidR="004017D7" w:rsidRPr="00100154" w14:paraId="618E77E3" w14:textId="77777777" w:rsidTr="002E79EB">
        <w:tc>
          <w:tcPr>
            <w:tcW w:w="1980" w:type="dxa"/>
          </w:tcPr>
          <w:p w14:paraId="3E374676"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EN</w:t>
            </w:r>
          </w:p>
        </w:tc>
        <w:tc>
          <w:tcPr>
            <w:tcW w:w="7036" w:type="dxa"/>
          </w:tcPr>
          <w:p w14:paraId="69970457"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European Standard</w:t>
            </w:r>
          </w:p>
        </w:tc>
      </w:tr>
      <w:tr w:rsidR="00A866DE" w:rsidRPr="00100154" w14:paraId="714FA89F" w14:textId="77777777" w:rsidTr="002E79EB">
        <w:tc>
          <w:tcPr>
            <w:tcW w:w="1980" w:type="dxa"/>
          </w:tcPr>
          <w:p w14:paraId="319A2A17" w14:textId="77777777" w:rsidR="00A866DE" w:rsidRPr="00100154" w:rsidRDefault="00A866DE" w:rsidP="003060CF">
            <w:pPr>
              <w:rPr>
                <w:rFonts w:ascii="Times New Roman" w:hAnsi="Times New Roman" w:cs="Times New Roman"/>
                <w:sz w:val="19"/>
                <w:szCs w:val="19"/>
              </w:rPr>
            </w:pPr>
            <w:r w:rsidRPr="00100154">
              <w:rPr>
                <w:rFonts w:ascii="Times New Roman" w:hAnsi="Times New Roman" w:cs="Times New Roman"/>
                <w:sz w:val="19"/>
                <w:szCs w:val="19"/>
              </w:rPr>
              <w:t>ERP</w:t>
            </w:r>
          </w:p>
        </w:tc>
        <w:tc>
          <w:tcPr>
            <w:tcW w:w="7036" w:type="dxa"/>
          </w:tcPr>
          <w:p w14:paraId="024D7A0B" w14:textId="77777777" w:rsidR="00A866DE" w:rsidRPr="00100154" w:rsidRDefault="00A866DE" w:rsidP="003060CF">
            <w:pPr>
              <w:rPr>
                <w:rFonts w:ascii="Times New Roman" w:hAnsi="Times New Roman" w:cs="Times New Roman"/>
                <w:sz w:val="19"/>
                <w:szCs w:val="19"/>
              </w:rPr>
            </w:pPr>
            <w:r w:rsidRPr="00100154">
              <w:rPr>
                <w:rFonts w:ascii="Times New Roman" w:hAnsi="Times New Roman" w:cs="Times New Roman"/>
                <w:sz w:val="19"/>
                <w:szCs w:val="19"/>
              </w:rPr>
              <w:t>Enterprise Resource Planning</w:t>
            </w:r>
          </w:p>
        </w:tc>
      </w:tr>
      <w:tr w:rsidR="004E38B4" w:rsidRPr="00100154" w14:paraId="518E8D6D" w14:textId="77777777" w:rsidTr="002E79EB">
        <w:tc>
          <w:tcPr>
            <w:tcW w:w="1980" w:type="dxa"/>
          </w:tcPr>
          <w:p w14:paraId="1804D78C" w14:textId="77777777" w:rsidR="004E38B4" w:rsidRPr="00100154" w:rsidRDefault="004E38B4" w:rsidP="003060CF">
            <w:pPr>
              <w:rPr>
                <w:rFonts w:ascii="Times New Roman" w:hAnsi="Times New Roman" w:cs="Times New Roman"/>
                <w:sz w:val="19"/>
                <w:szCs w:val="19"/>
              </w:rPr>
            </w:pPr>
            <w:r w:rsidRPr="00100154">
              <w:rPr>
                <w:rFonts w:ascii="Times New Roman" w:hAnsi="Times New Roman" w:cs="Times New Roman"/>
                <w:sz w:val="19"/>
                <w:szCs w:val="19"/>
              </w:rPr>
              <w:t>Etc.</w:t>
            </w:r>
          </w:p>
        </w:tc>
        <w:tc>
          <w:tcPr>
            <w:tcW w:w="7036" w:type="dxa"/>
          </w:tcPr>
          <w:p w14:paraId="0CCDE31D" w14:textId="77777777" w:rsidR="004E38B4" w:rsidRPr="00100154" w:rsidRDefault="004E38B4" w:rsidP="003060CF">
            <w:pPr>
              <w:rPr>
                <w:rFonts w:ascii="Times New Roman" w:hAnsi="Times New Roman" w:cs="Times New Roman"/>
                <w:sz w:val="19"/>
                <w:szCs w:val="19"/>
              </w:rPr>
            </w:pPr>
            <w:r w:rsidRPr="00100154">
              <w:rPr>
                <w:rFonts w:ascii="Times New Roman" w:hAnsi="Times New Roman" w:cs="Times New Roman"/>
                <w:sz w:val="19"/>
                <w:szCs w:val="19"/>
              </w:rPr>
              <w:t>Et cetera</w:t>
            </w:r>
          </w:p>
        </w:tc>
      </w:tr>
      <w:tr w:rsidR="004E38B4" w:rsidRPr="00100154" w14:paraId="2E38AED8" w14:textId="77777777" w:rsidTr="002E79EB">
        <w:tc>
          <w:tcPr>
            <w:tcW w:w="1980" w:type="dxa"/>
          </w:tcPr>
          <w:p w14:paraId="64D469C9" w14:textId="77777777" w:rsidR="004E38B4" w:rsidRPr="00100154" w:rsidRDefault="004E38B4" w:rsidP="003060CF">
            <w:pPr>
              <w:rPr>
                <w:rFonts w:ascii="Times New Roman" w:hAnsi="Times New Roman" w:cs="Times New Roman"/>
                <w:sz w:val="19"/>
                <w:szCs w:val="19"/>
              </w:rPr>
            </w:pPr>
            <w:r w:rsidRPr="00100154">
              <w:rPr>
                <w:rFonts w:ascii="Times New Roman" w:hAnsi="Times New Roman" w:cs="Times New Roman"/>
                <w:sz w:val="19"/>
                <w:szCs w:val="19"/>
              </w:rPr>
              <w:t>EUR</w:t>
            </w:r>
          </w:p>
        </w:tc>
        <w:tc>
          <w:tcPr>
            <w:tcW w:w="7036" w:type="dxa"/>
          </w:tcPr>
          <w:p w14:paraId="43EB2008" w14:textId="77777777" w:rsidR="004E38B4" w:rsidRPr="00100154" w:rsidRDefault="004E38B4" w:rsidP="003060CF">
            <w:pPr>
              <w:rPr>
                <w:rFonts w:ascii="Times New Roman" w:hAnsi="Times New Roman" w:cs="Times New Roman"/>
                <w:sz w:val="19"/>
                <w:szCs w:val="19"/>
              </w:rPr>
            </w:pPr>
            <w:r w:rsidRPr="00100154">
              <w:rPr>
                <w:rFonts w:ascii="Times New Roman" w:hAnsi="Times New Roman" w:cs="Times New Roman"/>
                <w:sz w:val="19"/>
                <w:szCs w:val="19"/>
              </w:rPr>
              <w:t>Euro</w:t>
            </w:r>
          </w:p>
        </w:tc>
      </w:tr>
      <w:tr w:rsidR="004017D7" w:rsidRPr="00812E60" w14:paraId="36039902" w14:textId="77777777" w:rsidTr="002E79EB">
        <w:tc>
          <w:tcPr>
            <w:tcW w:w="1980" w:type="dxa"/>
          </w:tcPr>
          <w:p w14:paraId="4F986970"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FRNSW</w:t>
            </w:r>
          </w:p>
        </w:tc>
        <w:tc>
          <w:tcPr>
            <w:tcW w:w="7036" w:type="dxa"/>
          </w:tcPr>
          <w:p w14:paraId="2511C6C7" w14:textId="77777777" w:rsidR="004017D7" w:rsidRPr="00100154" w:rsidRDefault="004017D7"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Fire and Rescue New South Wales</w:t>
            </w:r>
          </w:p>
        </w:tc>
      </w:tr>
      <w:tr w:rsidR="004017D7" w:rsidRPr="00812E60" w14:paraId="25371B3A" w14:textId="77777777" w:rsidTr="002E79EB">
        <w:tc>
          <w:tcPr>
            <w:tcW w:w="1980" w:type="dxa"/>
          </w:tcPr>
          <w:p w14:paraId="4311BDF7"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GAMSA</w:t>
            </w:r>
          </w:p>
        </w:tc>
        <w:tc>
          <w:tcPr>
            <w:tcW w:w="7036" w:type="dxa"/>
          </w:tcPr>
          <w:p w14:paraId="1AB17736" w14:textId="77777777" w:rsidR="004017D7" w:rsidRPr="00100154" w:rsidRDefault="004017D7"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Guide to Australian Maritime Security Arrangement </w:t>
            </w:r>
          </w:p>
        </w:tc>
      </w:tr>
      <w:tr w:rsidR="00E67472" w:rsidRPr="00100154" w14:paraId="54DB7340" w14:textId="77777777" w:rsidTr="002E79EB">
        <w:tc>
          <w:tcPr>
            <w:tcW w:w="1980" w:type="dxa"/>
          </w:tcPr>
          <w:p w14:paraId="4E1C33EC" w14:textId="77777777" w:rsidR="00E67472" w:rsidRPr="00100154" w:rsidRDefault="00E67472" w:rsidP="003060CF">
            <w:pPr>
              <w:rPr>
                <w:rFonts w:ascii="Times New Roman" w:hAnsi="Times New Roman" w:cs="Times New Roman"/>
                <w:sz w:val="19"/>
                <w:szCs w:val="19"/>
              </w:rPr>
            </w:pPr>
            <w:r w:rsidRPr="00100154">
              <w:rPr>
                <w:rFonts w:ascii="Times New Roman" w:hAnsi="Times New Roman" w:cs="Times New Roman"/>
                <w:sz w:val="19"/>
                <w:szCs w:val="19"/>
              </w:rPr>
              <w:t>GCSB</w:t>
            </w:r>
          </w:p>
        </w:tc>
        <w:tc>
          <w:tcPr>
            <w:tcW w:w="7036" w:type="dxa"/>
          </w:tcPr>
          <w:p w14:paraId="2B00B2E3" w14:textId="77777777" w:rsidR="00E67472" w:rsidRPr="00100154" w:rsidRDefault="00E67472" w:rsidP="003060CF">
            <w:pPr>
              <w:rPr>
                <w:rFonts w:ascii="Times New Roman" w:hAnsi="Times New Roman" w:cs="Times New Roman"/>
                <w:sz w:val="19"/>
                <w:szCs w:val="19"/>
              </w:rPr>
            </w:pPr>
            <w:r w:rsidRPr="00100154">
              <w:rPr>
                <w:rFonts w:ascii="Times New Roman" w:hAnsi="Times New Roman" w:cs="Times New Roman"/>
                <w:sz w:val="19"/>
                <w:szCs w:val="19"/>
              </w:rPr>
              <w:t>Government Communications Security Bureau</w:t>
            </w:r>
          </w:p>
        </w:tc>
      </w:tr>
      <w:tr w:rsidR="00E67472" w:rsidRPr="00100154" w14:paraId="6279CC26" w14:textId="77777777" w:rsidTr="002E79EB">
        <w:tc>
          <w:tcPr>
            <w:tcW w:w="1980" w:type="dxa"/>
          </w:tcPr>
          <w:p w14:paraId="01E12E5A" w14:textId="77777777" w:rsidR="00E67472" w:rsidRPr="00100154" w:rsidRDefault="00E67472" w:rsidP="003060CF">
            <w:pPr>
              <w:rPr>
                <w:rFonts w:ascii="Times New Roman" w:hAnsi="Times New Roman" w:cs="Times New Roman"/>
                <w:sz w:val="19"/>
                <w:szCs w:val="19"/>
              </w:rPr>
            </w:pPr>
            <w:r w:rsidRPr="00100154">
              <w:rPr>
                <w:rFonts w:ascii="Times New Roman" w:hAnsi="Times New Roman" w:cs="Times New Roman"/>
                <w:sz w:val="19"/>
                <w:szCs w:val="19"/>
              </w:rPr>
              <w:t>GETS</w:t>
            </w:r>
          </w:p>
        </w:tc>
        <w:tc>
          <w:tcPr>
            <w:tcW w:w="7036" w:type="dxa"/>
          </w:tcPr>
          <w:p w14:paraId="36BBECD7" w14:textId="77777777" w:rsidR="00E67472" w:rsidRPr="00100154" w:rsidRDefault="00E67472" w:rsidP="003060CF">
            <w:pPr>
              <w:rPr>
                <w:rFonts w:ascii="Times New Roman" w:hAnsi="Times New Roman" w:cs="Times New Roman"/>
                <w:sz w:val="19"/>
                <w:szCs w:val="19"/>
              </w:rPr>
            </w:pPr>
            <w:r w:rsidRPr="00100154">
              <w:rPr>
                <w:rFonts w:ascii="Times New Roman" w:hAnsi="Times New Roman" w:cs="Times New Roman"/>
                <w:sz w:val="19"/>
                <w:szCs w:val="19"/>
              </w:rPr>
              <w:t>Government Electronic Tender Services</w:t>
            </w:r>
          </w:p>
        </w:tc>
      </w:tr>
      <w:tr w:rsidR="00E67472" w:rsidRPr="00812E60" w14:paraId="7132C8E4" w14:textId="77777777" w:rsidTr="002E79EB">
        <w:tc>
          <w:tcPr>
            <w:tcW w:w="1980" w:type="dxa"/>
          </w:tcPr>
          <w:p w14:paraId="7599A8B1" w14:textId="77777777" w:rsidR="00E67472" w:rsidRPr="00100154" w:rsidRDefault="00E67472" w:rsidP="003060CF">
            <w:pPr>
              <w:rPr>
                <w:rFonts w:ascii="Times New Roman" w:hAnsi="Times New Roman" w:cs="Times New Roman"/>
                <w:sz w:val="19"/>
                <w:szCs w:val="19"/>
              </w:rPr>
            </w:pPr>
            <w:r w:rsidRPr="00100154">
              <w:rPr>
                <w:rFonts w:ascii="Times New Roman" w:hAnsi="Times New Roman" w:cs="Times New Roman"/>
                <w:sz w:val="19"/>
                <w:szCs w:val="19"/>
              </w:rPr>
              <w:t>GPS</w:t>
            </w:r>
          </w:p>
        </w:tc>
        <w:tc>
          <w:tcPr>
            <w:tcW w:w="7036" w:type="dxa"/>
          </w:tcPr>
          <w:p w14:paraId="22E974CE" w14:textId="77777777" w:rsidR="00E67472" w:rsidRPr="00100154" w:rsidRDefault="009A01D6"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Government Policy Statement on </w:t>
            </w:r>
            <w:r w:rsidR="00D952AE" w:rsidRPr="00100154">
              <w:rPr>
                <w:rFonts w:ascii="Times New Roman" w:hAnsi="Times New Roman" w:cs="Times New Roman"/>
                <w:sz w:val="19"/>
                <w:szCs w:val="19"/>
                <w:lang w:val="en-AU"/>
              </w:rPr>
              <w:t>L</w:t>
            </w:r>
            <w:r w:rsidRPr="00100154">
              <w:rPr>
                <w:rFonts w:ascii="Times New Roman" w:hAnsi="Times New Roman" w:cs="Times New Roman"/>
                <w:sz w:val="19"/>
                <w:szCs w:val="19"/>
                <w:lang w:val="en-AU"/>
              </w:rPr>
              <w:t xml:space="preserve">and </w:t>
            </w:r>
            <w:r w:rsidR="00D952AE" w:rsidRPr="00100154">
              <w:rPr>
                <w:rFonts w:ascii="Times New Roman" w:hAnsi="Times New Roman" w:cs="Times New Roman"/>
                <w:sz w:val="19"/>
                <w:szCs w:val="19"/>
                <w:lang w:val="en-AU"/>
              </w:rPr>
              <w:t>T</w:t>
            </w:r>
            <w:r w:rsidRPr="00100154">
              <w:rPr>
                <w:rFonts w:ascii="Times New Roman" w:hAnsi="Times New Roman" w:cs="Times New Roman"/>
                <w:sz w:val="19"/>
                <w:szCs w:val="19"/>
                <w:lang w:val="en-AU"/>
              </w:rPr>
              <w:t>ransport</w:t>
            </w:r>
          </w:p>
        </w:tc>
      </w:tr>
      <w:tr w:rsidR="004017D7" w:rsidRPr="00100154" w14:paraId="607CBD30" w14:textId="77777777" w:rsidTr="002E79EB">
        <w:tc>
          <w:tcPr>
            <w:tcW w:w="1980" w:type="dxa"/>
          </w:tcPr>
          <w:p w14:paraId="4451CCA9"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GTAI</w:t>
            </w:r>
          </w:p>
        </w:tc>
        <w:tc>
          <w:tcPr>
            <w:tcW w:w="7036" w:type="dxa"/>
          </w:tcPr>
          <w:p w14:paraId="112556B9"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color w:val="000000" w:themeColor="text1"/>
                <w:sz w:val="19"/>
                <w:szCs w:val="19"/>
              </w:rPr>
              <w:t xml:space="preserve">Germany Trade and Invest </w:t>
            </w:r>
          </w:p>
        </w:tc>
      </w:tr>
      <w:tr w:rsidR="004017D7" w:rsidRPr="00100154" w14:paraId="2ED3AB1A" w14:textId="77777777" w:rsidTr="002E79EB">
        <w:tc>
          <w:tcPr>
            <w:tcW w:w="1980" w:type="dxa"/>
          </w:tcPr>
          <w:p w14:paraId="2C72CD4E"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GST</w:t>
            </w:r>
          </w:p>
        </w:tc>
        <w:tc>
          <w:tcPr>
            <w:tcW w:w="7036" w:type="dxa"/>
          </w:tcPr>
          <w:p w14:paraId="4B3AEE45"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Goods and Services Tax</w:t>
            </w:r>
          </w:p>
        </w:tc>
      </w:tr>
      <w:tr w:rsidR="004017D7" w:rsidRPr="00100154" w14:paraId="449E497D" w14:textId="77777777" w:rsidTr="002E79EB">
        <w:tc>
          <w:tcPr>
            <w:tcW w:w="1980" w:type="dxa"/>
          </w:tcPr>
          <w:p w14:paraId="0957DCB7"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G20</w:t>
            </w:r>
          </w:p>
        </w:tc>
        <w:tc>
          <w:tcPr>
            <w:tcW w:w="7036" w:type="dxa"/>
          </w:tcPr>
          <w:p w14:paraId="0ABB0AE9"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Group of Twenty</w:t>
            </w:r>
          </w:p>
        </w:tc>
      </w:tr>
      <w:tr w:rsidR="004017D7" w:rsidRPr="00100154" w14:paraId="392CDD8D" w14:textId="77777777" w:rsidTr="002E79EB">
        <w:tc>
          <w:tcPr>
            <w:tcW w:w="1980" w:type="dxa"/>
          </w:tcPr>
          <w:p w14:paraId="077606C6"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HDI</w:t>
            </w:r>
          </w:p>
        </w:tc>
        <w:tc>
          <w:tcPr>
            <w:tcW w:w="7036" w:type="dxa"/>
          </w:tcPr>
          <w:p w14:paraId="55EE7C8C"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Human Development Index</w:t>
            </w:r>
          </w:p>
        </w:tc>
      </w:tr>
      <w:tr w:rsidR="004A2C43" w:rsidRPr="00812E60" w14:paraId="109D4E95" w14:textId="77777777" w:rsidTr="002E79EB">
        <w:tc>
          <w:tcPr>
            <w:tcW w:w="1980" w:type="dxa"/>
          </w:tcPr>
          <w:p w14:paraId="093C4A22" w14:textId="77777777" w:rsidR="004A2C43" w:rsidRPr="00100154" w:rsidRDefault="006548A5" w:rsidP="003060CF">
            <w:pPr>
              <w:rPr>
                <w:rFonts w:ascii="Times New Roman" w:hAnsi="Times New Roman" w:cs="Times New Roman"/>
                <w:sz w:val="19"/>
                <w:szCs w:val="19"/>
              </w:rPr>
            </w:pPr>
            <w:r w:rsidRPr="00100154">
              <w:rPr>
                <w:rFonts w:ascii="Times New Roman" w:hAnsi="Times New Roman" w:cs="Times New Roman"/>
                <w:sz w:val="19"/>
                <w:szCs w:val="19"/>
              </w:rPr>
              <w:t>HSWA</w:t>
            </w:r>
          </w:p>
        </w:tc>
        <w:tc>
          <w:tcPr>
            <w:tcW w:w="7036" w:type="dxa"/>
          </w:tcPr>
          <w:p w14:paraId="68F4C102" w14:textId="77777777" w:rsidR="004A2C43" w:rsidRPr="00100154" w:rsidRDefault="006548A5"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Health &amp; Safety at Work Act 2015</w:t>
            </w:r>
          </w:p>
        </w:tc>
      </w:tr>
      <w:tr w:rsidR="004017D7" w:rsidRPr="00100154" w14:paraId="675DE33D" w14:textId="77777777" w:rsidTr="002E79EB">
        <w:tc>
          <w:tcPr>
            <w:tcW w:w="1980" w:type="dxa"/>
          </w:tcPr>
          <w:p w14:paraId="7DDC7055"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IAG</w:t>
            </w:r>
          </w:p>
        </w:tc>
        <w:tc>
          <w:tcPr>
            <w:tcW w:w="7036" w:type="dxa"/>
          </w:tcPr>
          <w:p w14:paraId="0CCE74A7"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 xml:space="preserve">Insurance Australia Group Limited </w:t>
            </w:r>
          </w:p>
        </w:tc>
      </w:tr>
      <w:tr w:rsidR="004017D7" w:rsidRPr="00100154" w14:paraId="6553C81C" w14:textId="77777777" w:rsidTr="002E79EB">
        <w:tc>
          <w:tcPr>
            <w:tcW w:w="1980" w:type="dxa"/>
          </w:tcPr>
          <w:p w14:paraId="17E37A52"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ICA</w:t>
            </w:r>
          </w:p>
        </w:tc>
        <w:tc>
          <w:tcPr>
            <w:tcW w:w="7036" w:type="dxa"/>
          </w:tcPr>
          <w:p w14:paraId="0CD8697E"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Insurance Council of Australia</w:t>
            </w:r>
          </w:p>
        </w:tc>
      </w:tr>
      <w:tr w:rsidR="006548A5" w:rsidRPr="00100154" w14:paraId="1F37D45D" w14:textId="77777777" w:rsidTr="002E79EB">
        <w:tc>
          <w:tcPr>
            <w:tcW w:w="1980" w:type="dxa"/>
          </w:tcPr>
          <w:p w14:paraId="5A30C2FF" w14:textId="77777777" w:rsidR="006548A5" w:rsidRPr="00100154" w:rsidRDefault="006548A5" w:rsidP="003060CF">
            <w:pPr>
              <w:rPr>
                <w:rFonts w:ascii="Times New Roman" w:hAnsi="Times New Roman" w:cs="Times New Roman"/>
                <w:sz w:val="19"/>
                <w:szCs w:val="19"/>
              </w:rPr>
            </w:pPr>
            <w:r w:rsidRPr="00100154">
              <w:rPr>
                <w:rFonts w:ascii="Times New Roman" w:hAnsi="Times New Roman" w:cs="Times New Roman"/>
                <w:sz w:val="19"/>
                <w:szCs w:val="19"/>
              </w:rPr>
              <w:t>ICAO</w:t>
            </w:r>
          </w:p>
        </w:tc>
        <w:tc>
          <w:tcPr>
            <w:tcW w:w="7036" w:type="dxa"/>
          </w:tcPr>
          <w:p w14:paraId="1BB58EE6" w14:textId="77777777" w:rsidR="006548A5" w:rsidRPr="00100154" w:rsidRDefault="006548A5" w:rsidP="003060CF">
            <w:pPr>
              <w:rPr>
                <w:rFonts w:ascii="Times New Roman" w:hAnsi="Times New Roman" w:cs="Times New Roman"/>
                <w:sz w:val="19"/>
                <w:szCs w:val="19"/>
              </w:rPr>
            </w:pPr>
            <w:r w:rsidRPr="00100154">
              <w:rPr>
                <w:rFonts w:ascii="Times New Roman" w:hAnsi="Times New Roman" w:cs="Times New Roman"/>
                <w:sz w:val="19"/>
                <w:szCs w:val="19"/>
              </w:rPr>
              <w:t>International</w:t>
            </w:r>
            <w:r w:rsidR="00623C18" w:rsidRPr="00100154">
              <w:rPr>
                <w:rFonts w:ascii="Times New Roman" w:hAnsi="Times New Roman" w:cs="Times New Roman"/>
                <w:sz w:val="19"/>
                <w:szCs w:val="19"/>
              </w:rPr>
              <w:t xml:space="preserve"> Civil Aviation Organisation</w:t>
            </w:r>
          </w:p>
        </w:tc>
      </w:tr>
      <w:tr w:rsidR="004017D7" w:rsidRPr="00100154" w14:paraId="4D931512" w14:textId="77777777" w:rsidTr="002E79EB">
        <w:tc>
          <w:tcPr>
            <w:tcW w:w="1980" w:type="dxa"/>
          </w:tcPr>
          <w:p w14:paraId="3BDAC036"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ICS</w:t>
            </w:r>
          </w:p>
        </w:tc>
        <w:tc>
          <w:tcPr>
            <w:tcW w:w="7036" w:type="dxa"/>
          </w:tcPr>
          <w:p w14:paraId="520CBBF2"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color w:val="000000" w:themeColor="text1"/>
                <w:sz w:val="19"/>
                <w:szCs w:val="19"/>
              </w:rPr>
              <w:t>Integrated Cargo System</w:t>
            </w:r>
          </w:p>
        </w:tc>
      </w:tr>
      <w:tr w:rsidR="004017D7" w:rsidRPr="00100154" w14:paraId="392D09E1" w14:textId="77777777" w:rsidTr="002E79EB">
        <w:tc>
          <w:tcPr>
            <w:tcW w:w="1980" w:type="dxa"/>
          </w:tcPr>
          <w:p w14:paraId="1E9C2B6F"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IEC</w:t>
            </w:r>
          </w:p>
        </w:tc>
        <w:tc>
          <w:tcPr>
            <w:tcW w:w="7036" w:type="dxa"/>
          </w:tcPr>
          <w:p w14:paraId="683AF745"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International Electrotechnical Commission</w:t>
            </w:r>
          </w:p>
        </w:tc>
      </w:tr>
      <w:tr w:rsidR="00E70543" w:rsidRPr="00100154" w14:paraId="03D0683E" w14:textId="77777777" w:rsidTr="002E79EB">
        <w:tc>
          <w:tcPr>
            <w:tcW w:w="1980" w:type="dxa"/>
          </w:tcPr>
          <w:p w14:paraId="0FE0C13A" w14:textId="77777777" w:rsidR="00E70543" w:rsidRPr="00100154" w:rsidRDefault="00E70543" w:rsidP="003060CF">
            <w:pPr>
              <w:rPr>
                <w:rFonts w:ascii="Times New Roman" w:hAnsi="Times New Roman" w:cs="Times New Roman"/>
                <w:sz w:val="19"/>
                <w:szCs w:val="19"/>
              </w:rPr>
            </w:pPr>
            <w:r w:rsidRPr="00100154">
              <w:rPr>
                <w:rFonts w:ascii="Times New Roman" w:hAnsi="Times New Roman" w:cs="Times New Roman"/>
                <w:sz w:val="19"/>
                <w:szCs w:val="19"/>
              </w:rPr>
              <w:t>IKT</w:t>
            </w:r>
          </w:p>
        </w:tc>
        <w:tc>
          <w:tcPr>
            <w:tcW w:w="7036" w:type="dxa"/>
          </w:tcPr>
          <w:p w14:paraId="3C61824C" w14:textId="77777777" w:rsidR="00E70543" w:rsidRPr="00100154" w:rsidRDefault="00E70543" w:rsidP="003060CF">
            <w:pPr>
              <w:rPr>
                <w:rFonts w:ascii="Times New Roman" w:hAnsi="Times New Roman" w:cs="Times New Roman"/>
                <w:sz w:val="19"/>
                <w:szCs w:val="19"/>
              </w:rPr>
            </w:pPr>
            <w:r w:rsidRPr="00100154">
              <w:rPr>
                <w:rFonts w:ascii="Times New Roman" w:hAnsi="Times New Roman" w:cs="Times New Roman"/>
                <w:sz w:val="19"/>
                <w:szCs w:val="19"/>
              </w:rPr>
              <w:t>Integrated Key Transmitter</w:t>
            </w:r>
          </w:p>
        </w:tc>
      </w:tr>
      <w:tr w:rsidR="004017D7" w:rsidRPr="00100154" w14:paraId="00D6CFD7" w14:textId="77777777" w:rsidTr="002E79EB">
        <w:tc>
          <w:tcPr>
            <w:tcW w:w="1980" w:type="dxa"/>
          </w:tcPr>
          <w:p w14:paraId="6D3BC2B3"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IMF</w:t>
            </w:r>
          </w:p>
        </w:tc>
        <w:tc>
          <w:tcPr>
            <w:tcW w:w="7036" w:type="dxa"/>
          </w:tcPr>
          <w:p w14:paraId="28A9455D"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International Monetary Fund</w:t>
            </w:r>
          </w:p>
        </w:tc>
      </w:tr>
      <w:tr w:rsidR="004017D7" w:rsidRPr="00100154" w14:paraId="0C1F6EFF" w14:textId="77777777" w:rsidTr="002E79EB">
        <w:tc>
          <w:tcPr>
            <w:tcW w:w="1980" w:type="dxa"/>
          </w:tcPr>
          <w:p w14:paraId="4BF0106B"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 xml:space="preserve">IMO </w:t>
            </w:r>
          </w:p>
        </w:tc>
        <w:tc>
          <w:tcPr>
            <w:tcW w:w="7036" w:type="dxa"/>
          </w:tcPr>
          <w:p w14:paraId="53B2C43E"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 xml:space="preserve">International Maritime Organisation </w:t>
            </w:r>
          </w:p>
        </w:tc>
      </w:tr>
      <w:tr w:rsidR="00A725CA" w:rsidRPr="00100154" w14:paraId="24803AA7" w14:textId="77777777" w:rsidTr="002E79EB">
        <w:tc>
          <w:tcPr>
            <w:tcW w:w="1980" w:type="dxa"/>
          </w:tcPr>
          <w:p w14:paraId="2CF1D267" w14:textId="77777777" w:rsidR="00A725CA" w:rsidRPr="00100154" w:rsidRDefault="00A725CA" w:rsidP="003060CF">
            <w:pPr>
              <w:rPr>
                <w:rFonts w:ascii="Times New Roman" w:hAnsi="Times New Roman" w:cs="Times New Roman"/>
                <w:sz w:val="19"/>
                <w:szCs w:val="19"/>
              </w:rPr>
            </w:pPr>
            <w:r w:rsidRPr="00100154">
              <w:rPr>
                <w:rFonts w:ascii="Times New Roman" w:hAnsi="Times New Roman" w:cs="Times New Roman"/>
                <w:sz w:val="19"/>
                <w:szCs w:val="19"/>
              </w:rPr>
              <w:t>IRD</w:t>
            </w:r>
          </w:p>
        </w:tc>
        <w:tc>
          <w:tcPr>
            <w:tcW w:w="7036" w:type="dxa"/>
          </w:tcPr>
          <w:p w14:paraId="542181DF" w14:textId="77777777" w:rsidR="00A725CA" w:rsidRPr="00100154" w:rsidRDefault="00A725CA" w:rsidP="003060CF">
            <w:pPr>
              <w:rPr>
                <w:rFonts w:ascii="Times New Roman" w:hAnsi="Times New Roman" w:cs="Times New Roman"/>
                <w:sz w:val="19"/>
                <w:szCs w:val="19"/>
              </w:rPr>
            </w:pPr>
            <w:r w:rsidRPr="00100154">
              <w:rPr>
                <w:rFonts w:ascii="Times New Roman" w:hAnsi="Times New Roman" w:cs="Times New Roman"/>
                <w:sz w:val="19"/>
                <w:szCs w:val="19"/>
              </w:rPr>
              <w:t>Inland Revenue Department</w:t>
            </w:r>
          </w:p>
        </w:tc>
      </w:tr>
      <w:tr w:rsidR="00A725CA" w:rsidRPr="00100154" w14:paraId="0979E7FA" w14:textId="77777777" w:rsidTr="002E79EB">
        <w:tc>
          <w:tcPr>
            <w:tcW w:w="1980" w:type="dxa"/>
          </w:tcPr>
          <w:p w14:paraId="6656EF0F" w14:textId="77777777" w:rsidR="00A725CA" w:rsidRPr="00100154" w:rsidRDefault="00A725CA" w:rsidP="003060CF">
            <w:pPr>
              <w:rPr>
                <w:rFonts w:ascii="Times New Roman" w:hAnsi="Times New Roman" w:cs="Times New Roman"/>
                <w:sz w:val="19"/>
                <w:szCs w:val="19"/>
              </w:rPr>
            </w:pPr>
            <w:r w:rsidRPr="00100154">
              <w:rPr>
                <w:rFonts w:ascii="Times New Roman" w:hAnsi="Times New Roman" w:cs="Times New Roman"/>
                <w:sz w:val="19"/>
                <w:szCs w:val="19"/>
              </w:rPr>
              <w:t>ISO</w:t>
            </w:r>
          </w:p>
        </w:tc>
        <w:tc>
          <w:tcPr>
            <w:tcW w:w="7036" w:type="dxa"/>
          </w:tcPr>
          <w:p w14:paraId="301DFCD9" w14:textId="77777777" w:rsidR="00A725CA" w:rsidRPr="00100154" w:rsidRDefault="00A725CA" w:rsidP="003060CF">
            <w:pPr>
              <w:rPr>
                <w:rFonts w:ascii="Times New Roman" w:hAnsi="Times New Roman" w:cs="Times New Roman"/>
                <w:sz w:val="19"/>
                <w:szCs w:val="19"/>
              </w:rPr>
            </w:pPr>
            <w:r w:rsidRPr="00100154">
              <w:rPr>
                <w:rFonts w:ascii="Times New Roman" w:hAnsi="Times New Roman" w:cs="Times New Roman"/>
                <w:sz w:val="19"/>
                <w:szCs w:val="19"/>
              </w:rPr>
              <w:t xml:space="preserve">International </w:t>
            </w:r>
            <w:r w:rsidR="00935015" w:rsidRPr="00100154">
              <w:rPr>
                <w:rFonts w:ascii="Times New Roman" w:hAnsi="Times New Roman" w:cs="Times New Roman"/>
                <w:sz w:val="19"/>
                <w:szCs w:val="19"/>
              </w:rPr>
              <w:t>Standard Organisation</w:t>
            </w:r>
          </w:p>
        </w:tc>
      </w:tr>
      <w:tr w:rsidR="00A30BE8" w:rsidRPr="00100154" w14:paraId="49EDE9A9" w14:textId="77777777" w:rsidTr="002E79EB">
        <w:tc>
          <w:tcPr>
            <w:tcW w:w="1980" w:type="dxa"/>
          </w:tcPr>
          <w:p w14:paraId="24C51ED0" w14:textId="77777777" w:rsidR="00A30BE8" w:rsidRPr="00100154" w:rsidRDefault="00A30BE8" w:rsidP="003060CF">
            <w:pPr>
              <w:rPr>
                <w:rFonts w:ascii="Times New Roman" w:hAnsi="Times New Roman" w:cs="Times New Roman"/>
                <w:sz w:val="19"/>
                <w:szCs w:val="19"/>
              </w:rPr>
            </w:pPr>
            <w:r w:rsidRPr="00100154">
              <w:rPr>
                <w:rFonts w:ascii="Times New Roman" w:hAnsi="Times New Roman" w:cs="Times New Roman"/>
                <w:sz w:val="19"/>
                <w:szCs w:val="19"/>
              </w:rPr>
              <w:t>ISPS</w:t>
            </w:r>
          </w:p>
        </w:tc>
        <w:tc>
          <w:tcPr>
            <w:tcW w:w="7036" w:type="dxa"/>
          </w:tcPr>
          <w:p w14:paraId="393BE5DC" w14:textId="77777777" w:rsidR="00A30BE8" w:rsidRPr="00100154" w:rsidRDefault="00A30BE8" w:rsidP="003060CF">
            <w:pPr>
              <w:rPr>
                <w:rFonts w:ascii="Times New Roman" w:hAnsi="Times New Roman" w:cs="Times New Roman"/>
                <w:sz w:val="19"/>
                <w:szCs w:val="19"/>
              </w:rPr>
            </w:pPr>
            <w:r w:rsidRPr="00100154">
              <w:rPr>
                <w:rFonts w:ascii="Times New Roman" w:hAnsi="Times New Roman" w:cs="Times New Roman"/>
                <w:sz w:val="19"/>
                <w:szCs w:val="19"/>
              </w:rPr>
              <w:t xml:space="preserve">International Ship </w:t>
            </w:r>
            <w:r w:rsidR="00CE4972" w:rsidRPr="00100154">
              <w:rPr>
                <w:rFonts w:ascii="Times New Roman" w:hAnsi="Times New Roman" w:cs="Times New Roman"/>
                <w:sz w:val="19"/>
                <w:szCs w:val="19"/>
              </w:rPr>
              <w:t>&amp; Port Security</w:t>
            </w:r>
          </w:p>
        </w:tc>
      </w:tr>
      <w:tr w:rsidR="00EB79B3" w:rsidRPr="00100154" w14:paraId="53D7AD7B" w14:textId="77777777" w:rsidTr="002E79EB">
        <w:tc>
          <w:tcPr>
            <w:tcW w:w="1980" w:type="dxa"/>
          </w:tcPr>
          <w:p w14:paraId="4729CFD6" w14:textId="77777777" w:rsidR="00EB79B3" w:rsidRPr="00100154" w:rsidRDefault="00EB79B3" w:rsidP="003060CF">
            <w:pPr>
              <w:rPr>
                <w:rFonts w:ascii="Times New Roman" w:hAnsi="Times New Roman" w:cs="Times New Roman"/>
                <w:sz w:val="19"/>
                <w:szCs w:val="19"/>
              </w:rPr>
            </w:pPr>
            <w:r w:rsidRPr="00100154">
              <w:rPr>
                <w:rFonts w:ascii="Times New Roman" w:hAnsi="Times New Roman" w:cs="Times New Roman"/>
                <w:sz w:val="19"/>
                <w:szCs w:val="19"/>
              </w:rPr>
              <w:t>ITU</w:t>
            </w:r>
          </w:p>
        </w:tc>
        <w:tc>
          <w:tcPr>
            <w:tcW w:w="7036" w:type="dxa"/>
          </w:tcPr>
          <w:p w14:paraId="2A171D9C" w14:textId="77777777" w:rsidR="00EB79B3" w:rsidRPr="00100154" w:rsidRDefault="00EB79B3" w:rsidP="003060CF">
            <w:pPr>
              <w:rPr>
                <w:rFonts w:ascii="Times New Roman" w:hAnsi="Times New Roman" w:cs="Times New Roman"/>
                <w:sz w:val="19"/>
                <w:szCs w:val="19"/>
              </w:rPr>
            </w:pPr>
            <w:r w:rsidRPr="00100154">
              <w:rPr>
                <w:rFonts w:ascii="Times New Roman" w:hAnsi="Times New Roman" w:cs="Times New Roman"/>
                <w:sz w:val="19"/>
                <w:szCs w:val="19"/>
              </w:rPr>
              <w:t>International Telecommunication Union</w:t>
            </w:r>
          </w:p>
        </w:tc>
      </w:tr>
      <w:tr w:rsidR="009D1816" w:rsidRPr="00100154" w14:paraId="0977498D" w14:textId="77777777" w:rsidTr="002E79EB">
        <w:tc>
          <w:tcPr>
            <w:tcW w:w="1980" w:type="dxa"/>
          </w:tcPr>
          <w:p w14:paraId="14273049" w14:textId="77777777" w:rsidR="009D1816" w:rsidRPr="00100154" w:rsidRDefault="009D1816" w:rsidP="003060CF">
            <w:pPr>
              <w:rPr>
                <w:rFonts w:ascii="Times New Roman" w:hAnsi="Times New Roman" w:cs="Times New Roman"/>
                <w:sz w:val="19"/>
                <w:szCs w:val="19"/>
              </w:rPr>
            </w:pPr>
            <w:r w:rsidRPr="00100154">
              <w:rPr>
                <w:rFonts w:ascii="Times New Roman" w:hAnsi="Times New Roman" w:cs="Times New Roman"/>
                <w:sz w:val="19"/>
                <w:szCs w:val="19"/>
              </w:rPr>
              <w:t>Km</w:t>
            </w:r>
          </w:p>
        </w:tc>
        <w:tc>
          <w:tcPr>
            <w:tcW w:w="7036" w:type="dxa"/>
          </w:tcPr>
          <w:p w14:paraId="3E7429E0" w14:textId="77777777" w:rsidR="009D1816" w:rsidRPr="00100154" w:rsidRDefault="009D1816" w:rsidP="003060CF">
            <w:pPr>
              <w:rPr>
                <w:rFonts w:ascii="Times New Roman" w:hAnsi="Times New Roman" w:cs="Times New Roman"/>
                <w:sz w:val="19"/>
                <w:szCs w:val="19"/>
              </w:rPr>
            </w:pPr>
            <w:r w:rsidRPr="00100154">
              <w:rPr>
                <w:rFonts w:ascii="Times New Roman" w:hAnsi="Times New Roman" w:cs="Times New Roman"/>
                <w:sz w:val="19"/>
                <w:szCs w:val="19"/>
              </w:rPr>
              <w:t>Kilometer</w:t>
            </w:r>
          </w:p>
        </w:tc>
      </w:tr>
      <w:tr w:rsidR="00874585" w:rsidRPr="00100154" w14:paraId="47F9E2A1" w14:textId="77777777" w:rsidTr="002E79EB">
        <w:tc>
          <w:tcPr>
            <w:tcW w:w="1980" w:type="dxa"/>
          </w:tcPr>
          <w:p w14:paraId="404D4B2A" w14:textId="77777777" w:rsidR="00874585" w:rsidRPr="00100154" w:rsidRDefault="00874585" w:rsidP="003060CF">
            <w:pPr>
              <w:rPr>
                <w:rFonts w:ascii="Times New Roman" w:hAnsi="Times New Roman" w:cs="Times New Roman"/>
                <w:sz w:val="19"/>
                <w:szCs w:val="19"/>
                <w:vertAlign w:val="superscript"/>
              </w:rPr>
            </w:pPr>
            <w:r w:rsidRPr="00100154">
              <w:rPr>
                <w:rFonts w:ascii="Times New Roman" w:hAnsi="Times New Roman" w:cs="Times New Roman"/>
                <w:sz w:val="19"/>
                <w:szCs w:val="19"/>
              </w:rPr>
              <w:t>Km</w:t>
            </w:r>
            <w:r w:rsidRPr="00100154">
              <w:rPr>
                <w:rFonts w:ascii="Times New Roman" w:hAnsi="Times New Roman" w:cs="Times New Roman"/>
                <w:sz w:val="19"/>
                <w:szCs w:val="19"/>
                <w:vertAlign w:val="superscript"/>
              </w:rPr>
              <w:t>2</w:t>
            </w:r>
          </w:p>
        </w:tc>
        <w:tc>
          <w:tcPr>
            <w:tcW w:w="7036" w:type="dxa"/>
          </w:tcPr>
          <w:p w14:paraId="704952C9" w14:textId="77777777" w:rsidR="00874585" w:rsidRPr="00100154" w:rsidRDefault="00874585" w:rsidP="003060CF">
            <w:pPr>
              <w:rPr>
                <w:rFonts w:ascii="Times New Roman" w:hAnsi="Times New Roman" w:cs="Times New Roman"/>
                <w:sz w:val="19"/>
                <w:szCs w:val="19"/>
              </w:rPr>
            </w:pPr>
            <w:r w:rsidRPr="00100154">
              <w:rPr>
                <w:rFonts w:ascii="Times New Roman" w:hAnsi="Times New Roman" w:cs="Times New Roman"/>
                <w:sz w:val="19"/>
                <w:szCs w:val="19"/>
              </w:rPr>
              <w:t>Quadratkilometer</w:t>
            </w:r>
          </w:p>
        </w:tc>
      </w:tr>
      <w:tr w:rsidR="000B582D" w:rsidRPr="00100154" w14:paraId="2E4929C3" w14:textId="77777777" w:rsidTr="002E79EB">
        <w:tc>
          <w:tcPr>
            <w:tcW w:w="1980" w:type="dxa"/>
          </w:tcPr>
          <w:p w14:paraId="58780CD5" w14:textId="77777777" w:rsidR="000B582D" w:rsidRPr="00100154" w:rsidRDefault="000B582D" w:rsidP="003060CF">
            <w:pPr>
              <w:rPr>
                <w:rFonts w:ascii="Times New Roman" w:hAnsi="Times New Roman" w:cs="Times New Roman"/>
                <w:sz w:val="19"/>
                <w:szCs w:val="19"/>
              </w:rPr>
            </w:pPr>
            <w:r w:rsidRPr="00100154">
              <w:rPr>
                <w:rFonts w:ascii="Times New Roman" w:hAnsi="Times New Roman" w:cs="Times New Roman"/>
                <w:sz w:val="19"/>
                <w:szCs w:val="19"/>
              </w:rPr>
              <w:t>LGWM</w:t>
            </w:r>
          </w:p>
        </w:tc>
        <w:tc>
          <w:tcPr>
            <w:tcW w:w="7036" w:type="dxa"/>
          </w:tcPr>
          <w:p w14:paraId="10913920" w14:textId="77777777" w:rsidR="000B582D" w:rsidRPr="00100154" w:rsidRDefault="000B582D" w:rsidP="003060CF">
            <w:pPr>
              <w:rPr>
                <w:rFonts w:ascii="Times New Roman" w:hAnsi="Times New Roman" w:cs="Times New Roman"/>
                <w:sz w:val="19"/>
                <w:szCs w:val="19"/>
              </w:rPr>
            </w:pPr>
            <w:r w:rsidRPr="00100154">
              <w:rPr>
                <w:rFonts w:ascii="Times New Roman" w:hAnsi="Times New Roman" w:cs="Times New Roman"/>
                <w:sz w:val="19"/>
                <w:szCs w:val="19"/>
              </w:rPr>
              <w:t>Let’s Get Wellington Moving</w:t>
            </w:r>
          </w:p>
        </w:tc>
      </w:tr>
      <w:tr w:rsidR="000B582D" w:rsidRPr="00812E60" w14:paraId="509A5420" w14:textId="77777777" w:rsidTr="002E79EB">
        <w:tc>
          <w:tcPr>
            <w:tcW w:w="1980" w:type="dxa"/>
          </w:tcPr>
          <w:p w14:paraId="47D3ECF7" w14:textId="77777777" w:rsidR="000B582D" w:rsidRPr="00100154" w:rsidRDefault="000B582D" w:rsidP="003060CF">
            <w:pPr>
              <w:rPr>
                <w:rFonts w:ascii="Times New Roman" w:hAnsi="Times New Roman" w:cs="Times New Roman"/>
                <w:sz w:val="19"/>
                <w:szCs w:val="19"/>
              </w:rPr>
            </w:pPr>
            <w:r w:rsidRPr="00100154">
              <w:rPr>
                <w:rFonts w:ascii="Times New Roman" w:hAnsi="Times New Roman" w:cs="Times New Roman"/>
                <w:sz w:val="19"/>
                <w:szCs w:val="19"/>
              </w:rPr>
              <w:t>MBIE</w:t>
            </w:r>
          </w:p>
        </w:tc>
        <w:tc>
          <w:tcPr>
            <w:tcW w:w="7036" w:type="dxa"/>
          </w:tcPr>
          <w:p w14:paraId="28369261" w14:textId="77777777" w:rsidR="000B582D" w:rsidRPr="00100154" w:rsidRDefault="000B582D"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Ministry of Business, Innovation &amp; Employment</w:t>
            </w:r>
          </w:p>
        </w:tc>
      </w:tr>
      <w:tr w:rsidR="004017D7" w:rsidRPr="00812E60" w14:paraId="1BA0A979" w14:textId="77777777" w:rsidTr="002E79EB">
        <w:tc>
          <w:tcPr>
            <w:tcW w:w="1980" w:type="dxa"/>
          </w:tcPr>
          <w:p w14:paraId="4B9A3501"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MIKTA</w:t>
            </w:r>
          </w:p>
        </w:tc>
        <w:tc>
          <w:tcPr>
            <w:tcW w:w="7036" w:type="dxa"/>
          </w:tcPr>
          <w:p w14:paraId="75F037FC" w14:textId="77777777" w:rsidR="004017D7" w:rsidRPr="00100154" w:rsidRDefault="004017D7"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Mexico, Indonesia, South Korea, Turkey, Australia Partnership</w:t>
            </w:r>
          </w:p>
        </w:tc>
      </w:tr>
      <w:tr w:rsidR="000B582D" w:rsidRPr="00100154" w14:paraId="733465CD" w14:textId="77777777" w:rsidTr="002E79EB">
        <w:tc>
          <w:tcPr>
            <w:tcW w:w="1980" w:type="dxa"/>
          </w:tcPr>
          <w:p w14:paraId="7D924239" w14:textId="77777777" w:rsidR="000B582D" w:rsidRPr="00100154" w:rsidRDefault="000B582D" w:rsidP="003060CF">
            <w:pPr>
              <w:rPr>
                <w:rFonts w:ascii="Times New Roman" w:hAnsi="Times New Roman" w:cs="Times New Roman"/>
                <w:sz w:val="19"/>
                <w:szCs w:val="19"/>
              </w:rPr>
            </w:pPr>
            <w:r w:rsidRPr="00100154">
              <w:rPr>
                <w:rFonts w:ascii="Times New Roman" w:hAnsi="Times New Roman" w:cs="Times New Roman"/>
                <w:sz w:val="19"/>
                <w:szCs w:val="19"/>
              </w:rPr>
              <w:t>Mio.</w:t>
            </w:r>
          </w:p>
        </w:tc>
        <w:tc>
          <w:tcPr>
            <w:tcW w:w="7036" w:type="dxa"/>
          </w:tcPr>
          <w:p w14:paraId="6F03788B" w14:textId="77777777" w:rsidR="000B582D" w:rsidRPr="00100154" w:rsidRDefault="00FD3CA6" w:rsidP="003060CF">
            <w:pPr>
              <w:rPr>
                <w:rFonts w:ascii="Times New Roman" w:hAnsi="Times New Roman" w:cs="Times New Roman"/>
                <w:sz w:val="19"/>
                <w:szCs w:val="19"/>
              </w:rPr>
            </w:pPr>
            <w:r w:rsidRPr="00100154">
              <w:rPr>
                <w:rFonts w:ascii="Times New Roman" w:hAnsi="Times New Roman" w:cs="Times New Roman"/>
                <w:sz w:val="19"/>
                <w:szCs w:val="19"/>
              </w:rPr>
              <w:t>Millionen</w:t>
            </w:r>
          </w:p>
        </w:tc>
      </w:tr>
      <w:tr w:rsidR="00FD3CA6" w:rsidRPr="00100154" w14:paraId="4584AA34" w14:textId="77777777" w:rsidTr="002E79EB">
        <w:tc>
          <w:tcPr>
            <w:tcW w:w="1980" w:type="dxa"/>
          </w:tcPr>
          <w:p w14:paraId="3C326CAC" w14:textId="77777777" w:rsidR="00FD3CA6" w:rsidRPr="00100154" w:rsidRDefault="00FD3CA6" w:rsidP="003060CF">
            <w:pPr>
              <w:rPr>
                <w:rFonts w:ascii="Times New Roman" w:hAnsi="Times New Roman" w:cs="Times New Roman"/>
                <w:sz w:val="19"/>
                <w:szCs w:val="19"/>
              </w:rPr>
            </w:pPr>
            <w:r w:rsidRPr="00100154">
              <w:rPr>
                <w:rFonts w:ascii="Times New Roman" w:hAnsi="Times New Roman" w:cs="Times New Roman"/>
                <w:sz w:val="19"/>
                <w:szCs w:val="19"/>
              </w:rPr>
              <w:t>MPI</w:t>
            </w:r>
          </w:p>
        </w:tc>
        <w:tc>
          <w:tcPr>
            <w:tcW w:w="7036" w:type="dxa"/>
          </w:tcPr>
          <w:p w14:paraId="757FDE6B" w14:textId="77777777" w:rsidR="00FD3CA6" w:rsidRPr="00100154" w:rsidRDefault="00FD3CA6" w:rsidP="003060CF">
            <w:pPr>
              <w:rPr>
                <w:rFonts w:ascii="Times New Roman" w:hAnsi="Times New Roman" w:cs="Times New Roman"/>
                <w:sz w:val="19"/>
                <w:szCs w:val="19"/>
              </w:rPr>
            </w:pPr>
            <w:r w:rsidRPr="00100154">
              <w:rPr>
                <w:rFonts w:ascii="Times New Roman" w:hAnsi="Times New Roman" w:cs="Times New Roman"/>
                <w:sz w:val="19"/>
                <w:szCs w:val="19"/>
              </w:rPr>
              <w:t>Ministry for Primary Industries</w:t>
            </w:r>
          </w:p>
        </w:tc>
      </w:tr>
      <w:tr w:rsidR="00FD3CA6" w:rsidRPr="00100154" w14:paraId="1160F593" w14:textId="77777777" w:rsidTr="002E79EB">
        <w:tc>
          <w:tcPr>
            <w:tcW w:w="1980" w:type="dxa"/>
          </w:tcPr>
          <w:p w14:paraId="0D826622" w14:textId="77777777" w:rsidR="00FD3CA6" w:rsidRPr="00100154" w:rsidRDefault="00FD3CA6" w:rsidP="003060CF">
            <w:pPr>
              <w:rPr>
                <w:rFonts w:ascii="Times New Roman" w:hAnsi="Times New Roman" w:cs="Times New Roman"/>
                <w:sz w:val="19"/>
                <w:szCs w:val="19"/>
              </w:rPr>
            </w:pPr>
            <w:r w:rsidRPr="00100154">
              <w:rPr>
                <w:rFonts w:ascii="Times New Roman" w:hAnsi="Times New Roman" w:cs="Times New Roman"/>
                <w:sz w:val="19"/>
                <w:szCs w:val="19"/>
              </w:rPr>
              <w:lastRenderedPageBreak/>
              <w:t>Mrd.</w:t>
            </w:r>
          </w:p>
        </w:tc>
        <w:tc>
          <w:tcPr>
            <w:tcW w:w="7036" w:type="dxa"/>
          </w:tcPr>
          <w:p w14:paraId="5E94E6A3" w14:textId="77777777" w:rsidR="00FD3CA6" w:rsidRPr="00100154" w:rsidRDefault="00FD3CA6" w:rsidP="003060CF">
            <w:pPr>
              <w:rPr>
                <w:rFonts w:ascii="Times New Roman" w:hAnsi="Times New Roman" w:cs="Times New Roman"/>
                <w:sz w:val="19"/>
                <w:szCs w:val="19"/>
              </w:rPr>
            </w:pPr>
            <w:r w:rsidRPr="00100154">
              <w:rPr>
                <w:rFonts w:ascii="Times New Roman" w:hAnsi="Times New Roman" w:cs="Times New Roman"/>
                <w:sz w:val="19"/>
                <w:szCs w:val="19"/>
              </w:rPr>
              <w:t>Mill</w:t>
            </w:r>
            <w:r w:rsidR="008D10A9" w:rsidRPr="00100154">
              <w:rPr>
                <w:rFonts w:ascii="Times New Roman" w:hAnsi="Times New Roman" w:cs="Times New Roman"/>
                <w:sz w:val="19"/>
                <w:szCs w:val="19"/>
              </w:rPr>
              <w:t>i</w:t>
            </w:r>
            <w:r w:rsidRPr="00100154">
              <w:rPr>
                <w:rFonts w:ascii="Times New Roman" w:hAnsi="Times New Roman" w:cs="Times New Roman"/>
                <w:sz w:val="19"/>
                <w:szCs w:val="19"/>
              </w:rPr>
              <w:t>arden</w:t>
            </w:r>
          </w:p>
        </w:tc>
      </w:tr>
      <w:tr w:rsidR="00745511" w:rsidRPr="00100154" w14:paraId="2D6E4CE0" w14:textId="77777777" w:rsidTr="002E79EB">
        <w:tc>
          <w:tcPr>
            <w:tcW w:w="1980" w:type="dxa"/>
          </w:tcPr>
          <w:p w14:paraId="4FB9D3A1" w14:textId="77777777" w:rsidR="00745511" w:rsidRPr="00100154" w:rsidRDefault="00745511" w:rsidP="003060CF">
            <w:pPr>
              <w:rPr>
                <w:rFonts w:ascii="Times New Roman" w:hAnsi="Times New Roman" w:cs="Times New Roman"/>
                <w:sz w:val="19"/>
                <w:szCs w:val="19"/>
              </w:rPr>
            </w:pPr>
            <w:r w:rsidRPr="00100154">
              <w:rPr>
                <w:rFonts w:ascii="Times New Roman" w:hAnsi="Times New Roman" w:cs="Times New Roman"/>
                <w:sz w:val="19"/>
                <w:szCs w:val="19"/>
              </w:rPr>
              <w:t>MSOC</w:t>
            </w:r>
          </w:p>
        </w:tc>
        <w:tc>
          <w:tcPr>
            <w:tcW w:w="7036" w:type="dxa"/>
          </w:tcPr>
          <w:p w14:paraId="26F8AF6A" w14:textId="77777777" w:rsidR="00745511" w:rsidRPr="00100154" w:rsidRDefault="00745511" w:rsidP="003060CF">
            <w:pPr>
              <w:rPr>
                <w:rFonts w:ascii="Times New Roman" w:hAnsi="Times New Roman" w:cs="Times New Roman"/>
                <w:sz w:val="19"/>
                <w:szCs w:val="19"/>
              </w:rPr>
            </w:pPr>
            <w:r w:rsidRPr="00100154">
              <w:rPr>
                <w:rFonts w:ascii="Times New Roman" w:hAnsi="Times New Roman" w:cs="Times New Roman"/>
                <w:sz w:val="19"/>
                <w:szCs w:val="19"/>
              </w:rPr>
              <w:t>Maritime Security Oversight Committee</w:t>
            </w:r>
          </w:p>
        </w:tc>
      </w:tr>
      <w:tr w:rsidR="00E8618E" w:rsidRPr="00100154" w14:paraId="0CD6F9A7" w14:textId="77777777" w:rsidTr="002E79EB">
        <w:tc>
          <w:tcPr>
            <w:tcW w:w="1980" w:type="dxa"/>
          </w:tcPr>
          <w:p w14:paraId="7B87FF45" w14:textId="77777777" w:rsidR="00E8618E" w:rsidRPr="00100154" w:rsidRDefault="00E8618E" w:rsidP="003060CF">
            <w:pPr>
              <w:rPr>
                <w:rFonts w:ascii="Times New Roman" w:hAnsi="Times New Roman" w:cs="Times New Roman"/>
                <w:sz w:val="19"/>
                <w:szCs w:val="19"/>
              </w:rPr>
            </w:pPr>
            <w:r w:rsidRPr="00100154">
              <w:rPr>
                <w:rFonts w:ascii="Times New Roman" w:hAnsi="Times New Roman" w:cs="Times New Roman"/>
                <w:sz w:val="19"/>
                <w:szCs w:val="19"/>
              </w:rPr>
              <w:t>NAPO</w:t>
            </w:r>
          </w:p>
        </w:tc>
        <w:tc>
          <w:tcPr>
            <w:tcW w:w="7036" w:type="dxa"/>
          </w:tcPr>
          <w:p w14:paraId="2B58E85D" w14:textId="77777777" w:rsidR="00E8618E" w:rsidRPr="00100154" w:rsidRDefault="00E8618E" w:rsidP="003060CF">
            <w:pPr>
              <w:rPr>
                <w:rFonts w:ascii="Times New Roman" w:hAnsi="Times New Roman" w:cs="Times New Roman"/>
                <w:sz w:val="19"/>
                <w:szCs w:val="19"/>
              </w:rPr>
            </w:pPr>
            <w:r w:rsidRPr="00100154">
              <w:rPr>
                <w:rFonts w:ascii="Times New Roman" w:hAnsi="Times New Roman" w:cs="Times New Roman"/>
                <w:sz w:val="19"/>
                <w:szCs w:val="19"/>
              </w:rPr>
              <w:t>National Adapta</w:t>
            </w:r>
            <w:r w:rsidR="007009E2" w:rsidRPr="00100154">
              <w:rPr>
                <w:rFonts w:ascii="Times New Roman" w:hAnsi="Times New Roman" w:cs="Times New Roman"/>
                <w:sz w:val="19"/>
                <w:szCs w:val="19"/>
              </w:rPr>
              <w:t>tion Policy Office</w:t>
            </w:r>
          </w:p>
        </w:tc>
      </w:tr>
      <w:tr w:rsidR="004017D7" w:rsidRPr="00100154" w14:paraId="03A152D8" w14:textId="77777777" w:rsidTr="002E79EB">
        <w:tc>
          <w:tcPr>
            <w:tcW w:w="1980" w:type="dxa"/>
          </w:tcPr>
          <w:p w14:paraId="2E34222F"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NCC</w:t>
            </w:r>
          </w:p>
        </w:tc>
        <w:tc>
          <w:tcPr>
            <w:tcW w:w="7036" w:type="dxa"/>
          </w:tcPr>
          <w:p w14:paraId="2110267D"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National Construction Code</w:t>
            </w:r>
          </w:p>
        </w:tc>
      </w:tr>
      <w:tr w:rsidR="007009E2" w:rsidRPr="00100154" w14:paraId="79558F71" w14:textId="77777777" w:rsidTr="002E79EB">
        <w:tc>
          <w:tcPr>
            <w:tcW w:w="1980" w:type="dxa"/>
          </w:tcPr>
          <w:p w14:paraId="5EF3DC3E" w14:textId="77777777" w:rsidR="007009E2" w:rsidRPr="00100154" w:rsidRDefault="007009E2" w:rsidP="003060CF">
            <w:pPr>
              <w:rPr>
                <w:rFonts w:ascii="Times New Roman" w:hAnsi="Times New Roman" w:cs="Times New Roman"/>
                <w:sz w:val="19"/>
                <w:szCs w:val="19"/>
              </w:rPr>
            </w:pPr>
            <w:r w:rsidRPr="00100154">
              <w:rPr>
                <w:rFonts w:ascii="Times New Roman" w:hAnsi="Times New Roman" w:cs="Times New Roman"/>
                <w:sz w:val="19"/>
                <w:szCs w:val="19"/>
              </w:rPr>
              <w:t>NCSC</w:t>
            </w:r>
          </w:p>
        </w:tc>
        <w:tc>
          <w:tcPr>
            <w:tcW w:w="7036" w:type="dxa"/>
          </w:tcPr>
          <w:p w14:paraId="4C552411" w14:textId="77777777" w:rsidR="007009E2" w:rsidRPr="00100154" w:rsidRDefault="007009E2" w:rsidP="003060CF">
            <w:pPr>
              <w:rPr>
                <w:rFonts w:ascii="Times New Roman" w:hAnsi="Times New Roman" w:cs="Times New Roman"/>
                <w:sz w:val="19"/>
                <w:szCs w:val="19"/>
              </w:rPr>
            </w:pPr>
            <w:r w:rsidRPr="00100154">
              <w:rPr>
                <w:rFonts w:ascii="Times New Roman" w:hAnsi="Times New Roman" w:cs="Times New Roman"/>
                <w:sz w:val="19"/>
                <w:szCs w:val="19"/>
              </w:rPr>
              <w:t>National Cyber Security Centre</w:t>
            </w:r>
          </w:p>
        </w:tc>
      </w:tr>
      <w:tr w:rsidR="007009E2" w:rsidRPr="00100154" w14:paraId="6CB957AB" w14:textId="77777777" w:rsidTr="002E79EB">
        <w:tc>
          <w:tcPr>
            <w:tcW w:w="1980" w:type="dxa"/>
          </w:tcPr>
          <w:p w14:paraId="626CD823" w14:textId="77777777" w:rsidR="007009E2" w:rsidRPr="00100154" w:rsidRDefault="007009E2" w:rsidP="003060CF">
            <w:pPr>
              <w:rPr>
                <w:rFonts w:ascii="Times New Roman" w:hAnsi="Times New Roman" w:cs="Times New Roman"/>
                <w:sz w:val="19"/>
                <w:szCs w:val="19"/>
              </w:rPr>
            </w:pPr>
            <w:r w:rsidRPr="00100154">
              <w:rPr>
                <w:rFonts w:ascii="Times New Roman" w:hAnsi="Times New Roman" w:cs="Times New Roman"/>
                <w:sz w:val="19"/>
                <w:szCs w:val="19"/>
              </w:rPr>
              <w:t>NEMA</w:t>
            </w:r>
          </w:p>
        </w:tc>
        <w:tc>
          <w:tcPr>
            <w:tcW w:w="7036" w:type="dxa"/>
          </w:tcPr>
          <w:p w14:paraId="04AC9AC0" w14:textId="77777777" w:rsidR="007009E2" w:rsidRPr="00100154" w:rsidRDefault="007009E2" w:rsidP="003060CF">
            <w:pPr>
              <w:rPr>
                <w:rFonts w:ascii="Times New Roman" w:hAnsi="Times New Roman" w:cs="Times New Roman"/>
                <w:sz w:val="19"/>
                <w:szCs w:val="19"/>
              </w:rPr>
            </w:pPr>
            <w:r w:rsidRPr="00100154">
              <w:rPr>
                <w:rFonts w:ascii="Times New Roman" w:hAnsi="Times New Roman" w:cs="Times New Roman"/>
                <w:sz w:val="19"/>
                <w:szCs w:val="19"/>
              </w:rPr>
              <w:t>National Emergency Management Agency</w:t>
            </w:r>
          </w:p>
        </w:tc>
      </w:tr>
      <w:tr w:rsidR="00DC71EA" w:rsidRPr="00100154" w14:paraId="0D94BEAF" w14:textId="77777777" w:rsidTr="002E79EB">
        <w:tc>
          <w:tcPr>
            <w:tcW w:w="1980" w:type="dxa"/>
          </w:tcPr>
          <w:p w14:paraId="1D652380" w14:textId="77777777" w:rsidR="00DC71EA" w:rsidRPr="00100154" w:rsidRDefault="00DC71EA" w:rsidP="003060CF">
            <w:pPr>
              <w:rPr>
                <w:rFonts w:ascii="Times New Roman" w:hAnsi="Times New Roman" w:cs="Times New Roman"/>
                <w:sz w:val="19"/>
                <w:szCs w:val="19"/>
              </w:rPr>
            </w:pPr>
            <w:r w:rsidRPr="00100154">
              <w:rPr>
                <w:rFonts w:ascii="Times New Roman" w:hAnsi="Times New Roman" w:cs="Times New Roman"/>
                <w:sz w:val="19"/>
                <w:szCs w:val="19"/>
              </w:rPr>
              <w:t>NLTF</w:t>
            </w:r>
          </w:p>
        </w:tc>
        <w:tc>
          <w:tcPr>
            <w:tcW w:w="7036" w:type="dxa"/>
          </w:tcPr>
          <w:p w14:paraId="4C0F9A06" w14:textId="77777777" w:rsidR="00DC71EA" w:rsidRPr="00100154" w:rsidRDefault="00DC71EA" w:rsidP="003060CF">
            <w:pPr>
              <w:rPr>
                <w:rFonts w:ascii="Times New Roman" w:hAnsi="Times New Roman" w:cs="Times New Roman"/>
                <w:sz w:val="19"/>
                <w:szCs w:val="19"/>
              </w:rPr>
            </w:pPr>
            <w:r w:rsidRPr="00100154">
              <w:rPr>
                <w:rFonts w:ascii="Times New Roman" w:hAnsi="Times New Roman" w:cs="Times New Roman"/>
                <w:sz w:val="19"/>
                <w:szCs w:val="19"/>
              </w:rPr>
              <w:t>National Land Transport Fond</w:t>
            </w:r>
          </w:p>
        </w:tc>
      </w:tr>
      <w:tr w:rsidR="004017D7" w:rsidRPr="00100154" w14:paraId="68A88FF7" w14:textId="77777777" w:rsidTr="002E79EB">
        <w:tc>
          <w:tcPr>
            <w:tcW w:w="1980" w:type="dxa"/>
          </w:tcPr>
          <w:p w14:paraId="1E6405A2"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NTC</w:t>
            </w:r>
          </w:p>
        </w:tc>
        <w:tc>
          <w:tcPr>
            <w:tcW w:w="7036" w:type="dxa"/>
          </w:tcPr>
          <w:p w14:paraId="7E38EB51"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National Transport Commission</w:t>
            </w:r>
          </w:p>
        </w:tc>
      </w:tr>
      <w:tr w:rsidR="00DC71EA" w:rsidRPr="00100154" w14:paraId="778EBEBA" w14:textId="77777777" w:rsidTr="002E79EB">
        <w:tc>
          <w:tcPr>
            <w:tcW w:w="1980" w:type="dxa"/>
          </w:tcPr>
          <w:p w14:paraId="25A7D538" w14:textId="77777777" w:rsidR="00DC71EA" w:rsidRPr="00100154" w:rsidRDefault="00DC71EA" w:rsidP="003060CF">
            <w:pPr>
              <w:rPr>
                <w:rFonts w:ascii="Times New Roman" w:hAnsi="Times New Roman" w:cs="Times New Roman"/>
                <w:sz w:val="19"/>
                <w:szCs w:val="19"/>
              </w:rPr>
            </w:pPr>
            <w:r w:rsidRPr="00100154">
              <w:rPr>
                <w:rFonts w:ascii="Times New Roman" w:hAnsi="Times New Roman" w:cs="Times New Roman"/>
                <w:sz w:val="19"/>
                <w:szCs w:val="19"/>
              </w:rPr>
              <w:t>NZD</w:t>
            </w:r>
          </w:p>
        </w:tc>
        <w:tc>
          <w:tcPr>
            <w:tcW w:w="7036" w:type="dxa"/>
          </w:tcPr>
          <w:p w14:paraId="32AB7AB2" w14:textId="77777777" w:rsidR="00DC71EA" w:rsidRPr="00100154" w:rsidRDefault="001D60A9" w:rsidP="003060CF">
            <w:pPr>
              <w:rPr>
                <w:rFonts w:ascii="Times New Roman" w:hAnsi="Times New Roman" w:cs="Times New Roman"/>
                <w:sz w:val="19"/>
                <w:szCs w:val="19"/>
              </w:rPr>
            </w:pPr>
            <w:r w:rsidRPr="00100154">
              <w:rPr>
                <w:rFonts w:ascii="Times New Roman" w:hAnsi="Times New Roman" w:cs="Times New Roman"/>
                <w:sz w:val="19"/>
                <w:szCs w:val="19"/>
              </w:rPr>
              <w:t>New Zealand Dollar</w:t>
            </w:r>
          </w:p>
        </w:tc>
      </w:tr>
      <w:tr w:rsidR="001D60A9" w:rsidRPr="00100154" w14:paraId="54E9381C" w14:textId="77777777" w:rsidTr="002E79EB">
        <w:tc>
          <w:tcPr>
            <w:tcW w:w="1980" w:type="dxa"/>
          </w:tcPr>
          <w:p w14:paraId="3A37CB06" w14:textId="77777777" w:rsidR="001D60A9" w:rsidRPr="00100154" w:rsidRDefault="001D60A9" w:rsidP="003060CF">
            <w:pPr>
              <w:rPr>
                <w:rFonts w:ascii="Times New Roman" w:hAnsi="Times New Roman" w:cs="Times New Roman"/>
                <w:sz w:val="19"/>
                <w:szCs w:val="19"/>
              </w:rPr>
            </w:pPr>
            <w:r w:rsidRPr="00100154">
              <w:rPr>
                <w:rFonts w:ascii="Times New Roman" w:hAnsi="Times New Roman" w:cs="Times New Roman"/>
                <w:sz w:val="19"/>
                <w:szCs w:val="19"/>
              </w:rPr>
              <w:t>NZGPP</w:t>
            </w:r>
          </w:p>
        </w:tc>
        <w:tc>
          <w:tcPr>
            <w:tcW w:w="7036" w:type="dxa"/>
          </w:tcPr>
          <w:p w14:paraId="09747CED" w14:textId="77777777" w:rsidR="001D60A9" w:rsidRPr="00100154" w:rsidRDefault="001D60A9" w:rsidP="003060CF">
            <w:pPr>
              <w:rPr>
                <w:rFonts w:ascii="Times New Roman" w:hAnsi="Times New Roman" w:cs="Times New Roman"/>
                <w:sz w:val="19"/>
                <w:szCs w:val="19"/>
              </w:rPr>
            </w:pPr>
            <w:r w:rsidRPr="00100154">
              <w:rPr>
                <w:rFonts w:ascii="Times New Roman" w:hAnsi="Times New Roman" w:cs="Times New Roman"/>
                <w:sz w:val="19"/>
                <w:szCs w:val="19"/>
              </w:rPr>
              <w:t>New Zealand Government Procurement</w:t>
            </w:r>
          </w:p>
        </w:tc>
      </w:tr>
      <w:tr w:rsidR="000D3D29" w:rsidRPr="00812E60" w14:paraId="59137672" w14:textId="77777777" w:rsidTr="002E79EB">
        <w:tc>
          <w:tcPr>
            <w:tcW w:w="1980" w:type="dxa"/>
          </w:tcPr>
          <w:p w14:paraId="121A63DD" w14:textId="77777777" w:rsidR="000D3D29" w:rsidRPr="00100154" w:rsidRDefault="000D3D29" w:rsidP="003060CF">
            <w:pPr>
              <w:rPr>
                <w:rFonts w:ascii="Times New Roman" w:hAnsi="Times New Roman" w:cs="Times New Roman"/>
                <w:sz w:val="19"/>
                <w:szCs w:val="19"/>
              </w:rPr>
            </w:pPr>
            <w:r w:rsidRPr="00100154">
              <w:rPr>
                <w:rFonts w:ascii="Times New Roman" w:hAnsi="Times New Roman" w:cs="Times New Roman"/>
                <w:sz w:val="19"/>
                <w:szCs w:val="19"/>
              </w:rPr>
              <w:t>ODESC</w:t>
            </w:r>
          </w:p>
        </w:tc>
        <w:tc>
          <w:tcPr>
            <w:tcW w:w="7036" w:type="dxa"/>
          </w:tcPr>
          <w:p w14:paraId="1975D906" w14:textId="77777777" w:rsidR="000D3D29" w:rsidRPr="00100154" w:rsidRDefault="000D3D29"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Official Committee for Domestic and External Security Coordination </w:t>
            </w:r>
          </w:p>
        </w:tc>
      </w:tr>
      <w:tr w:rsidR="004017D7" w:rsidRPr="00812E60" w14:paraId="2D7A39F8" w14:textId="77777777" w:rsidTr="002E79EB">
        <w:tc>
          <w:tcPr>
            <w:tcW w:w="1980" w:type="dxa"/>
          </w:tcPr>
          <w:p w14:paraId="5AB3E740"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OECD</w:t>
            </w:r>
          </w:p>
        </w:tc>
        <w:tc>
          <w:tcPr>
            <w:tcW w:w="7036" w:type="dxa"/>
          </w:tcPr>
          <w:p w14:paraId="42BB7B69" w14:textId="77777777" w:rsidR="004017D7" w:rsidRPr="00100154" w:rsidRDefault="004017D7"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Organisation for Economic Co-operation and Development</w:t>
            </w:r>
          </w:p>
        </w:tc>
      </w:tr>
      <w:tr w:rsidR="004017D7" w:rsidRPr="00100154" w14:paraId="065766B8" w14:textId="77777777" w:rsidTr="002E79EB">
        <w:tc>
          <w:tcPr>
            <w:tcW w:w="1980" w:type="dxa"/>
          </w:tcPr>
          <w:p w14:paraId="450EBC3B"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OT</w:t>
            </w:r>
          </w:p>
        </w:tc>
        <w:tc>
          <w:tcPr>
            <w:tcW w:w="7036" w:type="dxa"/>
          </w:tcPr>
          <w:p w14:paraId="6157F4CE"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Operational Technology</w:t>
            </w:r>
          </w:p>
        </w:tc>
      </w:tr>
      <w:tr w:rsidR="000D3D29" w:rsidRPr="00100154" w14:paraId="6ED22E26" w14:textId="77777777" w:rsidTr="002E79EB">
        <w:tc>
          <w:tcPr>
            <w:tcW w:w="1980" w:type="dxa"/>
          </w:tcPr>
          <w:p w14:paraId="620C5930" w14:textId="77777777" w:rsidR="000D3D29" w:rsidRPr="00100154" w:rsidRDefault="000D3D29" w:rsidP="003060CF">
            <w:pPr>
              <w:rPr>
                <w:rFonts w:ascii="Times New Roman" w:hAnsi="Times New Roman" w:cs="Times New Roman"/>
                <w:sz w:val="19"/>
                <w:szCs w:val="19"/>
              </w:rPr>
            </w:pPr>
            <w:r w:rsidRPr="00100154">
              <w:rPr>
                <w:rFonts w:ascii="Times New Roman" w:hAnsi="Times New Roman" w:cs="Times New Roman"/>
                <w:sz w:val="19"/>
                <w:szCs w:val="19"/>
              </w:rPr>
              <w:t>PGF</w:t>
            </w:r>
          </w:p>
        </w:tc>
        <w:tc>
          <w:tcPr>
            <w:tcW w:w="7036" w:type="dxa"/>
          </w:tcPr>
          <w:p w14:paraId="0EC6770F" w14:textId="77777777" w:rsidR="000D3D29" w:rsidRPr="00100154" w:rsidRDefault="000D3D29" w:rsidP="003060CF">
            <w:pPr>
              <w:rPr>
                <w:rFonts w:ascii="Times New Roman" w:hAnsi="Times New Roman" w:cs="Times New Roman"/>
                <w:sz w:val="19"/>
                <w:szCs w:val="19"/>
              </w:rPr>
            </w:pPr>
            <w:r w:rsidRPr="00100154">
              <w:rPr>
                <w:rFonts w:ascii="Times New Roman" w:hAnsi="Times New Roman" w:cs="Times New Roman"/>
                <w:sz w:val="19"/>
                <w:szCs w:val="19"/>
              </w:rPr>
              <w:t>Provincial Growth Fund</w:t>
            </w:r>
          </w:p>
        </w:tc>
      </w:tr>
      <w:tr w:rsidR="000D3D29" w:rsidRPr="00100154" w14:paraId="346819B6" w14:textId="77777777" w:rsidTr="002E79EB">
        <w:tc>
          <w:tcPr>
            <w:tcW w:w="1980" w:type="dxa"/>
          </w:tcPr>
          <w:p w14:paraId="10414E62" w14:textId="77777777" w:rsidR="000D3D29" w:rsidRPr="00100154" w:rsidRDefault="000D3D29" w:rsidP="003060CF">
            <w:pPr>
              <w:rPr>
                <w:rFonts w:ascii="Times New Roman" w:hAnsi="Times New Roman" w:cs="Times New Roman"/>
                <w:sz w:val="19"/>
                <w:szCs w:val="19"/>
              </w:rPr>
            </w:pPr>
            <w:r w:rsidRPr="00100154">
              <w:rPr>
                <w:rFonts w:ascii="Times New Roman" w:hAnsi="Times New Roman" w:cs="Times New Roman"/>
                <w:sz w:val="19"/>
                <w:szCs w:val="19"/>
              </w:rPr>
              <w:t>PSR</w:t>
            </w:r>
          </w:p>
        </w:tc>
        <w:tc>
          <w:tcPr>
            <w:tcW w:w="7036" w:type="dxa"/>
          </w:tcPr>
          <w:p w14:paraId="3468D2B4" w14:textId="77777777" w:rsidR="000D3D29" w:rsidRPr="00100154" w:rsidRDefault="00261FF0" w:rsidP="003060CF">
            <w:pPr>
              <w:rPr>
                <w:rFonts w:ascii="Times New Roman" w:hAnsi="Times New Roman" w:cs="Times New Roman"/>
                <w:sz w:val="19"/>
                <w:szCs w:val="19"/>
              </w:rPr>
            </w:pPr>
            <w:r w:rsidRPr="00100154">
              <w:rPr>
                <w:rFonts w:ascii="Times New Roman" w:hAnsi="Times New Roman" w:cs="Times New Roman"/>
                <w:sz w:val="19"/>
                <w:szCs w:val="19"/>
              </w:rPr>
              <w:t>Protective Growth Fund</w:t>
            </w:r>
          </w:p>
        </w:tc>
      </w:tr>
      <w:tr w:rsidR="004017D7" w:rsidRPr="00100154" w14:paraId="73AA2C38" w14:textId="77777777" w:rsidTr="002E79EB">
        <w:tc>
          <w:tcPr>
            <w:tcW w:w="1980" w:type="dxa"/>
          </w:tcPr>
          <w:p w14:paraId="18AF1830"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PwC</w:t>
            </w:r>
          </w:p>
        </w:tc>
        <w:tc>
          <w:tcPr>
            <w:tcW w:w="7036" w:type="dxa"/>
          </w:tcPr>
          <w:p w14:paraId="103F9E57"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PricewaterhouseCoopers</w:t>
            </w:r>
          </w:p>
        </w:tc>
      </w:tr>
      <w:tr w:rsidR="004017D7" w:rsidRPr="00100154" w14:paraId="7C958BBF" w14:textId="77777777" w:rsidTr="002E79EB">
        <w:tc>
          <w:tcPr>
            <w:tcW w:w="1980" w:type="dxa"/>
          </w:tcPr>
          <w:p w14:paraId="626F5E85"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RAAF</w:t>
            </w:r>
          </w:p>
        </w:tc>
        <w:tc>
          <w:tcPr>
            <w:tcW w:w="7036" w:type="dxa"/>
          </w:tcPr>
          <w:p w14:paraId="658A1005"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Royal Australian Airforce Force</w:t>
            </w:r>
          </w:p>
        </w:tc>
      </w:tr>
      <w:tr w:rsidR="00261FF0" w:rsidRPr="00100154" w14:paraId="51C0F803" w14:textId="77777777" w:rsidTr="002E79EB">
        <w:tc>
          <w:tcPr>
            <w:tcW w:w="1980" w:type="dxa"/>
          </w:tcPr>
          <w:p w14:paraId="101F08DD" w14:textId="77777777" w:rsidR="00261FF0" w:rsidRPr="00100154" w:rsidRDefault="00261FF0" w:rsidP="003060CF">
            <w:pPr>
              <w:rPr>
                <w:rFonts w:ascii="Times New Roman" w:hAnsi="Times New Roman" w:cs="Times New Roman"/>
                <w:sz w:val="19"/>
                <w:szCs w:val="19"/>
              </w:rPr>
            </w:pPr>
            <w:r w:rsidRPr="00100154">
              <w:rPr>
                <w:rFonts w:ascii="Times New Roman" w:hAnsi="Times New Roman" w:cs="Times New Roman"/>
                <w:sz w:val="19"/>
                <w:szCs w:val="19"/>
              </w:rPr>
              <w:t xml:space="preserve">RNIP </w:t>
            </w:r>
          </w:p>
        </w:tc>
        <w:tc>
          <w:tcPr>
            <w:tcW w:w="7036" w:type="dxa"/>
          </w:tcPr>
          <w:p w14:paraId="11A3BE1C" w14:textId="77777777" w:rsidR="00261FF0" w:rsidRPr="00100154" w:rsidRDefault="00172C76" w:rsidP="003060CF">
            <w:pPr>
              <w:rPr>
                <w:rFonts w:ascii="Times New Roman" w:hAnsi="Times New Roman" w:cs="Times New Roman"/>
                <w:sz w:val="19"/>
                <w:szCs w:val="19"/>
              </w:rPr>
            </w:pPr>
            <w:r w:rsidRPr="00100154">
              <w:rPr>
                <w:rFonts w:ascii="Times New Roman" w:hAnsi="Times New Roman" w:cs="Times New Roman"/>
                <w:sz w:val="19"/>
                <w:szCs w:val="19"/>
              </w:rPr>
              <w:t>Rail Network Investment Program</w:t>
            </w:r>
          </w:p>
        </w:tc>
      </w:tr>
      <w:tr w:rsidR="004017D7" w:rsidRPr="00100154" w14:paraId="490D3773" w14:textId="77777777" w:rsidTr="002E79EB">
        <w:tc>
          <w:tcPr>
            <w:tcW w:w="1980" w:type="dxa"/>
          </w:tcPr>
          <w:p w14:paraId="72F75BA3"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SA</w:t>
            </w:r>
          </w:p>
        </w:tc>
        <w:tc>
          <w:tcPr>
            <w:tcW w:w="7036" w:type="dxa"/>
          </w:tcPr>
          <w:p w14:paraId="1683602C"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Standard Australia</w:t>
            </w:r>
          </w:p>
        </w:tc>
      </w:tr>
      <w:tr w:rsidR="00172C76" w:rsidRPr="00100154" w14:paraId="77576558" w14:textId="77777777" w:rsidTr="002E79EB">
        <w:tc>
          <w:tcPr>
            <w:tcW w:w="1980" w:type="dxa"/>
          </w:tcPr>
          <w:p w14:paraId="1B150AD9" w14:textId="77777777" w:rsidR="00172C76" w:rsidRPr="00100154" w:rsidRDefault="00172C76" w:rsidP="003060CF">
            <w:pPr>
              <w:rPr>
                <w:rFonts w:ascii="Times New Roman" w:hAnsi="Times New Roman" w:cs="Times New Roman"/>
                <w:sz w:val="19"/>
                <w:szCs w:val="19"/>
              </w:rPr>
            </w:pPr>
            <w:r w:rsidRPr="00100154">
              <w:rPr>
                <w:rFonts w:ascii="Times New Roman" w:hAnsi="Times New Roman" w:cs="Times New Roman"/>
                <w:sz w:val="19"/>
                <w:szCs w:val="19"/>
              </w:rPr>
              <w:t>Sog.</w:t>
            </w:r>
          </w:p>
        </w:tc>
        <w:tc>
          <w:tcPr>
            <w:tcW w:w="7036" w:type="dxa"/>
          </w:tcPr>
          <w:p w14:paraId="114DF908" w14:textId="77777777" w:rsidR="00172C76" w:rsidRPr="00100154" w:rsidRDefault="003C64DC" w:rsidP="003060CF">
            <w:pPr>
              <w:rPr>
                <w:rFonts w:ascii="Times New Roman" w:hAnsi="Times New Roman" w:cs="Times New Roman"/>
                <w:sz w:val="19"/>
                <w:szCs w:val="19"/>
              </w:rPr>
            </w:pPr>
            <w:r w:rsidRPr="00100154">
              <w:rPr>
                <w:rFonts w:ascii="Times New Roman" w:hAnsi="Times New Roman" w:cs="Times New Roman"/>
                <w:sz w:val="19"/>
                <w:szCs w:val="19"/>
              </w:rPr>
              <w:t>Sogenannt</w:t>
            </w:r>
          </w:p>
        </w:tc>
      </w:tr>
      <w:tr w:rsidR="004017D7" w:rsidRPr="00100154" w14:paraId="0AB51F6E" w14:textId="77777777" w:rsidTr="002E79EB">
        <w:tc>
          <w:tcPr>
            <w:tcW w:w="1980" w:type="dxa"/>
          </w:tcPr>
          <w:p w14:paraId="6ED7DF12"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TECHSPO</w:t>
            </w:r>
          </w:p>
        </w:tc>
        <w:tc>
          <w:tcPr>
            <w:tcW w:w="7036" w:type="dxa"/>
          </w:tcPr>
          <w:p w14:paraId="6A95AA5A"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Technology Expo</w:t>
            </w:r>
          </w:p>
        </w:tc>
      </w:tr>
      <w:tr w:rsidR="003C64DC" w:rsidRPr="00100154" w14:paraId="5B3990EE" w14:textId="77777777" w:rsidTr="002E79EB">
        <w:tc>
          <w:tcPr>
            <w:tcW w:w="1980" w:type="dxa"/>
          </w:tcPr>
          <w:p w14:paraId="6183858B" w14:textId="77777777" w:rsidR="003C64DC" w:rsidRPr="00100154" w:rsidRDefault="003C64DC" w:rsidP="003060CF">
            <w:pPr>
              <w:rPr>
                <w:rFonts w:ascii="Times New Roman" w:hAnsi="Times New Roman" w:cs="Times New Roman"/>
                <w:sz w:val="19"/>
                <w:szCs w:val="19"/>
              </w:rPr>
            </w:pPr>
            <w:r w:rsidRPr="00100154">
              <w:rPr>
                <w:rFonts w:ascii="Times New Roman" w:hAnsi="Times New Roman" w:cs="Times New Roman"/>
                <w:sz w:val="19"/>
                <w:szCs w:val="19"/>
              </w:rPr>
              <w:t>t</w:t>
            </w:r>
          </w:p>
        </w:tc>
        <w:tc>
          <w:tcPr>
            <w:tcW w:w="7036" w:type="dxa"/>
          </w:tcPr>
          <w:p w14:paraId="0DA70362" w14:textId="77777777" w:rsidR="003C64DC" w:rsidRPr="00100154" w:rsidRDefault="003C64DC" w:rsidP="003060CF">
            <w:pPr>
              <w:rPr>
                <w:rFonts w:ascii="Times New Roman" w:hAnsi="Times New Roman" w:cs="Times New Roman"/>
                <w:sz w:val="19"/>
                <w:szCs w:val="19"/>
              </w:rPr>
            </w:pPr>
            <w:r w:rsidRPr="00100154">
              <w:rPr>
                <w:rFonts w:ascii="Times New Roman" w:hAnsi="Times New Roman" w:cs="Times New Roman"/>
                <w:sz w:val="19"/>
                <w:szCs w:val="19"/>
              </w:rPr>
              <w:t>Tonnen</w:t>
            </w:r>
          </w:p>
        </w:tc>
      </w:tr>
      <w:tr w:rsidR="003C64DC" w:rsidRPr="00100154" w14:paraId="0213CBD7" w14:textId="77777777" w:rsidTr="002E79EB">
        <w:tc>
          <w:tcPr>
            <w:tcW w:w="1980" w:type="dxa"/>
          </w:tcPr>
          <w:p w14:paraId="4A79DB7E" w14:textId="77777777" w:rsidR="003C64DC" w:rsidRPr="00100154" w:rsidRDefault="003C64DC" w:rsidP="003060CF">
            <w:pPr>
              <w:rPr>
                <w:rFonts w:ascii="Times New Roman" w:hAnsi="Times New Roman" w:cs="Times New Roman"/>
                <w:sz w:val="19"/>
                <w:szCs w:val="19"/>
              </w:rPr>
            </w:pPr>
            <w:r w:rsidRPr="00100154">
              <w:rPr>
                <w:rFonts w:ascii="Times New Roman" w:hAnsi="Times New Roman" w:cs="Times New Roman"/>
                <w:sz w:val="19"/>
                <w:szCs w:val="19"/>
              </w:rPr>
              <w:t>u.a.</w:t>
            </w:r>
          </w:p>
        </w:tc>
        <w:tc>
          <w:tcPr>
            <w:tcW w:w="7036" w:type="dxa"/>
          </w:tcPr>
          <w:p w14:paraId="3FE6533B" w14:textId="77777777" w:rsidR="003C64DC" w:rsidRPr="00100154" w:rsidRDefault="003C64DC" w:rsidP="003060CF">
            <w:pPr>
              <w:rPr>
                <w:rFonts w:ascii="Times New Roman" w:hAnsi="Times New Roman" w:cs="Times New Roman"/>
                <w:sz w:val="19"/>
                <w:szCs w:val="19"/>
              </w:rPr>
            </w:pPr>
            <w:r w:rsidRPr="00100154">
              <w:rPr>
                <w:rFonts w:ascii="Times New Roman" w:hAnsi="Times New Roman" w:cs="Times New Roman"/>
                <w:sz w:val="19"/>
                <w:szCs w:val="19"/>
              </w:rPr>
              <w:t>Unter anderem</w:t>
            </w:r>
          </w:p>
        </w:tc>
      </w:tr>
      <w:tr w:rsidR="004017D7" w:rsidRPr="00100154" w14:paraId="47BD3A50" w14:textId="77777777" w:rsidTr="002E79EB">
        <w:tc>
          <w:tcPr>
            <w:tcW w:w="1980" w:type="dxa"/>
          </w:tcPr>
          <w:p w14:paraId="4C7F9C92"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UN</w:t>
            </w:r>
          </w:p>
        </w:tc>
        <w:tc>
          <w:tcPr>
            <w:tcW w:w="7036" w:type="dxa"/>
          </w:tcPr>
          <w:p w14:paraId="56A65FFC"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United Nations</w:t>
            </w:r>
          </w:p>
        </w:tc>
      </w:tr>
      <w:tr w:rsidR="003C64DC" w:rsidRPr="00812E60" w14:paraId="48E99BB1" w14:textId="77777777" w:rsidTr="002E79EB">
        <w:tc>
          <w:tcPr>
            <w:tcW w:w="1980" w:type="dxa"/>
          </w:tcPr>
          <w:p w14:paraId="4172DAE4" w14:textId="77777777" w:rsidR="003C64DC" w:rsidRPr="00100154" w:rsidRDefault="003C64DC" w:rsidP="003060CF">
            <w:pPr>
              <w:rPr>
                <w:rFonts w:ascii="Times New Roman" w:hAnsi="Times New Roman" w:cs="Times New Roman"/>
                <w:sz w:val="19"/>
                <w:szCs w:val="19"/>
              </w:rPr>
            </w:pPr>
            <w:r w:rsidRPr="00100154">
              <w:rPr>
                <w:rFonts w:ascii="Times New Roman" w:hAnsi="Times New Roman" w:cs="Times New Roman"/>
                <w:sz w:val="19"/>
                <w:szCs w:val="19"/>
              </w:rPr>
              <w:t>VCSS-CO</w:t>
            </w:r>
          </w:p>
        </w:tc>
        <w:tc>
          <w:tcPr>
            <w:tcW w:w="7036" w:type="dxa"/>
          </w:tcPr>
          <w:p w14:paraId="6E442FC5" w14:textId="77777777" w:rsidR="003C64DC" w:rsidRPr="00100154" w:rsidRDefault="003C64DC" w:rsidP="003060CF">
            <w:pPr>
              <w:rPr>
                <w:rFonts w:ascii="Times New Roman" w:hAnsi="Times New Roman" w:cs="Times New Roman"/>
                <w:sz w:val="19"/>
                <w:szCs w:val="19"/>
                <w:lang w:val="en-AU"/>
              </w:rPr>
            </w:pPr>
            <w:r w:rsidRPr="00100154">
              <w:rPr>
                <w:rFonts w:ascii="Times New Roman" w:hAnsi="Times New Roman" w:cs="Times New Roman"/>
                <w:sz w:val="19"/>
                <w:szCs w:val="19"/>
                <w:lang w:val="en-AU"/>
              </w:rPr>
              <w:t>Voluntary Cyber Secu</w:t>
            </w:r>
            <w:r w:rsidR="00A2247D" w:rsidRPr="00100154">
              <w:rPr>
                <w:rFonts w:ascii="Times New Roman" w:hAnsi="Times New Roman" w:cs="Times New Roman"/>
                <w:sz w:val="19"/>
                <w:szCs w:val="19"/>
                <w:lang w:val="en-AU"/>
              </w:rPr>
              <w:t>rity Standards for Control Systems Operator</w:t>
            </w:r>
          </w:p>
        </w:tc>
      </w:tr>
      <w:tr w:rsidR="00A2247D" w:rsidRPr="00100154" w14:paraId="45A32B23" w14:textId="77777777" w:rsidTr="002E79EB">
        <w:tc>
          <w:tcPr>
            <w:tcW w:w="1980" w:type="dxa"/>
          </w:tcPr>
          <w:p w14:paraId="4506AA58" w14:textId="77777777" w:rsidR="00A2247D" w:rsidRPr="00100154" w:rsidRDefault="00A2247D" w:rsidP="003060CF">
            <w:pPr>
              <w:rPr>
                <w:rFonts w:ascii="Times New Roman" w:hAnsi="Times New Roman" w:cs="Times New Roman"/>
                <w:sz w:val="19"/>
                <w:szCs w:val="19"/>
              </w:rPr>
            </w:pPr>
            <w:r w:rsidRPr="00100154">
              <w:rPr>
                <w:rFonts w:ascii="Times New Roman" w:hAnsi="Times New Roman" w:cs="Times New Roman"/>
                <w:sz w:val="19"/>
                <w:szCs w:val="19"/>
              </w:rPr>
              <w:t>WHT</w:t>
            </w:r>
          </w:p>
        </w:tc>
        <w:tc>
          <w:tcPr>
            <w:tcW w:w="7036" w:type="dxa"/>
          </w:tcPr>
          <w:p w14:paraId="2BC1D207" w14:textId="77777777" w:rsidR="00A2247D" w:rsidRPr="00100154" w:rsidRDefault="00A2247D" w:rsidP="003060CF">
            <w:pPr>
              <w:rPr>
                <w:rFonts w:ascii="Times New Roman" w:hAnsi="Times New Roman" w:cs="Times New Roman"/>
                <w:sz w:val="19"/>
                <w:szCs w:val="19"/>
              </w:rPr>
            </w:pPr>
            <w:r w:rsidRPr="00100154">
              <w:rPr>
                <w:rFonts w:ascii="Times New Roman" w:hAnsi="Times New Roman" w:cs="Times New Roman"/>
                <w:sz w:val="19"/>
                <w:szCs w:val="19"/>
              </w:rPr>
              <w:t>Witholding Tax</w:t>
            </w:r>
          </w:p>
        </w:tc>
      </w:tr>
      <w:tr w:rsidR="004017D7" w:rsidRPr="00100154" w14:paraId="4211CF52" w14:textId="77777777" w:rsidTr="002E79EB">
        <w:tc>
          <w:tcPr>
            <w:tcW w:w="1980" w:type="dxa"/>
          </w:tcPr>
          <w:p w14:paraId="1FBABA54"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WTO</w:t>
            </w:r>
          </w:p>
        </w:tc>
        <w:tc>
          <w:tcPr>
            <w:tcW w:w="7036" w:type="dxa"/>
          </w:tcPr>
          <w:p w14:paraId="598AEF79"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World Trade Organisation</w:t>
            </w:r>
          </w:p>
        </w:tc>
      </w:tr>
      <w:tr w:rsidR="00A2247D" w:rsidRPr="00100154" w14:paraId="234FD702" w14:textId="77777777" w:rsidTr="002E79EB">
        <w:tc>
          <w:tcPr>
            <w:tcW w:w="1980" w:type="dxa"/>
          </w:tcPr>
          <w:p w14:paraId="404B58E0" w14:textId="77777777" w:rsidR="00A2247D" w:rsidRPr="00100154" w:rsidRDefault="00A2247D" w:rsidP="003060CF">
            <w:pPr>
              <w:rPr>
                <w:rFonts w:ascii="Times New Roman" w:hAnsi="Times New Roman" w:cs="Times New Roman"/>
                <w:sz w:val="19"/>
                <w:szCs w:val="19"/>
              </w:rPr>
            </w:pPr>
            <w:r w:rsidRPr="00100154">
              <w:rPr>
                <w:rFonts w:ascii="Times New Roman" w:hAnsi="Times New Roman" w:cs="Times New Roman"/>
                <w:sz w:val="19"/>
                <w:szCs w:val="19"/>
              </w:rPr>
              <w:t>WTZ</w:t>
            </w:r>
          </w:p>
        </w:tc>
        <w:tc>
          <w:tcPr>
            <w:tcW w:w="7036" w:type="dxa"/>
          </w:tcPr>
          <w:p w14:paraId="259D6C48" w14:textId="77777777" w:rsidR="00A2247D" w:rsidRPr="00100154" w:rsidRDefault="00A2247D" w:rsidP="003060CF">
            <w:pPr>
              <w:rPr>
                <w:rFonts w:ascii="Times New Roman" w:hAnsi="Times New Roman" w:cs="Times New Roman"/>
                <w:sz w:val="19"/>
                <w:szCs w:val="19"/>
              </w:rPr>
            </w:pPr>
            <w:r w:rsidRPr="00100154">
              <w:rPr>
                <w:rFonts w:ascii="Times New Roman" w:hAnsi="Times New Roman" w:cs="Times New Roman"/>
                <w:sz w:val="19"/>
                <w:szCs w:val="19"/>
              </w:rPr>
              <w:t>Wirtschaftlich-</w:t>
            </w:r>
            <w:r w:rsidR="00ED145A" w:rsidRPr="00100154">
              <w:rPr>
                <w:rFonts w:ascii="Times New Roman" w:hAnsi="Times New Roman" w:cs="Times New Roman"/>
                <w:sz w:val="19"/>
                <w:szCs w:val="19"/>
              </w:rPr>
              <w:t>T</w:t>
            </w:r>
            <w:r w:rsidRPr="00100154">
              <w:rPr>
                <w:rFonts w:ascii="Times New Roman" w:hAnsi="Times New Roman" w:cs="Times New Roman"/>
                <w:sz w:val="19"/>
                <w:szCs w:val="19"/>
              </w:rPr>
              <w:t xml:space="preserve">echnologische Zusammenarbeit </w:t>
            </w:r>
          </w:p>
        </w:tc>
      </w:tr>
      <w:tr w:rsidR="004017D7" w:rsidRPr="00100154" w14:paraId="75233B3F" w14:textId="77777777" w:rsidTr="002E79EB">
        <w:tc>
          <w:tcPr>
            <w:tcW w:w="1980" w:type="dxa"/>
          </w:tcPr>
          <w:p w14:paraId="48F81AD4"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z.B.</w:t>
            </w:r>
          </w:p>
        </w:tc>
        <w:tc>
          <w:tcPr>
            <w:tcW w:w="7036" w:type="dxa"/>
          </w:tcPr>
          <w:p w14:paraId="712A0C35" w14:textId="77777777" w:rsidR="004017D7" w:rsidRPr="00100154" w:rsidRDefault="004017D7" w:rsidP="003060CF">
            <w:pPr>
              <w:rPr>
                <w:rFonts w:ascii="Times New Roman" w:hAnsi="Times New Roman" w:cs="Times New Roman"/>
                <w:sz w:val="19"/>
                <w:szCs w:val="19"/>
              </w:rPr>
            </w:pPr>
            <w:r w:rsidRPr="00100154">
              <w:rPr>
                <w:rFonts w:ascii="Times New Roman" w:hAnsi="Times New Roman" w:cs="Times New Roman"/>
                <w:sz w:val="19"/>
                <w:szCs w:val="19"/>
              </w:rPr>
              <w:t>zum Beispiel</w:t>
            </w:r>
          </w:p>
        </w:tc>
      </w:tr>
      <w:tr w:rsidR="004017D7" w:rsidRPr="006F4264" w14:paraId="6662E57B" w14:textId="77777777" w:rsidTr="002E79EB">
        <w:tc>
          <w:tcPr>
            <w:tcW w:w="1980" w:type="dxa"/>
          </w:tcPr>
          <w:p w14:paraId="63A4D29A" w14:textId="77777777" w:rsidR="004017D7" w:rsidRPr="006F4264" w:rsidRDefault="004017D7" w:rsidP="003060CF">
            <w:pPr>
              <w:rPr>
                <w:rFonts w:ascii="Arial" w:hAnsi="Arial" w:cs="Arial"/>
                <w:sz w:val="20"/>
                <w:szCs w:val="20"/>
              </w:rPr>
            </w:pPr>
          </w:p>
        </w:tc>
        <w:tc>
          <w:tcPr>
            <w:tcW w:w="7036" w:type="dxa"/>
          </w:tcPr>
          <w:p w14:paraId="45303B62" w14:textId="77777777" w:rsidR="004017D7" w:rsidRPr="006F4264" w:rsidRDefault="004017D7" w:rsidP="003060CF">
            <w:pPr>
              <w:rPr>
                <w:rFonts w:ascii="Arial" w:hAnsi="Arial" w:cs="Arial"/>
                <w:sz w:val="20"/>
                <w:szCs w:val="20"/>
              </w:rPr>
            </w:pPr>
          </w:p>
        </w:tc>
      </w:tr>
    </w:tbl>
    <w:p w14:paraId="7B0A9970" w14:textId="77777777" w:rsidR="001031D6" w:rsidRPr="006F4264" w:rsidRDefault="001031D6" w:rsidP="003060CF">
      <w:pPr>
        <w:spacing w:line="240" w:lineRule="auto"/>
        <w:rPr>
          <w:sz w:val="20"/>
          <w:szCs w:val="20"/>
        </w:rPr>
        <w:sectPr w:rsidR="001031D6" w:rsidRPr="006F4264" w:rsidSect="00B849C0">
          <w:headerReference w:type="default" r:id="rId190"/>
          <w:pgSz w:w="11906" w:h="16838"/>
          <w:pgMar w:top="1440" w:right="1077" w:bottom="1440" w:left="1077" w:header="709" w:footer="709" w:gutter="0"/>
          <w:cols w:space="720"/>
          <w:docGrid w:linePitch="360"/>
        </w:sectPr>
      </w:pPr>
      <w:r w:rsidRPr="006F4264">
        <w:rPr>
          <w:noProof/>
          <w:sz w:val="20"/>
          <w:szCs w:val="20"/>
        </w:rPr>
        <mc:AlternateContent>
          <mc:Choice Requires="wps">
            <w:drawing>
              <wp:anchor distT="0" distB="0" distL="114300" distR="114300" simplePos="0" relativeHeight="251658242" behindDoc="1" locked="0" layoutInCell="0" allowOverlap="1" wp14:anchorId="26CAF8F9" wp14:editId="53BE21C7">
                <wp:simplePos x="0" y="0"/>
                <wp:positionH relativeFrom="margin">
                  <wp:align>right</wp:align>
                </wp:positionH>
                <wp:positionV relativeFrom="page">
                  <wp:posOffset>6610350</wp:posOffset>
                </wp:positionV>
                <wp:extent cx="6219825" cy="809625"/>
                <wp:effectExtent l="0" t="0" r="9525" b="952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82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43655" w14:textId="77777777" w:rsidR="00BC1BE3" w:rsidRPr="00C73451" w:rsidRDefault="00BC1BE3">
                            <w:pPr>
                              <w:pStyle w:val="BodyText"/>
                              <w:kinsoku w:val="0"/>
                              <w:overflowPunct w:val="0"/>
                              <w:spacing w:before="7"/>
                              <w:rPr>
                                <w:rFonts w:ascii="Arial" w:hAnsi="Arial" w:cs="Arial"/>
                                <w:b/>
                                <w:bCs/>
                                <w:color w:val="000000" w:themeColor="text1"/>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F8F9" id="_x0000_s1035" type="#_x0000_t202" style="position:absolute;margin-left:438.55pt;margin-top:520.5pt;width:489.75pt;height:63.75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" o:allowincell="f" filled="f" stroked="f">
                <v:path arrowok="t"/>
                <v:textbox inset="0,0,0,0">
                  <w:txbxContent>
                    <w:p w14:paraId="17143655" w14:textId="77777777" w:rsidR="00BC1BE3" w:rsidRPr="00C73451" w:rsidRDefault="00BC1BE3">
                      <w:pPr>
                        <w:pStyle w:val="BodyText"/>
                        <w:kinsoku w:val="0"/>
                        <w:overflowPunct w:val="0"/>
                        <w:spacing w:before="7"/>
                        <w:rPr>
                          <w:rFonts w:ascii="Arial" w:hAnsi="Arial" w:cs="Arial"/>
                          <w:b/>
                          <w:bCs/>
                          <w:color w:val="000000" w:themeColor="text1"/>
                          <w:sz w:val="40"/>
                          <w:szCs w:val="40"/>
                        </w:rPr>
                      </w:pPr>
                    </w:p>
                  </w:txbxContent>
                </v:textbox>
                <w10:wrap anchorx="margin" anchory="page"/>
              </v:shape>
            </w:pict>
          </mc:Fallback>
        </mc:AlternateContent>
      </w:r>
      <w:r w:rsidRPr="006F4264">
        <w:rPr>
          <w:noProof/>
          <w:sz w:val="20"/>
          <w:szCs w:val="20"/>
        </w:rPr>
        <mc:AlternateContent>
          <mc:Choice Requires="wpg">
            <w:drawing>
              <wp:anchor distT="0" distB="0" distL="114300" distR="114300" simplePos="0" relativeHeight="251658240" behindDoc="1" locked="0" layoutInCell="0" allowOverlap="1" wp14:anchorId="4022A769" wp14:editId="0C7D3200">
                <wp:simplePos x="0" y="0"/>
                <wp:positionH relativeFrom="page">
                  <wp:posOffset>0</wp:posOffset>
                </wp:positionH>
                <wp:positionV relativeFrom="page">
                  <wp:posOffset>0</wp:posOffset>
                </wp:positionV>
                <wp:extent cx="7565390" cy="10692130"/>
                <wp:effectExtent l="0" t="0" r="3810" b="1270"/>
                <wp:wrapNone/>
                <wp:docPr id="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5390" cy="10692130"/>
                          <a:chOff x="0" y="0"/>
                          <a:chExt cx="11914" cy="16838"/>
                        </a:xfrm>
                      </wpg:grpSpPr>
                      <pic:pic xmlns:pic="http://schemas.openxmlformats.org/drawingml/2006/picture">
                        <pic:nvPicPr>
                          <pic:cNvPr id="10" name="Picture 28"/>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11034" y="14745"/>
                            <a:ext cx="88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30"/>
                        <wps:cNvSpPr>
                          <a:spLocks/>
                        </wps:cNvSpPr>
                        <wps:spPr bwMode="auto">
                          <a:xfrm>
                            <a:off x="0" y="14151"/>
                            <a:ext cx="11906" cy="2687"/>
                          </a:xfrm>
                          <a:custGeom>
                            <a:avLst/>
                            <a:gdLst>
                              <a:gd name="T0" fmla="*/ 11905 w 11906"/>
                              <a:gd name="T1" fmla="*/ 0 h 2687"/>
                              <a:gd name="T2" fmla="*/ 0 w 11906"/>
                              <a:gd name="T3" fmla="*/ 0 h 2687"/>
                              <a:gd name="T4" fmla="*/ 0 w 11906"/>
                              <a:gd name="T5" fmla="*/ 2686 h 2687"/>
                              <a:gd name="T6" fmla="*/ 11905 w 11906"/>
                              <a:gd name="T7" fmla="*/ 2686 h 2687"/>
                              <a:gd name="T8" fmla="*/ 11905 w 11906"/>
                              <a:gd name="T9" fmla="*/ 0 h 2687"/>
                            </a:gdLst>
                            <a:ahLst/>
                            <a:cxnLst>
                              <a:cxn ang="0">
                                <a:pos x="T0" y="T1"/>
                              </a:cxn>
                              <a:cxn ang="0">
                                <a:pos x="T2" y="T3"/>
                              </a:cxn>
                              <a:cxn ang="0">
                                <a:pos x="T4" y="T5"/>
                              </a:cxn>
                              <a:cxn ang="0">
                                <a:pos x="T6" y="T7"/>
                              </a:cxn>
                              <a:cxn ang="0">
                                <a:pos x="T8" y="T9"/>
                              </a:cxn>
                            </a:cxnLst>
                            <a:rect l="0" t="0" r="r" b="b"/>
                            <a:pathLst>
                              <a:path w="11906" h="2687">
                                <a:moveTo>
                                  <a:pt x="11905" y="0"/>
                                </a:moveTo>
                                <a:lnTo>
                                  <a:pt x="0" y="0"/>
                                </a:lnTo>
                                <a:lnTo>
                                  <a:pt x="0" y="2686"/>
                                </a:lnTo>
                                <a:lnTo>
                                  <a:pt x="11905" y="2686"/>
                                </a:lnTo>
                                <a:lnTo>
                                  <a:pt x="119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4"/>
                        <wps:cNvSpPr>
                          <a:spLocks/>
                        </wps:cNvSpPr>
                        <wps:spPr bwMode="auto">
                          <a:xfrm>
                            <a:off x="3" y="0"/>
                            <a:ext cx="1" cy="16787"/>
                          </a:xfrm>
                          <a:custGeom>
                            <a:avLst/>
                            <a:gdLst>
                              <a:gd name="T0" fmla="*/ 0 w 1"/>
                              <a:gd name="T1" fmla="*/ 0 h 16787"/>
                              <a:gd name="T2" fmla="*/ 0 w 1"/>
                              <a:gd name="T3" fmla="*/ 16786 h 16787"/>
                            </a:gdLst>
                            <a:ahLst/>
                            <a:cxnLst>
                              <a:cxn ang="0">
                                <a:pos x="T0" y="T1"/>
                              </a:cxn>
                              <a:cxn ang="0">
                                <a:pos x="T2" y="T3"/>
                              </a:cxn>
                            </a:cxnLst>
                            <a:rect l="0" t="0" r="r" b="b"/>
                            <a:pathLst>
                              <a:path w="1" h="16787">
                                <a:moveTo>
                                  <a:pt x="0" y="0"/>
                                </a:moveTo>
                                <a:lnTo>
                                  <a:pt x="0" y="16786"/>
                                </a:lnTo>
                              </a:path>
                            </a:pathLst>
                          </a:custGeom>
                          <a:noFill/>
                          <a:ln w="4470">
                            <a:solidFill>
                              <a:srgbClr val="E500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C4648" id="Group 26" o:spid="_x0000_s1026" style="position:absolute;margin-left:0;margin-top:0;width:595.7pt;height:841.9pt;z-index:-251658240;mso-position-horizontal-relative:page;mso-position-vertical-relative:page" coordsize="1191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1034;top:14745;width:88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">
                  <v:imagedata r:id="rId193" o:title=""/>
                  <v:path arrowok="t"/>
                  <o:lock v:ext="edit" aspectratio="f"/>
                </v:shape>
                <v:shape id="Freeform 30" o:spid="_x0000_s1028" style="position:absolute;top:14151;width:11906;height:2687;visibility:visible;mso-wrap-style:square;v-text-anchor:top" coordsize="1190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" path="m11905,l,,,2686r11905,l11905,xe" stroked="f">
                  <v:path arrowok="t" o:connecttype="custom" o:connectlocs="11905,0;0,0;0,2686;11905,2686;11905,0" o:connectangles="0,0,0,0,0"/>
                </v:shape>
                <v:shape id="Freeform 34" o:spid="_x0000_s1029" style="position:absolute;left:3;width:1;height:16787;visibility:visible;mso-wrap-style:square;v-text-anchor:top" coordsize="1,1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" path="m,l,16786e" filled="f" strokecolor="#e5007d" strokeweight=".1242mm">
                  <v:path arrowok="t" o:connecttype="custom" o:connectlocs="0,0;0,16786" o:connectangles="0,0"/>
                </v:shape>
                <w10:wrap anchorx="page" anchory="page"/>
              </v:group>
            </w:pict>
          </mc:Fallback>
        </mc:AlternateContent>
      </w:r>
      <w:r w:rsidRPr="006F4264">
        <w:rPr>
          <w:noProof/>
          <w:sz w:val="20"/>
          <w:szCs w:val="20"/>
        </w:rPr>
        <mc:AlternateContent>
          <mc:Choice Requires="wps">
            <w:drawing>
              <wp:anchor distT="0" distB="0" distL="114300" distR="114300" simplePos="0" relativeHeight="251658241" behindDoc="1" locked="0" layoutInCell="0" allowOverlap="1" wp14:anchorId="39F3EF16" wp14:editId="5E27E499">
                <wp:simplePos x="0" y="0"/>
                <wp:positionH relativeFrom="page">
                  <wp:posOffset>875665</wp:posOffset>
                </wp:positionH>
                <wp:positionV relativeFrom="page">
                  <wp:posOffset>5974966</wp:posOffset>
                </wp:positionV>
                <wp:extent cx="4417695" cy="571500"/>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769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D19CB" w14:textId="77777777" w:rsidR="00BC1BE3" w:rsidRPr="00A90F5E" w:rsidRDefault="00BC1BE3">
                            <w:pPr>
                              <w:pStyle w:val="BodyText"/>
                              <w:kinsoku w:val="0"/>
                              <w:overflowPunct w:val="0"/>
                              <w:spacing w:line="851" w:lineRule="exact"/>
                              <w:ind w:left="0"/>
                              <w:rPr>
                                <w:color w:val="000000" w:themeColor="text1"/>
                                <w:spacing w:val="42"/>
                                <w:sz w:val="86"/>
                                <w:szCs w:val="86"/>
                                <w:lang w:val="en-A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EF16" id="_x0000_s1036" type="#_x0000_t202" style="position:absolute;margin-left:68.95pt;margin-top:470.45pt;width:347.85pt;height: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" o:allowincell="f" filled="f" stroked="f">
                <v:path arrowok="t"/>
                <v:textbox inset="0,0,0,0">
                  <w:txbxContent>
                    <w:p w14:paraId="102D19CB" w14:textId="77777777" w:rsidR="00BC1BE3" w:rsidRPr="00A90F5E" w:rsidRDefault="00BC1BE3">
                      <w:pPr>
                        <w:pStyle w:val="BodyText"/>
                        <w:kinsoku w:val="0"/>
                        <w:overflowPunct w:val="0"/>
                        <w:spacing w:line="851" w:lineRule="exact"/>
                        <w:ind w:left="0"/>
                        <w:rPr>
                          <w:color w:val="000000" w:themeColor="text1"/>
                          <w:spacing w:val="42"/>
                          <w:sz w:val="86"/>
                          <w:szCs w:val="86"/>
                          <w:lang w:val="en-AU"/>
                        </w:rPr>
                      </w:pPr>
                    </w:p>
                  </w:txbxContent>
                </v:textbox>
                <w10:wrap anchorx="page" anchory="page"/>
              </v:shape>
            </w:pict>
          </mc:Fallback>
        </mc:AlternateContent>
      </w:r>
      <w:r w:rsidRPr="006F4264">
        <w:rPr>
          <w:noProof/>
          <w:sz w:val="20"/>
          <w:szCs w:val="20"/>
        </w:rPr>
        <mc:AlternateContent>
          <mc:Choice Requires="wps">
            <w:drawing>
              <wp:anchor distT="0" distB="0" distL="114300" distR="114300" simplePos="0" relativeHeight="251658243" behindDoc="1" locked="0" layoutInCell="0" allowOverlap="1" wp14:anchorId="3B79B7F8" wp14:editId="47937EA2">
                <wp:simplePos x="0" y="0"/>
                <wp:positionH relativeFrom="page">
                  <wp:posOffset>441325</wp:posOffset>
                </wp:positionH>
                <wp:positionV relativeFrom="page">
                  <wp:posOffset>9387840</wp:posOffset>
                </wp:positionV>
                <wp:extent cx="555625" cy="133350"/>
                <wp:effectExtent l="0" t="0" r="0" b="0"/>
                <wp:wrapNone/>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56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E85D0" w14:textId="77777777" w:rsidR="00BC1BE3" w:rsidRDefault="00BC1BE3" w:rsidP="00E5715F">
                            <w:pPr>
                              <w:pStyle w:val="BodyText"/>
                              <w:kinsoku w:val="0"/>
                              <w:overflowPunct w:val="0"/>
                              <w:spacing w:line="184" w:lineRule="exact"/>
                              <w:ind w:left="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9B7F8" id="_x0000_s1037" type="#_x0000_t202" style="position:absolute;margin-left:34.75pt;margin-top:739.2pt;width:43.75pt;height:1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" o:allowincell="f" filled="f" stroked="f">
                <v:path arrowok="t"/>
                <v:textbox inset="0,0,0,0">
                  <w:txbxContent>
                    <w:p w14:paraId="05BE85D0" w14:textId="77777777" w:rsidR="00BC1BE3" w:rsidRDefault="00BC1BE3" w:rsidP="00E5715F">
                      <w:pPr>
                        <w:pStyle w:val="BodyText"/>
                        <w:kinsoku w:val="0"/>
                        <w:overflowPunct w:val="0"/>
                        <w:spacing w:line="184" w:lineRule="exact"/>
                        <w:ind w:left="0"/>
                        <w:rPr>
                          <w:sz w:val="17"/>
                          <w:szCs w:val="17"/>
                        </w:rPr>
                      </w:pPr>
                    </w:p>
                  </w:txbxContent>
                </v:textbox>
                <w10:wrap anchorx="page" anchory="page"/>
              </v:shape>
            </w:pict>
          </mc:Fallback>
        </mc:AlternateContent>
      </w:r>
    </w:p>
    <w:p w14:paraId="60AD6442" w14:textId="7F5B8460" w:rsidR="001031D6" w:rsidRPr="006F4264" w:rsidRDefault="001031D6" w:rsidP="003060CF">
      <w:pPr>
        <w:tabs>
          <w:tab w:val="left" w:pos="8180"/>
        </w:tabs>
        <w:spacing w:line="240" w:lineRule="auto"/>
        <w:jc w:val="both"/>
        <w:rPr>
          <w:sz w:val="20"/>
          <w:szCs w:val="20"/>
        </w:rPr>
      </w:pPr>
    </w:p>
    <w:bookmarkStart w:id="135" w:name="_Toc119341364" w:displacedByCustomXml="next"/>
    <w:sdt>
      <w:sdtPr>
        <w:rPr>
          <w:rFonts w:ascii="Times New Roman" w:eastAsiaTheme="minorEastAsia" w:hAnsi="Times New Roman" w:cs="Times New Roman"/>
          <w:b w:val="0"/>
          <w:bCs w:val="0"/>
          <w:color w:val="auto"/>
          <w:sz w:val="19"/>
          <w:szCs w:val="19"/>
        </w:rPr>
        <w:id w:val="-609364612"/>
        <w:docPartObj>
          <w:docPartGallery w:val="Bibliographies"/>
          <w:docPartUnique/>
        </w:docPartObj>
      </w:sdtPr>
      <w:sdtEndPr>
        <w:rPr>
          <w:rFonts w:eastAsiaTheme="minorHAnsi"/>
        </w:rPr>
      </w:sdtEndPr>
      <w:sdtContent>
        <w:p w14:paraId="76EC1A81" w14:textId="77777777" w:rsidR="001031D6" w:rsidRPr="0010595D" w:rsidRDefault="001031D6" w:rsidP="00815161">
          <w:pPr>
            <w:pStyle w:val="Heading1"/>
          </w:pPr>
          <w:r w:rsidRPr="0010595D">
            <w:t>Bibliography</w:t>
          </w:r>
          <w:bookmarkEnd w:id="135"/>
        </w:p>
        <w:sdt>
          <w:sdtPr>
            <w:rPr>
              <w:rFonts w:asciiTheme="minorHAnsi" w:eastAsiaTheme="minorEastAsia" w:hAnsiTheme="minorHAnsi" w:cstheme="minorBidi"/>
              <w:sz w:val="19"/>
              <w:szCs w:val="19"/>
              <w:lang w:eastAsia="de-DE"/>
            </w:rPr>
            <w:id w:val="111145805"/>
            <w:bibliography/>
          </w:sdtPr>
          <w:sdtEndPr>
            <w:rPr>
              <w:rFonts w:eastAsiaTheme="minorHAnsi"/>
              <w:lang w:eastAsia="en-US"/>
            </w:rPr>
          </w:sdtEndPr>
          <w:sdtContent>
            <w:p w14:paraId="5AC1C198" w14:textId="77777777" w:rsidR="003060CF" w:rsidRPr="00100154" w:rsidRDefault="003060CF" w:rsidP="00FE1325">
              <w:pPr>
                <w:pStyle w:val="Bibliography"/>
                <w:spacing w:line="20" w:lineRule="atLeast"/>
                <w:ind w:left="720" w:hanging="720"/>
                <w:contextualSpacing/>
                <w:rPr>
                  <w:rFonts w:eastAsiaTheme="minorEastAsia"/>
                  <w:sz w:val="19"/>
                  <w:szCs w:val="19"/>
                  <w:lang w:eastAsia="de-DE"/>
                </w:rPr>
              </w:pPr>
            </w:p>
            <w:p w14:paraId="562CD270" w14:textId="77777777" w:rsidR="001031D6" w:rsidRPr="00100154" w:rsidRDefault="001031D6" w:rsidP="00FE1325">
              <w:pPr>
                <w:pStyle w:val="Bibliography"/>
                <w:spacing w:line="20" w:lineRule="atLeast"/>
                <w:ind w:left="720" w:hanging="720"/>
                <w:contextualSpacing/>
                <w:rPr>
                  <w:sz w:val="19"/>
                  <w:szCs w:val="19"/>
                </w:rPr>
              </w:pPr>
              <w:r w:rsidRPr="00100154">
                <w:rPr>
                  <w:noProof/>
                  <w:sz w:val="19"/>
                  <w:szCs w:val="19"/>
                </w:rPr>
                <w:t xml:space="preserve">(TIN), T. I. (2022). </w:t>
              </w:r>
              <w:r w:rsidRPr="00100154">
                <w:rPr>
                  <w:i/>
                  <w:iCs/>
                  <w:noProof/>
                  <w:sz w:val="19"/>
                  <w:szCs w:val="19"/>
                </w:rPr>
                <w:t>TIN Report</w:t>
              </w:r>
              <w:r w:rsidRPr="00100154">
                <w:rPr>
                  <w:noProof/>
                  <w:sz w:val="19"/>
                  <w:szCs w:val="19"/>
                </w:rPr>
                <w:t xml:space="preserve">. </w:t>
              </w:r>
              <w:r w:rsidR="009D4694" w:rsidRPr="00100154">
                <w:rPr>
                  <w:sz w:val="19"/>
                  <w:szCs w:val="19"/>
                </w:rPr>
                <w:t>Zugriff Juli</w:t>
              </w:r>
              <w:r w:rsidRPr="00100154">
                <w:rPr>
                  <w:sz w:val="19"/>
                  <w:szCs w:val="19"/>
                </w:rPr>
                <w:t xml:space="preserve"> 2022, </w:t>
              </w:r>
              <w:r w:rsidR="00726EBC" w:rsidRPr="00100154">
                <w:rPr>
                  <w:sz w:val="19"/>
                  <w:szCs w:val="19"/>
                </w:rPr>
                <w:t>https://tin100.com/</w:t>
              </w:r>
            </w:p>
            <w:p w14:paraId="1091F3F3" w14:textId="77777777" w:rsidR="00FE1325" w:rsidRPr="00100154" w:rsidRDefault="00726EBC" w:rsidP="00FE1325">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A</w:t>
              </w:r>
              <w:r w:rsidR="005D70C0" w:rsidRPr="00100154">
                <w:rPr>
                  <w:rFonts w:ascii="Times New Roman" w:hAnsi="Times New Roman" w:cs="Times New Roman"/>
                  <w:sz w:val="19"/>
                  <w:szCs w:val="19"/>
                  <w:lang w:val="en-AU"/>
                </w:rPr>
                <w:t xml:space="preserve">ustralian Capital Territory. (2022). </w:t>
              </w:r>
              <w:r w:rsidR="005D70C0" w:rsidRPr="00100154">
                <w:rPr>
                  <w:rFonts w:ascii="Times New Roman" w:hAnsi="Times New Roman" w:cs="Times New Roman"/>
                  <w:i/>
                  <w:iCs/>
                  <w:sz w:val="19"/>
                  <w:szCs w:val="19"/>
                  <w:lang w:val="en-AU"/>
                </w:rPr>
                <w:t xml:space="preserve">Codes and standards. </w:t>
              </w:r>
              <w:r w:rsidR="009D4694" w:rsidRPr="00100154">
                <w:rPr>
                  <w:rFonts w:ascii="Times New Roman" w:hAnsi="Times New Roman" w:cs="Times New Roman"/>
                  <w:sz w:val="19"/>
                  <w:szCs w:val="19"/>
                  <w:lang w:val="en-AU"/>
                </w:rPr>
                <w:t>Zugriff Juli</w:t>
              </w:r>
              <w:r w:rsidR="005D70C0" w:rsidRPr="00100154">
                <w:rPr>
                  <w:rFonts w:ascii="Times New Roman" w:hAnsi="Times New Roman" w:cs="Times New Roman"/>
                  <w:sz w:val="19"/>
                  <w:szCs w:val="19"/>
                  <w:lang w:val="en-AU"/>
                </w:rPr>
                <w:t xml:space="preserve"> 2022,</w:t>
              </w:r>
              <w:r w:rsidR="006F35D6" w:rsidRPr="00100154">
                <w:rPr>
                  <w:rFonts w:ascii="Times New Roman" w:hAnsi="Times New Roman" w:cs="Times New Roman"/>
                  <w:sz w:val="19"/>
                  <w:szCs w:val="19"/>
                  <w:lang w:val="en-AU"/>
                </w:rPr>
                <w:t xml:space="preserve"> ACT Government</w:t>
              </w:r>
              <w:r w:rsidR="00453869" w:rsidRPr="00100154">
                <w:rPr>
                  <w:rFonts w:ascii="Times New Roman" w:hAnsi="Times New Roman" w:cs="Times New Roman"/>
                  <w:sz w:val="19"/>
                  <w:szCs w:val="19"/>
                  <w:lang w:val="en-AU"/>
                </w:rPr>
                <w:t>:</w:t>
              </w:r>
              <w:r w:rsidR="005D70C0" w:rsidRPr="00100154">
                <w:rPr>
                  <w:rFonts w:ascii="Times New Roman" w:hAnsi="Times New Roman" w:cs="Times New Roman"/>
                  <w:sz w:val="19"/>
                  <w:szCs w:val="19"/>
                  <w:lang w:val="en-AU"/>
                </w:rPr>
                <w:t xml:space="preserve"> </w:t>
              </w:r>
              <w:r w:rsidR="00CF2211" w:rsidRPr="00100154">
                <w:rPr>
                  <w:rFonts w:ascii="Times New Roman" w:hAnsi="Times New Roman" w:cs="Times New Roman"/>
                  <w:sz w:val="19"/>
                  <w:szCs w:val="19"/>
                  <w:lang w:val="en-AU"/>
                </w:rPr>
                <w:t>https://www.planning.act.gov.au/build-buy-renovate/build-buy-or-renovate/before-you-start/codes-and-standards</w:t>
              </w:r>
            </w:p>
            <w:p w14:paraId="4A485BE9" w14:textId="77777777" w:rsidR="00A235CF" w:rsidRPr="00100154" w:rsidRDefault="006C318C" w:rsidP="00A235CF">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Australian Building Codes Board. (2022). </w:t>
              </w:r>
              <w:r w:rsidR="001B17D6" w:rsidRPr="00100154">
                <w:rPr>
                  <w:rFonts w:ascii="Times New Roman" w:hAnsi="Times New Roman" w:cs="Times New Roman"/>
                  <w:i/>
                  <w:iCs/>
                  <w:sz w:val="19"/>
                  <w:szCs w:val="19"/>
                  <w:lang w:val="en-AU"/>
                </w:rPr>
                <w:t xml:space="preserve">Australian Building Codes Board. </w:t>
              </w:r>
              <w:r w:rsidR="002E34DB" w:rsidRPr="00100154">
                <w:rPr>
                  <w:rFonts w:ascii="Times New Roman" w:hAnsi="Times New Roman" w:cs="Times New Roman"/>
                  <w:sz w:val="19"/>
                  <w:szCs w:val="19"/>
                </w:rPr>
                <w:t>Zugriff Juli</w:t>
              </w:r>
              <w:r w:rsidR="001B17D6" w:rsidRPr="00100154">
                <w:rPr>
                  <w:rFonts w:ascii="Times New Roman" w:hAnsi="Times New Roman" w:cs="Times New Roman"/>
                  <w:sz w:val="19"/>
                  <w:szCs w:val="19"/>
                </w:rPr>
                <w:t xml:space="preserve"> 2022, </w:t>
              </w:r>
              <w:r w:rsidR="00A235CF" w:rsidRPr="00100154">
                <w:rPr>
                  <w:rFonts w:ascii="Times New Roman" w:hAnsi="Times New Roman" w:cs="Times New Roman"/>
                  <w:sz w:val="19"/>
                  <w:szCs w:val="19"/>
                </w:rPr>
                <w:t>https://abcb.gov.au/</w:t>
              </w:r>
            </w:p>
            <w:p w14:paraId="54FAE10B" w14:textId="77777777" w:rsidR="00A235CF" w:rsidRPr="00100154" w:rsidRDefault="001031D6" w:rsidP="00A235CF">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rPr>
                <w:t xml:space="preserve">Agency, W. K.-N. (2022). </w:t>
              </w:r>
              <w:r w:rsidRPr="00100154">
                <w:rPr>
                  <w:rFonts w:ascii="Times New Roman" w:hAnsi="Times New Roman" w:cs="Times New Roman"/>
                  <w:i/>
                  <w:iCs/>
                  <w:noProof/>
                  <w:sz w:val="19"/>
                  <w:szCs w:val="19"/>
                  <w:lang w:val="en-AU"/>
                </w:rPr>
                <w:t>Our legal framework</w:t>
              </w:r>
              <w:r w:rsidRPr="00100154">
                <w:rPr>
                  <w:rFonts w:ascii="Times New Roman" w:hAnsi="Times New Roman" w:cs="Times New Roman"/>
                  <w:noProof/>
                  <w:sz w:val="19"/>
                  <w:szCs w:val="19"/>
                  <w:lang w:val="en-AU"/>
                </w:rPr>
                <w:t xml:space="preserve">. </w:t>
              </w:r>
              <w:r w:rsidR="002C25AD" w:rsidRPr="00100154">
                <w:rPr>
                  <w:rFonts w:ascii="Times New Roman" w:hAnsi="Times New Roman" w:cs="Times New Roman"/>
                  <w:noProof/>
                  <w:sz w:val="19"/>
                  <w:szCs w:val="19"/>
                  <w:lang w:val="en-AU"/>
                </w:rPr>
                <w:t xml:space="preserve">Zugriff </w:t>
              </w:r>
              <w:r w:rsidR="002E34DB" w:rsidRPr="00100154">
                <w:rPr>
                  <w:rFonts w:ascii="Times New Roman" w:hAnsi="Times New Roman" w:cs="Times New Roman"/>
                  <w:noProof/>
                  <w:sz w:val="19"/>
                  <w:szCs w:val="19"/>
                  <w:lang w:val="en-AU"/>
                </w:rPr>
                <w:t>Juni 2022</w:t>
              </w:r>
              <w:r w:rsidRPr="00100154">
                <w:rPr>
                  <w:rFonts w:ascii="Times New Roman" w:hAnsi="Times New Roman" w:cs="Times New Roman"/>
                  <w:noProof/>
                  <w:sz w:val="19"/>
                  <w:szCs w:val="19"/>
                  <w:lang w:val="en-AU"/>
                </w:rPr>
                <w:t>,</w:t>
              </w:r>
              <w:r w:rsidRPr="00100154">
                <w:rPr>
                  <w:rFonts w:ascii="Times New Roman" w:hAnsi="Times New Roman" w:cs="Times New Roman"/>
                  <w:sz w:val="19"/>
                  <w:szCs w:val="19"/>
                  <w:lang w:val="en-AU"/>
                </w:rPr>
                <w:t xml:space="preserve"> </w:t>
              </w:r>
              <w:r w:rsidR="00A235CF" w:rsidRPr="00100154">
                <w:rPr>
                  <w:rFonts w:ascii="Times New Roman" w:hAnsi="Times New Roman" w:cs="Times New Roman"/>
                  <w:sz w:val="19"/>
                  <w:szCs w:val="19"/>
                  <w:lang w:val="en-AU"/>
                </w:rPr>
                <w:t>https://www.nzta.govt.nz/about-us/about-waka-kotahi-nz-transport-agency/our-legal-framework/</w:t>
              </w:r>
            </w:p>
            <w:p w14:paraId="37985650" w14:textId="77777777" w:rsidR="00A235CF" w:rsidRPr="00100154" w:rsidRDefault="001031D6" w:rsidP="00A235CF">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Airport Technology. (2019). </w:t>
              </w:r>
              <w:r w:rsidRPr="00100154">
                <w:rPr>
                  <w:rFonts w:ascii="Times New Roman" w:hAnsi="Times New Roman" w:cs="Times New Roman"/>
                  <w:i/>
                  <w:iCs/>
                  <w:noProof/>
                  <w:sz w:val="19"/>
                  <w:szCs w:val="19"/>
                  <w:lang w:val="en-AU"/>
                </w:rPr>
                <w:t>Wellington International Airport unveils 2040 masterplan</w:t>
              </w:r>
              <w:r w:rsidRPr="00100154">
                <w:rPr>
                  <w:rFonts w:ascii="Times New Roman" w:hAnsi="Times New Roman" w:cs="Times New Roman"/>
                  <w:noProof/>
                  <w:sz w:val="19"/>
                  <w:szCs w:val="19"/>
                  <w:lang w:val="en-AU"/>
                </w:rPr>
                <w:t xml:space="preserve">. </w:t>
              </w:r>
              <w:r w:rsidR="002C25AD"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Airport Technology: </w:t>
              </w:r>
              <w:r w:rsidR="00A235CF" w:rsidRPr="00100154">
                <w:rPr>
                  <w:rFonts w:ascii="Times New Roman" w:hAnsi="Times New Roman" w:cs="Times New Roman"/>
                  <w:noProof/>
                  <w:sz w:val="19"/>
                  <w:szCs w:val="19"/>
                  <w:lang w:val="en-AU"/>
                </w:rPr>
                <w:t>https://www.airport-technology.com/news/wellington-airport-plans-2040/</w:t>
              </w:r>
            </w:p>
            <w:p w14:paraId="6A340371" w14:textId="77777777" w:rsidR="00A235CF" w:rsidRPr="00100154" w:rsidRDefault="001031D6" w:rsidP="00A235CF">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Airport Technology. (2020). </w:t>
              </w:r>
              <w:r w:rsidRPr="00100154">
                <w:rPr>
                  <w:rFonts w:ascii="Times New Roman" w:hAnsi="Times New Roman" w:cs="Times New Roman"/>
                  <w:i/>
                  <w:iCs/>
                  <w:noProof/>
                  <w:sz w:val="19"/>
                  <w:szCs w:val="19"/>
                  <w:lang w:val="en-AU"/>
                </w:rPr>
                <w:t>Auckland Airport Transformation</w:t>
              </w:r>
              <w:r w:rsidRPr="00100154">
                <w:rPr>
                  <w:rFonts w:ascii="Times New Roman" w:hAnsi="Times New Roman" w:cs="Times New Roman"/>
                  <w:noProof/>
                  <w:sz w:val="19"/>
                  <w:szCs w:val="19"/>
                  <w:lang w:val="en-AU"/>
                </w:rPr>
                <w:t xml:space="preserve">. </w:t>
              </w:r>
              <w:r w:rsidR="002C25AD"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Airport Technology: </w:t>
              </w:r>
              <w:r w:rsidR="00A235CF" w:rsidRPr="00100154">
                <w:rPr>
                  <w:rFonts w:ascii="Times New Roman" w:hAnsi="Times New Roman" w:cs="Times New Roman"/>
                  <w:noProof/>
                  <w:sz w:val="19"/>
                  <w:szCs w:val="19"/>
                  <w:lang w:val="en-AU"/>
                </w:rPr>
                <w:t>https://www.airport-technology.com/projects/auckland-airport-transformation/#:~:text=Auckland%20Airport%20announced%20the%20transformation%20plan%20in%20June,40%20million%20passengers%20and%20260%2C000%20flights%20by%202044</w:t>
              </w:r>
              <w:r w:rsidRPr="00100154">
                <w:rPr>
                  <w:rFonts w:ascii="Times New Roman" w:hAnsi="Times New Roman" w:cs="Times New Roman"/>
                  <w:noProof/>
                  <w:sz w:val="19"/>
                  <w:szCs w:val="19"/>
                  <w:lang w:val="en-AU"/>
                </w:rPr>
                <w:t>.</w:t>
              </w:r>
            </w:p>
            <w:p w14:paraId="6874F1B8" w14:textId="77777777" w:rsidR="00A235CF" w:rsidRPr="00100154" w:rsidRDefault="001031D6" w:rsidP="00A235CF">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Alliance, N. Z. (2022). </w:t>
              </w:r>
              <w:r w:rsidRPr="00100154">
                <w:rPr>
                  <w:rFonts w:ascii="Times New Roman" w:hAnsi="Times New Roman" w:cs="Times New Roman"/>
                  <w:i/>
                  <w:iCs/>
                  <w:noProof/>
                  <w:sz w:val="19"/>
                  <w:szCs w:val="19"/>
                  <w:lang w:val="en-AU"/>
                </w:rPr>
                <w:t>NZ underspending on cyber security</w:t>
              </w:r>
              <w:r w:rsidRPr="00100154">
                <w:rPr>
                  <w:rFonts w:ascii="Times New Roman" w:hAnsi="Times New Roman" w:cs="Times New Roman"/>
                  <w:noProof/>
                  <w:sz w:val="19"/>
                  <w:szCs w:val="19"/>
                  <w:lang w:val="en-AU"/>
                </w:rPr>
                <w:t xml:space="preserve">. </w:t>
              </w:r>
              <w:r w:rsidR="002C25AD" w:rsidRPr="00100154">
                <w:rPr>
                  <w:rFonts w:ascii="Times New Roman" w:hAnsi="Times New Roman" w:cs="Times New Roman"/>
                  <w:noProof/>
                  <w:sz w:val="19"/>
                  <w:szCs w:val="19"/>
                </w:rPr>
                <w:t>Zugriff Juli</w:t>
              </w:r>
              <w:r w:rsidRPr="00100154">
                <w:rPr>
                  <w:rFonts w:ascii="Times New Roman" w:hAnsi="Times New Roman" w:cs="Times New Roman"/>
                  <w:sz w:val="19"/>
                  <w:szCs w:val="19"/>
                </w:rPr>
                <w:t xml:space="preserve"> 2022,  </w:t>
              </w:r>
              <w:r w:rsidR="00A235CF" w:rsidRPr="00100154">
                <w:rPr>
                  <w:rFonts w:ascii="Times New Roman" w:hAnsi="Times New Roman" w:cs="Times New Roman"/>
                  <w:sz w:val="19"/>
                  <w:szCs w:val="19"/>
                </w:rPr>
                <w:t>https://nztech.org.nz/2022/05/27/nz-underspending-on-cyber-security/</w:t>
              </w:r>
            </w:p>
            <w:p w14:paraId="696A20B8" w14:textId="77777777" w:rsidR="001031D6" w:rsidRPr="00100154" w:rsidRDefault="001031D6" w:rsidP="00A235CF">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Aura Information Security. (2021). </w:t>
              </w:r>
              <w:r w:rsidRPr="00100154">
                <w:rPr>
                  <w:rFonts w:ascii="Times New Roman" w:hAnsi="Times New Roman" w:cs="Times New Roman"/>
                  <w:i/>
                  <w:iCs/>
                  <w:noProof/>
                  <w:sz w:val="19"/>
                  <w:szCs w:val="19"/>
                  <w:lang w:val="en-AU"/>
                </w:rPr>
                <w:t>Cyber Security Market Research Report.</w:t>
              </w:r>
              <w:r w:rsidRPr="00100154">
                <w:rPr>
                  <w:rFonts w:ascii="Times New Roman" w:hAnsi="Times New Roman" w:cs="Times New Roman"/>
                  <w:noProof/>
                  <w:sz w:val="19"/>
                  <w:szCs w:val="19"/>
                  <w:lang w:val="en-AU"/>
                </w:rPr>
                <w:t xml:space="preserve"> Auckland, Neuseeland: Aura Information Security. </w:t>
              </w:r>
              <w:r w:rsidR="00931762"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202</w:t>
              </w:r>
              <w:r w:rsidR="002C25AD" w:rsidRPr="00100154">
                <w:rPr>
                  <w:rFonts w:ascii="Times New Roman" w:hAnsi="Times New Roman" w:cs="Times New Roman"/>
                  <w:noProof/>
                  <w:sz w:val="19"/>
                  <w:szCs w:val="19"/>
                  <w:lang w:val="en-AU"/>
                </w:rPr>
                <w:t xml:space="preserve">2, </w:t>
              </w:r>
              <w:r w:rsidR="00273964" w:rsidRPr="00100154">
                <w:rPr>
                  <w:rFonts w:ascii="Times New Roman" w:hAnsi="Times New Roman" w:cs="Times New Roman"/>
                  <w:noProof/>
                  <w:sz w:val="19"/>
                  <w:szCs w:val="19"/>
                  <w:lang w:val="en-AU"/>
                </w:rPr>
                <w:t xml:space="preserve"> </w:t>
              </w:r>
              <w:r w:rsidR="002C25AD" w:rsidRPr="00100154">
                <w:rPr>
                  <w:rFonts w:ascii="Times New Roman" w:hAnsi="Times New Roman" w:cs="Times New Roman"/>
                  <w:noProof/>
                  <w:sz w:val="19"/>
                  <w:szCs w:val="19"/>
                  <w:lang w:val="en-AU"/>
                </w:rPr>
                <w:t>https://www.kordia.co.nz/news-and-views/cyber-research-21</w:t>
              </w:r>
            </w:p>
            <w:p w14:paraId="27761CDE" w14:textId="77777777" w:rsidR="002977C9" w:rsidRPr="00100154" w:rsidRDefault="002977C9"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AustCyber</w:t>
              </w:r>
              <w:r w:rsidR="00C71A3B" w:rsidRPr="00100154">
                <w:rPr>
                  <w:rFonts w:ascii="Times New Roman" w:hAnsi="Times New Roman" w:cs="Times New Roman"/>
                  <w:sz w:val="19"/>
                  <w:szCs w:val="19"/>
                  <w:lang w:val="en-AU"/>
                </w:rPr>
                <w:t>. (202</w:t>
              </w:r>
              <w:r w:rsidR="00EA5691" w:rsidRPr="00100154">
                <w:rPr>
                  <w:rFonts w:ascii="Times New Roman" w:hAnsi="Times New Roman" w:cs="Times New Roman"/>
                  <w:sz w:val="19"/>
                  <w:szCs w:val="19"/>
                  <w:lang w:val="en-AU"/>
                </w:rPr>
                <w:t>1</w:t>
              </w:r>
              <w:r w:rsidR="00C71A3B" w:rsidRPr="00100154">
                <w:rPr>
                  <w:rFonts w:ascii="Times New Roman" w:hAnsi="Times New Roman" w:cs="Times New Roman"/>
                  <w:sz w:val="19"/>
                  <w:szCs w:val="19"/>
                  <w:lang w:val="en-AU"/>
                </w:rPr>
                <w:t xml:space="preserve">). </w:t>
              </w:r>
              <w:r w:rsidR="00C71A3B" w:rsidRPr="00100154">
                <w:rPr>
                  <w:rFonts w:ascii="Times New Roman" w:hAnsi="Times New Roman" w:cs="Times New Roman"/>
                  <w:i/>
                  <w:iCs/>
                  <w:sz w:val="19"/>
                  <w:szCs w:val="19"/>
                  <w:lang w:val="en-AU"/>
                </w:rPr>
                <w:t>Australia’s Cyber Security</w:t>
              </w:r>
              <w:r w:rsidR="00946AD8" w:rsidRPr="00100154">
                <w:rPr>
                  <w:rFonts w:ascii="Times New Roman" w:hAnsi="Times New Roman" w:cs="Times New Roman"/>
                  <w:i/>
                  <w:iCs/>
                  <w:sz w:val="19"/>
                  <w:szCs w:val="19"/>
                  <w:lang w:val="en-AU"/>
                </w:rPr>
                <w:t xml:space="preserve"> Sector Competitiveness Plan. </w:t>
              </w:r>
              <w:r w:rsidR="00931762" w:rsidRPr="00100154">
                <w:rPr>
                  <w:rFonts w:ascii="Times New Roman" w:hAnsi="Times New Roman" w:cs="Times New Roman"/>
                  <w:sz w:val="19"/>
                  <w:szCs w:val="19"/>
                </w:rPr>
                <w:t>Zugriff Juni</w:t>
              </w:r>
              <w:r w:rsidR="00481A6A" w:rsidRPr="00100154">
                <w:rPr>
                  <w:rFonts w:ascii="Times New Roman" w:hAnsi="Times New Roman" w:cs="Times New Roman"/>
                  <w:sz w:val="19"/>
                  <w:szCs w:val="19"/>
                </w:rPr>
                <w:t xml:space="preserve"> 2022, </w:t>
              </w:r>
              <w:r w:rsidR="0002318A" w:rsidRPr="00100154">
                <w:rPr>
                  <w:rFonts w:ascii="Times New Roman" w:hAnsi="Times New Roman" w:cs="Times New Roman"/>
                  <w:sz w:val="19"/>
                  <w:szCs w:val="19"/>
                </w:rPr>
                <w:t>https://www.austcyber.com/resources/sector-competitiveness-plan/chapter1</w:t>
              </w:r>
            </w:p>
            <w:p w14:paraId="793E4B4F" w14:textId="77777777" w:rsidR="00833DB0" w:rsidRPr="00100154" w:rsidRDefault="00690A63"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AustCyber. (2021). </w:t>
              </w:r>
              <w:r w:rsidR="00384382" w:rsidRPr="00100154">
                <w:rPr>
                  <w:rFonts w:ascii="Times New Roman" w:hAnsi="Times New Roman" w:cs="Times New Roman"/>
                  <w:i/>
                  <w:iCs/>
                  <w:sz w:val="19"/>
                  <w:szCs w:val="19"/>
                  <w:lang w:val="en-AU"/>
                </w:rPr>
                <w:t xml:space="preserve">The Next Phase of Growth. </w:t>
              </w:r>
              <w:r w:rsidR="00931762" w:rsidRPr="00100154">
                <w:rPr>
                  <w:rFonts w:ascii="Times New Roman" w:hAnsi="Times New Roman" w:cs="Times New Roman"/>
                  <w:sz w:val="19"/>
                  <w:szCs w:val="19"/>
                </w:rPr>
                <w:t>Zugriff Juni</w:t>
              </w:r>
              <w:r w:rsidR="00384382" w:rsidRPr="00100154">
                <w:rPr>
                  <w:rFonts w:ascii="Times New Roman" w:hAnsi="Times New Roman" w:cs="Times New Roman"/>
                  <w:sz w:val="19"/>
                  <w:szCs w:val="19"/>
                </w:rPr>
                <w:t xml:space="preserve"> 2022, </w:t>
              </w:r>
              <w:r w:rsidR="00612C5A" w:rsidRPr="00100154">
                <w:rPr>
                  <w:rFonts w:ascii="Times New Roman" w:hAnsi="Times New Roman" w:cs="Times New Roman"/>
                  <w:sz w:val="19"/>
                  <w:szCs w:val="19"/>
                </w:rPr>
                <w:t>https://www.austcyber.com/resources/sector-competitiveness-plan/chapter2</w:t>
              </w:r>
            </w:p>
            <w:p w14:paraId="65DC0DA8" w14:textId="77777777" w:rsidR="00626E9D" w:rsidRPr="00100154" w:rsidRDefault="00626E9D"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Austrade</w:t>
              </w:r>
              <w:r w:rsidR="00E303B2" w:rsidRPr="00100154">
                <w:rPr>
                  <w:rFonts w:ascii="Times New Roman" w:hAnsi="Times New Roman" w:cs="Times New Roman"/>
                  <w:sz w:val="19"/>
                  <w:szCs w:val="19"/>
                  <w:lang w:val="en-AU"/>
                </w:rPr>
                <w:t xml:space="preserve">. (2022). </w:t>
              </w:r>
              <w:r w:rsidR="00521135" w:rsidRPr="00100154">
                <w:rPr>
                  <w:rFonts w:ascii="Times New Roman" w:hAnsi="Times New Roman" w:cs="Times New Roman"/>
                  <w:i/>
                  <w:iCs/>
                  <w:sz w:val="19"/>
                  <w:szCs w:val="19"/>
                  <w:lang w:val="en-AU"/>
                </w:rPr>
                <w:t>Why Australia Benchmark Report</w:t>
              </w:r>
              <w:r w:rsidR="003478EE" w:rsidRPr="00100154">
                <w:rPr>
                  <w:rFonts w:ascii="Times New Roman" w:hAnsi="Times New Roman" w:cs="Times New Roman"/>
                  <w:i/>
                  <w:iCs/>
                  <w:sz w:val="19"/>
                  <w:szCs w:val="19"/>
                  <w:lang w:val="en-AU"/>
                </w:rPr>
                <w:t xml:space="preserve">. </w:t>
              </w:r>
              <w:r w:rsidR="00931762" w:rsidRPr="00100154">
                <w:rPr>
                  <w:rFonts w:ascii="Times New Roman" w:hAnsi="Times New Roman" w:cs="Times New Roman"/>
                  <w:sz w:val="19"/>
                  <w:szCs w:val="19"/>
                </w:rPr>
                <w:t>Zugriff Juni</w:t>
              </w:r>
              <w:r w:rsidR="003478EE" w:rsidRPr="00100154">
                <w:rPr>
                  <w:rFonts w:ascii="Times New Roman" w:hAnsi="Times New Roman" w:cs="Times New Roman"/>
                  <w:sz w:val="19"/>
                  <w:szCs w:val="19"/>
                </w:rPr>
                <w:t xml:space="preserve"> 2022,</w:t>
              </w:r>
              <w:r w:rsidR="00453869" w:rsidRPr="00100154">
                <w:rPr>
                  <w:rFonts w:ascii="Times New Roman" w:hAnsi="Times New Roman" w:cs="Times New Roman"/>
                  <w:sz w:val="19"/>
                  <w:szCs w:val="19"/>
                </w:rPr>
                <w:t xml:space="preserve"> Austrade:</w:t>
              </w:r>
              <w:r w:rsidR="003478EE" w:rsidRPr="00100154">
                <w:rPr>
                  <w:rFonts w:ascii="Times New Roman" w:hAnsi="Times New Roman" w:cs="Times New Roman"/>
                  <w:sz w:val="19"/>
                  <w:szCs w:val="19"/>
                </w:rPr>
                <w:t xml:space="preserve"> </w:t>
              </w:r>
              <w:r w:rsidR="00A5472D" w:rsidRPr="00100154">
                <w:rPr>
                  <w:rFonts w:ascii="Times New Roman" w:hAnsi="Times New Roman" w:cs="Times New Roman"/>
                  <w:sz w:val="19"/>
                  <w:szCs w:val="19"/>
                </w:rPr>
                <w:t>https://www.austrade.gov.au/benchmark-report/resilient-economy</w:t>
              </w:r>
            </w:p>
            <w:p w14:paraId="4604DEE4" w14:textId="77777777" w:rsidR="003060CF" w:rsidRPr="00100154" w:rsidRDefault="006F4264" w:rsidP="00FE1325">
              <w:pPr>
                <w:spacing w:after="100" w:afterAutospacing="1" w:line="20" w:lineRule="atLeast"/>
                <w:ind w:left="709" w:hanging="709"/>
                <w:contextualSpacing/>
                <w:rPr>
                  <w:rFonts w:ascii="Times New Roman" w:hAnsi="Times New Roman" w:cs="Times New Roman"/>
                  <w:i/>
                  <w:sz w:val="19"/>
                  <w:szCs w:val="19"/>
                </w:rPr>
              </w:pPr>
              <w:r w:rsidRPr="00100154">
                <w:rPr>
                  <w:rFonts w:ascii="Times New Roman" w:hAnsi="Times New Roman" w:cs="Times New Roman"/>
                  <w:sz w:val="19"/>
                  <w:szCs w:val="19"/>
                  <w:lang w:val="en-AU"/>
                </w:rPr>
                <w:t xml:space="preserve">Australian Bureau of Statistics. (2020). </w:t>
              </w:r>
              <w:r w:rsidR="000D17BE" w:rsidRPr="00100154">
                <w:rPr>
                  <w:rFonts w:ascii="Times New Roman" w:hAnsi="Times New Roman" w:cs="Times New Roman"/>
                  <w:i/>
                  <w:iCs/>
                  <w:sz w:val="19"/>
                  <w:szCs w:val="19"/>
                  <w:lang w:val="en-AU"/>
                </w:rPr>
                <w:t>Education and Work, Australia</w:t>
              </w:r>
              <w:r w:rsidR="000D17BE" w:rsidRPr="00100154">
                <w:rPr>
                  <w:rFonts w:ascii="Times New Roman" w:hAnsi="Times New Roman" w:cs="Times New Roman"/>
                  <w:sz w:val="19"/>
                  <w:szCs w:val="19"/>
                  <w:lang w:val="en-AU"/>
                </w:rPr>
                <w:t xml:space="preserve">. </w:t>
              </w:r>
              <w:r w:rsidR="00931762" w:rsidRPr="00100154">
                <w:rPr>
                  <w:rFonts w:ascii="Times New Roman" w:hAnsi="Times New Roman" w:cs="Times New Roman"/>
                  <w:sz w:val="19"/>
                  <w:szCs w:val="19"/>
                </w:rPr>
                <w:t>Zugriff Juni</w:t>
              </w:r>
              <w:r w:rsidR="000D17BE" w:rsidRPr="00100154">
                <w:rPr>
                  <w:rFonts w:ascii="Times New Roman" w:hAnsi="Times New Roman" w:cs="Times New Roman"/>
                  <w:sz w:val="19"/>
                  <w:szCs w:val="19"/>
                </w:rPr>
                <w:t xml:space="preserve"> </w:t>
              </w:r>
              <w:r w:rsidR="00931762" w:rsidRPr="00100154">
                <w:rPr>
                  <w:rFonts w:ascii="Times New Roman" w:hAnsi="Times New Roman" w:cs="Times New Roman"/>
                  <w:sz w:val="19"/>
                  <w:szCs w:val="19"/>
                </w:rPr>
                <w:t>2022,</w:t>
              </w:r>
              <w:r w:rsidR="000827C3" w:rsidRPr="00100154">
                <w:rPr>
                  <w:rFonts w:ascii="Times New Roman" w:hAnsi="Times New Roman" w:cs="Times New Roman"/>
                  <w:sz w:val="19"/>
                  <w:szCs w:val="19"/>
                </w:rPr>
                <w:t xml:space="preserve"> </w:t>
              </w:r>
              <w:r w:rsidR="005C25DD" w:rsidRPr="00100154">
                <w:rPr>
                  <w:rFonts w:ascii="Times New Roman" w:hAnsi="Times New Roman" w:cs="Times New Roman"/>
                  <w:sz w:val="19"/>
                  <w:szCs w:val="19"/>
                </w:rPr>
                <w:t>https://www.abs.gov.au/statistics/people/education/education-and-work-australia/latest-release</w:t>
              </w:r>
            </w:p>
            <w:p w14:paraId="43E7AA25" w14:textId="77777777" w:rsidR="003060CF" w:rsidRPr="00100154" w:rsidRDefault="005A3CD8"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A</w:t>
              </w:r>
              <w:r w:rsidR="00AE1C6F" w:rsidRPr="00100154">
                <w:rPr>
                  <w:rFonts w:ascii="Times New Roman" w:hAnsi="Times New Roman" w:cs="Times New Roman"/>
                  <w:sz w:val="19"/>
                  <w:szCs w:val="19"/>
                  <w:lang w:val="en-AU"/>
                </w:rPr>
                <w:t>ustralian Bureau of Statistics. (2022).</w:t>
              </w:r>
              <w:r w:rsidR="008B4846" w:rsidRPr="00100154">
                <w:rPr>
                  <w:rFonts w:ascii="Times New Roman" w:hAnsi="Times New Roman" w:cs="Times New Roman"/>
                  <w:sz w:val="19"/>
                  <w:szCs w:val="19"/>
                  <w:lang w:val="en-AU"/>
                </w:rPr>
                <w:t xml:space="preserve"> </w:t>
              </w:r>
              <w:r w:rsidR="005905E7" w:rsidRPr="00100154">
                <w:rPr>
                  <w:rFonts w:ascii="Times New Roman" w:hAnsi="Times New Roman" w:cs="Times New Roman"/>
                  <w:i/>
                  <w:iCs/>
                  <w:sz w:val="19"/>
                  <w:szCs w:val="19"/>
                  <w:lang w:val="en-AU"/>
                </w:rPr>
                <w:t>Australia’s</w:t>
              </w:r>
              <w:r w:rsidR="005D0E9D" w:rsidRPr="00100154">
                <w:rPr>
                  <w:rFonts w:ascii="Times New Roman" w:hAnsi="Times New Roman" w:cs="Times New Roman"/>
                  <w:i/>
                  <w:iCs/>
                  <w:sz w:val="19"/>
                  <w:szCs w:val="19"/>
                  <w:lang w:val="en-AU"/>
                </w:rPr>
                <w:t xml:space="preserve"> Population by Country of Birth. </w:t>
              </w:r>
              <w:r w:rsidR="0077697B" w:rsidRPr="00100154">
                <w:rPr>
                  <w:rFonts w:ascii="Times New Roman" w:hAnsi="Times New Roman" w:cs="Times New Roman"/>
                  <w:sz w:val="19"/>
                  <w:szCs w:val="19"/>
                  <w:lang w:val="en-AU"/>
                </w:rPr>
                <w:t>Zugriff Juni</w:t>
              </w:r>
              <w:r w:rsidR="00D87296" w:rsidRPr="00100154">
                <w:rPr>
                  <w:rFonts w:ascii="Times New Roman" w:hAnsi="Times New Roman" w:cs="Times New Roman"/>
                  <w:sz w:val="19"/>
                  <w:szCs w:val="19"/>
                  <w:lang w:val="en-AU"/>
                </w:rPr>
                <w:t xml:space="preserve"> </w:t>
              </w:r>
              <w:r w:rsidR="0077697B" w:rsidRPr="00100154">
                <w:rPr>
                  <w:rFonts w:ascii="Times New Roman" w:hAnsi="Times New Roman" w:cs="Times New Roman"/>
                  <w:sz w:val="19"/>
                  <w:szCs w:val="19"/>
                  <w:lang w:val="en-AU"/>
                </w:rPr>
                <w:t>2022,</w:t>
              </w:r>
              <w:r w:rsidR="0051585F" w:rsidRPr="00100154">
                <w:rPr>
                  <w:rFonts w:ascii="Times New Roman" w:hAnsi="Times New Roman" w:cs="Times New Roman"/>
                  <w:sz w:val="19"/>
                  <w:szCs w:val="19"/>
                  <w:lang w:val="en-AU"/>
                </w:rPr>
                <w:t xml:space="preserve"> </w:t>
              </w:r>
              <w:r w:rsidR="003D5C48" w:rsidRPr="00100154">
                <w:rPr>
                  <w:rFonts w:ascii="Times New Roman" w:hAnsi="Times New Roman" w:cs="Times New Roman"/>
                  <w:sz w:val="19"/>
                  <w:szCs w:val="19"/>
                  <w:lang w:val="en-AU"/>
                </w:rPr>
                <w:t>https://www.abs.gov.au/statistics/people</w:t>
              </w:r>
              <w:r w:rsidR="000827C3" w:rsidRPr="00100154">
                <w:rPr>
                  <w:rFonts w:ascii="Times New Roman" w:hAnsi="Times New Roman" w:cs="Times New Roman"/>
                  <w:sz w:val="19"/>
                  <w:szCs w:val="19"/>
                  <w:lang w:val="en-AU"/>
                </w:rPr>
                <w:t xml:space="preserve"> </w:t>
              </w:r>
              <w:r w:rsidR="003D5C48" w:rsidRPr="00100154">
                <w:rPr>
                  <w:rFonts w:ascii="Times New Roman" w:hAnsi="Times New Roman" w:cs="Times New Roman"/>
                  <w:sz w:val="19"/>
                  <w:szCs w:val="19"/>
                  <w:lang w:val="en-AU"/>
                </w:rPr>
                <w:t>/population/australias-population-country-birth/latest-release</w:t>
              </w:r>
            </w:p>
            <w:p w14:paraId="297714B3" w14:textId="77777777" w:rsidR="008948F1" w:rsidRPr="00100154" w:rsidRDefault="008948F1"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Australian Bureau of Statistics. (2022). Labour Force, Australia.</w:t>
              </w:r>
              <w:r w:rsidR="00C95729" w:rsidRPr="00100154">
                <w:rPr>
                  <w:rFonts w:ascii="Times New Roman" w:hAnsi="Times New Roman" w:cs="Times New Roman"/>
                  <w:sz w:val="19"/>
                  <w:szCs w:val="19"/>
                  <w:lang w:val="en-AU"/>
                </w:rPr>
                <w:t xml:space="preserve"> </w:t>
              </w:r>
              <w:r w:rsidR="00520BB8" w:rsidRPr="00100154">
                <w:rPr>
                  <w:rFonts w:ascii="Times New Roman" w:hAnsi="Times New Roman" w:cs="Times New Roman"/>
                  <w:sz w:val="19"/>
                  <w:szCs w:val="19"/>
                </w:rPr>
                <w:t>Zugriff Juni</w:t>
              </w:r>
              <w:r w:rsidRPr="00100154">
                <w:rPr>
                  <w:rFonts w:ascii="Times New Roman" w:hAnsi="Times New Roman" w:cs="Times New Roman"/>
                  <w:sz w:val="19"/>
                  <w:szCs w:val="19"/>
                </w:rPr>
                <w:t xml:space="preserve"> 2022, https://www.abs.gov.au/statistics/labour/employment-and-unemployment/labour-force-australia/latest-release</w:t>
              </w:r>
            </w:p>
            <w:p w14:paraId="5861E6E6" w14:textId="77777777" w:rsidR="00970005" w:rsidRPr="00100154" w:rsidRDefault="00970005"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Australian Civil Aviation Safety Authority. (2022). </w:t>
              </w:r>
              <w:r w:rsidR="005C2027" w:rsidRPr="00100154">
                <w:rPr>
                  <w:rFonts w:ascii="Times New Roman" w:hAnsi="Times New Roman" w:cs="Times New Roman"/>
                  <w:i/>
                  <w:iCs/>
                  <w:sz w:val="19"/>
                  <w:szCs w:val="19"/>
                  <w:lang w:val="en-AU"/>
                </w:rPr>
                <w:t>Overview</w:t>
              </w:r>
              <w:r w:rsidR="00DA2479" w:rsidRPr="00100154">
                <w:rPr>
                  <w:rFonts w:ascii="Times New Roman" w:hAnsi="Times New Roman" w:cs="Times New Roman"/>
                  <w:i/>
                  <w:iCs/>
                  <w:sz w:val="19"/>
                  <w:szCs w:val="19"/>
                  <w:lang w:val="en-AU"/>
                </w:rPr>
                <w:t xml:space="preserve"> of CASA rule making principles and obligations. </w:t>
              </w:r>
              <w:r w:rsidR="00520BB8" w:rsidRPr="00100154">
                <w:rPr>
                  <w:rFonts w:ascii="Times New Roman" w:hAnsi="Times New Roman" w:cs="Times New Roman"/>
                  <w:sz w:val="19"/>
                  <w:szCs w:val="19"/>
                </w:rPr>
                <w:t>Zugriff Juli</w:t>
              </w:r>
              <w:r w:rsidR="00DA2479" w:rsidRPr="00100154">
                <w:rPr>
                  <w:rFonts w:ascii="Times New Roman" w:hAnsi="Times New Roman" w:cs="Times New Roman"/>
                  <w:sz w:val="19"/>
                  <w:szCs w:val="19"/>
                </w:rPr>
                <w:t xml:space="preserve"> 2022,</w:t>
              </w:r>
              <w:r w:rsidR="00D46E96" w:rsidRPr="00100154">
                <w:rPr>
                  <w:rFonts w:ascii="Times New Roman" w:hAnsi="Times New Roman" w:cs="Times New Roman"/>
                  <w:sz w:val="19"/>
                  <w:szCs w:val="19"/>
                </w:rPr>
                <w:t xml:space="preserve"> CASA:</w:t>
              </w:r>
              <w:r w:rsidR="00DA2479" w:rsidRPr="00100154">
                <w:rPr>
                  <w:rFonts w:ascii="Times New Roman" w:hAnsi="Times New Roman" w:cs="Times New Roman"/>
                  <w:sz w:val="19"/>
                  <w:szCs w:val="19"/>
                </w:rPr>
                <w:t xml:space="preserve"> </w:t>
              </w:r>
              <w:r w:rsidR="00336D4C" w:rsidRPr="00100154">
                <w:rPr>
                  <w:rFonts w:ascii="Times New Roman" w:hAnsi="Times New Roman" w:cs="Times New Roman"/>
                  <w:sz w:val="19"/>
                  <w:szCs w:val="19"/>
                </w:rPr>
                <w:t>https://www.casa.gov.au/rules/changing-rules/overview-casa-rule-making-principles-and-obligations</w:t>
              </w:r>
            </w:p>
            <w:p w14:paraId="3EE3F785" w14:textId="77777777" w:rsidR="00410F4C" w:rsidRPr="00100154" w:rsidRDefault="00410F4C"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Australian Cyber Security Centre</w:t>
              </w:r>
              <w:r w:rsidR="00D75B9E" w:rsidRPr="00100154">
                <w:rPr>
                  <w:rFonts w:ascii="Times New Roman" w:hAnsi="Times New Roman" w:cs="Times New Roman"/>
                  <w:sz w:val="19"/>
                  <w:szCs w:val="19"/>
                  <w:lang w:val="en-AU"/>
                </w:rPr>
                <w:t>. (</w:t>
              </w:r>
              <w:r w:rsidR="005B67D9" w:rsidRPr="00100154">
                <w:rPr>
                  <w:rFonts w:ascii="Times New Roman" w:hAnsi="Times New Roman" w:cs="Times New Roman"/>
                  <w:sz w:val="19"/>
                  <w:szCs w:val="19"/>
                  <w:lang w:val="en-AU"/>
                </w:rPr>
                <w:t xml:space="preserve">2021). </w:t>
              </w:r>
              <w:r w:rsidR="005B67D9" w:rsidRPr="00100154">
                <w:rPr>
                  <w:rFonts w:ascii="Times New Roman" w:hAnsi="Times New Roman" w:cs="Times New Roman"/>
                  <w:i/>
                  <w:iCs/>
                  <w:sz w:val="19"/>
                  <w:szCs w:val="19"/>
                  <w:lang w:val="en-AU"/>
                </w:rPr>
                <w:t>ACSC Annual Cyber Threat Report</w:t>
              </w:r>
              <w:r w:rsidR="009E0114" w:rsidRPr="00100154">
                <w:rPr>
                  <w:rFonts w:ascii="Times New Roman" w:hAnsi="Times New Roman" w:cs="Times New Roman"/>
                  <w:i/>
                  <w:iCs/>
                  <w:sz w:val="19"/>
                  <w:szCs w:val="19"/>
                  <w:lang w:val="en-AU"/>
                </w:rPr>
                <w:t xml:space="preserve"> 2020-21.</w:t>
              </w:r>
              <w:r w:rsidR="009E0114" w:rsidRPr="00100154">
                <w:rPr>
                  <w:rFonts w:ascii="Times New Roman" w:hAnsi="Times New Roman" w:cs="Times New Roman"/>
                  <w:sz w:val="19"/>
                  <w:szCs w:val="19"/>
                  <w:lang w:val="en-AU"/>
                </w:rPr>
                <w:t xml:space="preserve"> </w:t>
              </w:r>
              <w:r w:rsidR="00520BB8" w:rsidRPr="00100154">
                <w:rPr>
                  <w:rFonts w:ascii="Times New Roman" w:hAnsi="Times New Roman" w:cs="Times New Roman"/>
                  <w:sz w:val="19"/>
                  <w:szCs w:val="19"/>
                </w:rPr>
                <w:t>Zugriff Juni</w:t>
              </w:r>
              <w:r w:rsidR="00796088" w:rsidRPr="00100154">
                <w:rPr>
                  <w:rFonts w:ascii="Times New Roman" w:hAnsi="Times New Roman" w:cs="Times New Roman"/>
                  <w:sz w:val="19"/>
                  <w:szCs w:val="19"/>
                </w:rPr>
                <w:t xml:space="preserve"> </w:t>
              </w:r>
              <w:r w:rsidR="00520BB8" w:rsidRPr="00100154">
                <w:rPr>
                  <w:rFonts w:ascii="Times New Roman" w:hAnsi="Times New Roman" w:cs="Times New Roman"/>
                  <w:sz w:val="19"/>
                  <w:szCs w:val="19"/>
                </w:rPr>
                <w:t>2022,</w:t>
              </w:r>
              <w:r w:rsidR="009C4CEE" w:rsidRPr="00100154">
                <w:rPr>
                  <w:rFonts w:ascii="Times New Roman" w:hAnsi="Times New Roman" w:cs="Times New Roman"/>
                  <w:sz w:val="19"/>
                  <w:szCs w:val="19"/>
                </w:rPr>
                <w:t xml:space="preserve"> </w:t>
              </w:r>
              <w:r w:rsidR="00DB6548" w:rsidRPr="00100154">
                <w:rPr>
                  <w:rFonts w:ascii="Times New Roman" w:hAnsi="Times New Roman" w:cs="Times New Roman"/>
                  <w:sz w:val="19"/>
                  <w:szCs w:val="19"/>
                </w:rPr>
                <w:t>https://www.cyber.gov.au/acsc/view-all-content/reports-and-statistics/acsc-annual-cyber-threat-report-july-2020-june-2021#:~:text=Cybercrime%20statistics,every%20eight%20minutes%20in%20Australia</w:t>
              </w:r>
            </w:p>
            <w:p w14:paraId="4A9B8DB8" w14:textId="77777777" w:rsidR="000B0389" w:rsidRPr="00100154" w:rsidRDefault="000B0389"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Australian Department of Climate Change, Energy, the Environment and Water. (2022). </w:t>
              </w:r>
              <w:r w:rsidR="00B26E3C" w:rsidRPr="00100154">
                <w:rPr>
                  <w:rFonts w:ascii="Times New Roman" w:hAnsi="Times New Roman" w:cs="Times New Roman"/>
                  <w:i/>
                  <w:iCs/>
                  <w:sz w:val="19"/>
                  <w:szCs w:val="19"/>
                  <w:lang w:val="en-AU"/>
                </w:rPr>
                <w:t xml:space="preserve">Climate adaptation in Australia. </w:t>
              </w:r>
              <w:r w:rsidR="00C646D2" w:rsidRPr="00100154">
                <w:rPr>
                  <w:rFonts w:ascii="Times New Roman" w:hAnsi="Times New Roman" w:cs="Times New Roman"/>
                  <w:sz w:val="19"/>
                  <w:szCs w:val="19"/>
                  <w:lang w:val="en-AU"/>
                </w:rPr>
                <w:t>Zugriff Juni</w:t>
              </w:r>
              <w:r w:rsidR="00EE4AA9" w:rsidRPr="00100154">
                <w:rPr>
                  <w:rFonts w:ascii="Times New Roman" w:hAnsi="Times New Roman" w:cs="Times New Roman"/>
                  <w:sz w:val="19"/>
                  <w:szCs w:val="19"/>
                  <w:lang w:val="en-AU"/>
                </w:rPr>
                <w:t xml:space="preserve"> 2022, https://www.dcceew.gov.au/climate-change/policy/adaptation</w:t>
              </w:r>
            </w:p>
            <w:p w14:paraId="4C98B4F8" w14:textId="77777777" w:rsidR="0062734C" w:rsidRPr="00100154" w:rsidRDefault="0062734C"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Australian Department of Health and Aged Care. (2022). </w:t>
              </w:r>
              <w:r w:rsidRPr="00100154">
                <w:rPr>
                  <w:rFonts w:ascii="Times New Roman" w:hAnsi="Times New Roman" w:cs="Times New Roman"/>
                  <w:i/>
                  <w:iCs/>
                  <w:sz w:val="19"/>
                  <w:szCs w:val="19"/>
                  <w:lang w:val="en-AU"/>
                </w:rPr>
                <w:t>The Australian health s</w:t>
              </w:r>
              <w:r w:rsidR="008857A4" w:rsidRPr="00100154">
                <w:rPr>
                  <w:rFonts w:ascii="Times New Roman" w:hAnsi="Times New Roman" w:cs="Times New Roman"/>
                  <w:i/>
                  <w:iCs/>
                  <w:sz w:val="19"/>
                  <w:szCs w:val="19"/>
                  <w:lang w:val="en-AU"/>
                </w:rPr>
                <w:t xml:space="preserve">ystem. </w:t>
              </w:r>
              <w:r w:rsidR="00C646D2" w:rsidRPr="00100154">
                <w:rPr>
                  <w:rFonts w:ascii="Times New Roman" w:hAnsi="Times New Roman" w:cs="Times New Roman"/>
                  <w:sz w:val="19"/>
                  <w:szCs w:val="19"/>
                  <w:lang w:val="en-AU"/>
                </w:rPr>
                <w:t>Zugriff Juli</w:t>
              </w:r>
              <w:r w:rsidR="0066547E" w:rsidRPr="00100154">
                <w:rPr>
                  <w:rFonts w:ascii="Times New Roman" w:hAnsi="Times New Roman" w:cs="Times New Roman"/>
                  <w:sz w:val="19"/>
                  <w:szCs w:val="19"/>
                  <w:lang w:val="en-AU"/>
                </w:rPr>
                <w:t xml:space="preserve"> 2022, https://www.health.gov.au/about-us/the-australian-health-system</w:t>
              </w:r>
            </w:p>
            <w:p w14:paraId="196361DE" w14:textId="77777777" w:rsidR="002165F8" w:rsidRPr="00100154" w:rsidRDefault="002165F8"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Australian Department of Infrastructure, Transport, Regional Development, Communications and the Arts. (2022). </w:t>
              </w:r>
              <w:r w:rsidRPr="00100154">
                <w:rPr>
                  <w:rFonts w:ascii="Times New Roman" w:hAnsi="Times New Roman" w:cs="Times New Roman"/>
                  <w:i/>
                  <w:iCs/>
                  <w:sz w:val="19"/>
                  <w:szCs w:val="19"/>
                  <w:lang w:val="en-AU"/>
                </w:rPr>
                <w:t xml:space="preserve">Australian Maritime Safety Authority. </w:t>
              </w:r>
              <w:r w:rsidR="008D2BFE" w:rsidRPr="00100154">
                <w:rPr>
                  <w:rFonts w:ascii="Times New Roman" w:hAnsi="Times New Roman" w:cs="Times New Roman"/>
                  <w:sz w:val="19"/>
                  <w:szCs w:val="19"/>
                  <w:lang w:val="en-AU"/>
                </w:rPr>
                <w:t>Zugriff Juni</w:t>
              </w:r>
              <w:r w:rsidRPr="00100154">
                <w:rPr>
                  <w:rFonts w:ascii="Times New Roman" w:hAnsi="Times New Roman" w:cs="Times New Roman"/>
                  <w:sz w:val="19"/>
                  <w:szCs w:val="19"/>
                  <w:lang w:val="en-AU"/>
                </w:rPr>
                <w:t xml:space="preserve"> 2022,</w:t>
              </w:r>
              <w:r w:rsidR="00D052E2" w:rsidRPr="00100154">
                <w:rPr>
                  <w:rFonts w:ascii="Times New Roman" w:hAnsi="Times New Roman" w:cs="Times New Roman"/>
                  <w:sz w:val="19"/>
                  <w:szCs w:val="19"/>
                  <w:lang w:val="en-AU"/>
                </w:rPr>
                <w:t xml:space="preserve"> https://www.infrastructure.gov.au/infrastructure-transport-vehicles/maritime/maritime-safety/national-maritime-safety-authority</w:t>
              </w:r>
            </w:p>
            <w:p w14:paraId="14AE37F9" w14:textId="77777777" w:rsidR="003D532A" w:rsidRPr="00100154" w:rsidRDefault="009B034A"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Australian Department of Infrastructure, Transport, Regional Development, Communications and the Art</w:t>
              </w:r>
              <w:r w:rsidR="00AD2B3C" w:rsidRPr="00100154">
                <w:rPr>
                  <w:rFonts w:ascii="Times New Roman" w:hAnsi="Times New Roman" w:cs="Times New Roman"/>
                  <w:sz w:val="19"/>
                  <w:szCs w:val="19"/>
                  <w:lang w:val="en-AU"/>
                </w:rPr>
                <w:t xml:space="preserve">s. </w:t>
              </w:r>
              <w:r w:rsidR="00AD2B3C" w:rsidRPr="00100154">
                <w:rPr>
                  <w:rFonts w:ascii="Times New Roman" w:hAnsi="Times New Roman" w:cs="Times New Roman"/>
                  <w:sz w:val="19"/>
                  <w:szCs w:val="19"/>
                </w:rPr>
                <w:t xml:space="preserve">(2022). </w:t>
              </w:r>
              <w:r w:rsidR="00AD2B3C" w:rsidRPr="00100154">
                <w:rPr>
                  <w:rFonts w:ascii="Times New Roman" w:hAnsi="Times New Roman" w:cs="Times New Roman"/>
                  <w:i/>
                  <w:iCs/>
                  <w:sz w:val="19"/>
                  <w:szCs w:val="19"/>
                </w:rPr>
                <w:t>Western Sydney Airport</w:t>
              </w:r>
              <w:r w:rsidR="00AD2B3C" w:rsidRPr="00100154">
                <w:rPr>
                  <w:rFonts w:ascii="Times New Roman" w:hAnsi="Times New Roman" w:cs="Times New Roman"/>
                  <w:sz w:val="19"/>
                  <w:szCs w:val="19"/>
                </w:rPr>
                <w:t xml:space="preserve">. </w:t>
              </w:r>
              <w:r w:rsidR="008D2BFE" w:rsidRPr="00100154">
                <w:rPr>
                  <w:rFonts w:ascii="Times New Roman" w:hAnsi="Times New Roman" w:cs="Times New Roman"/>
                  <w:sz w:val="19"/>
                  <w:szCs w:val="19"/>
                </w:rPr>
                <w:t>Zugriff Juni</w:t>
              </w:r>
              <w:r w:rsidR="00AD2B3C" w:rsidRPr="00100154">
                <w:rPr>
                  <w:rFonts w:ascii="Times New Roman" w:hAnsi="Times New Roman" w:cs="Times New Roman"/>
                  <w:sz w:val="19"/>
                  <w:szCs w:val="19"/>
                </w:rPr>
                <w:t xml:space="preserve"> 2022, </w:t>
              </w:r>
              <w:r w:rsidR="00450505" w:rsidRPr="00100154">
                <w:rPr>
                  <w:rFonts w:ascii="Times New Roman" w:hAnsi="Times New Roman" w:cs="Times New Roman"/>
                  <w:sz w:val="19"/>
                  <w:szCs w:val="19"/>
                </w:rPr>
                <w:t>https://www.westernsydneyairport.gov.au/</w:t>
              </w:r>
            </w:p>
            <w:p w14:paraId="7AA61961" w14:textId="77777777" w:rsidR="00EC6DF5" w:rsidRPr="00100154" w:rsidRDefault="00EC6DF5"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Australian Department of Foreign Affairs and Trade</w:t>
              </w:r>
              <w:r w:rsidR="00C57989" w:rsidRPr="00100154">
                <w:rPr>
                  <w:rFonts w:ascii="Times New Roman" w:hAnsi="Times New Roman" w:cs="Times New Roman"/>
                  <w:sz w:val="19"/>
                  <w:szCs w:val="19"/>
                  <w:lang w:val="en-AU"/>
                </w:rPr>
                <w:t>.</w:t>
              </w:r>
              <w:r w:rsidRPr="00100154">
                <w:rPr>
                  <w:rFonts w:ascii="Times New Roman" w:hAnsi="Times New Roman" w:cs="Times New Roman"/>
                  <w:sz w:val="19"/>
                  <w:szCs w:val="19"/>
                  <w:lang w:val="en-AU"/>
                </w:rPr>
                <w:t xml:space="preserve"> (2022). </w:t>
              </w:r>
              <w:r w:rsidRPr="00100154">
                <w:rPr>
                  <w:rFonts w:ascii="Times New Roman" w:hAnsi="Times New Roman" w:cs="Times New Roman"/>
                  <w:i/>
                  <w:iCs/>
                  <w:sz w:val="19"/>
                  <w:szCs w:val="19"/>
                  <w:lang w:val="en-AU"/>
                </w:rPr>
                <w:t xml:space="preserve">Russia sanctions regime. </w:t>
              </w:r>
              <w:r w:rsidR="008D2BFE" w:rsidRPr="00100154">
                <w:rPr>
                  <w:rFonts w:ascii="Times New Roman" w:hAnsi="Times New Roman" w:cs="Times New Roman"/>
                  <w:sz w:val="19"/>
                  <w:szCs w:val="19"/>
                  <w:lang w:val="en-AU"/>
                </w:rPr>
                <w:t>Zugriff Juli</w:t>
              </w:r>
              <w:r w:rsidRPr="00100154">
                <w:rPr>
                  <w:rFonts w:ascii="Times New Roman" w:hAnsi="Times New Roman" w:cs="Times New Roman"/>
                  <w:sz w:val="19"/>
                  <w:szCs w:val="19"/>
                  <w:lang w:val="en-AU"/>
                </w:rPr>
                <w:t xml:space="preserve"> </w:t>
              </w:r>
              <w:r w:rsidR="008D2BFE" w:rsidRPr="00100154">
                <w:rPr>
                  <w:rFonts w:ascii="Times New Roman" w:hAnsi="Times New Roman" w:cs="Times New Roman"/>
                  <w:sz w:val="19"/>
                  <w:szCs w:val="19"/>
                  <w:lang w:val="en-AU"/>
                </w:rPr>
                <w:t>2022,</w:t>
              </w:r>
              <w:r w:rsidRPr="00100154">
                <w:rPr>
                  <w:rFonts w:ascii="Times New Roman" w:hAnsi="Times New Roman" w:cs="Times New Roman"/>
                  <w:sz w:val="19"/>
                  <w:szCs w:val="19"/>
                  <w:lang w:val="en-AU"/>
                </w:rPr>
                <w:t xml:space="preserve"> https://www.dfat.gov.au/international-relations/security/sanctions/sanctions-regimes/russia-sanctions-regime</w:t>
              </w:r>
            </w:p>
            <w:p w14:paraId="51289AD8" w14:textId="77777777" w:rsidR="00974B39" w:rsidRPr="00100154" w:rsidRDefault="00974B39"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Aus</w:t>
              </w:r>
              <w:r w:rsidR="0014697E" w:rsidRPr="00100154">
                <w:rPr>
                  <w:rFonts w:ascii="Times New Roman" w:hAnsi="Times New Roman" w:cs="Times New Roman"/>
                  <w:sz w:val="19"/>
                  <w:szCs w:val="19"/>
                  <w:lang w:val="en-AU"/>
                </w:rPr>
                <w:t xml:space="preserve">tralian Department of Home Affairs. (2022.) </w:t>
              </w:r>
              <w:r w:rsidR="0014697E" w:rsidRPr="00100154">
                <w:rPr>
                  <w:rFonts w:ascii="Times New Roman" w:hAnsi="Times New Roman" w:cs="Times New Roman"/>
                  <w:i/>
                  <w:iCs/>
                  <w:sz w:val="19"/>
                  <w:szCs w:val="19"/>
                  <w:lang w:val="en-AU"/>
                </w:rPr>
                <w:t xml:space="preserve">Home Affairs. </w:t>
              </w:r>
              <w:r w:rsidR="00A07863" w:rsidRPr="00100154">
                <w:rPr>
                  <w:rFonts w:ascii="Times New Roman" w:hAnsi="Times New Roman" w:cs="Times New Roman"/>
                  <w:sz w:val="19"/>
                  <w:szCs w:val="19"/>
                  <w:lang w:val="en-AU"/>
                </w:rPr>
                <w:t>Zugriff</w:t>
              </w:r>
              <w:r w:rsidR="0014697E" w:rsidRPr="00100154">
                <w:rPr>
                  <w:rFonts w:ascii="Times New Roman" w:hAnsi="Times New Roman" w:cs="Times New Roman"/>
                  <w:sz w:val="19"/>
                  <w:szCs w:val="19"/>
                  <w:lang w:val="en-AU"/>
                </w:rPr>
                <w:t xml:space="preserve"> Jul</w:t>
              </w:r>
              <w:r w:rsidR="00A07863" w:rsidRPr="00100154">
                <w:rPr>
                  <w:rFonts w:ascii="Times New Roman" w:hAnsi="Times New Roman" w:cs="Times New Roman"/>
                  <w:sz w:val="19"/>
                  <w:szCs w:val="19"/>
                  <w:lang w:val="en-AU"/>
                </w:rPr>
                <w:t>i</w:t>
              </w:r>
              <w:r w:rsidR="0014697E" w:rsidRPr="00100154">
                <w:rPr>
                  <w:rFonts w:ascii="Times New Roman" w:hAnsi="Times New Roman" w:cs="Times New Roman"/>
                  <w:sz w:val="19"/>
                  <w:szCs w:val="19"/>
                  <w:lang w:val="en-AU"/>
                </w:rPr>
                <w:t xml:space="preserve"> 2022, https://www.homeaffairs.gov.au/</w:t>
              </w:r>
            </w:p>
            <w:p w14:paraId="1DC92D02" w14:textId="77777777" w:rsidR="00F672D8" w:rsidRPr="00100154" w:rsidRDefault="009C71E0"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Australian Department of Home Affairs. (2022). </w:t>
              </w:r>
              <w:r w:rsidRPr="00100154">
                <w:rPr>
                  <w:rFonts w:ascii="Times New Roman" w:hAnsi="Times New Roman" w:cs="Times New Roman"/>
                  <w:i/>
                  <w:iCs/>
                  <w:sz w:val="19"/>
                  <w:szCs w:val="19"/>
                  <w:lang w:val="en-AU"/>
                </w:rPr>
                <w:t>Legislative Information and Reforms</w:t>
              </w:r>
              <w:r w:rsidRPr="00100154">
                <w:rPr>
                  <w:rFonts w:ascii="Times New Roman" w:hAnsi="Times New Roman" w:cs="Times New Roman"/>
                  <w:sz w:val="19"/>
                  <w:szCs w:val="19"/>
                  <w:lang w:val="en-AU"/>
                </w:rPr>
                <w:t xml:space="preserve">. </w:t>
              </w:r>
              <w:r w:rsidR="00405F7A" w:rsidRPr="00100154">
                <w:rPr>
                  <w:rFonts w:ascii="Times New Roman" w:hAnsi="Times New Roman" w:cs="Times New Roman"/>
                  <w:sz w:val="19"/>
                  <w:szCs w:val="19"/>
                  <w:lang w:val="en-AU"/>
                </w:rPr>
                <w:t>Zugriff Juli</w:t>
              </w:r>
              <w:r w:rsidR="008C13DA" w:rsidRPr="00100154">
                <w:rPr>
                  <w:rFonts w:ascii="Times New Roman" w:hAnsi="Times New Roman" w:cs="Times New Roman"/>
                  <w:sz w:val="19"/>
                  <w:szCs w:val="19"/>
                  <w:lang w:val="en-AU"/>
                </w:rPr>
                <w:t xml:space="preserve"> 2022, https://www.cisc.gov.au/legislative-information-and-reforms/critical-infrastructure/regulatory-obligations</w:t>
              </w:r>
            </w:p>
            <w:p w14:paraId="49D065B7" w14:textId="77777777" w:rsidR="00C80A3C" w:rsidRPr="00100154" w:rsidRDefault="00C80A3C"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Australian Department of Home Affairs</w:t>
              </w:r>
              <w:r w:rsidR="00C57989" w:rsidRPr="00100154">
                <w:rPr>
                  <w:rFonts w:ascii="Times New Roman" w:hAnsi="Times New Roman" w:cs="Times New Roman"/>
                  <w:sz w:val="19"/>
                  <w:szCs w:val="19"/>
                  <w:lang w:val="en-AU"/>
                </w:rPr>
                <w:t>.</w:t>
              </w:r>
              <w:r w:rsidRPr="00100154">
                <w:rPr>
                  <w:rFonts w:ascii="Times New Roman" w:hAnsi="Times New Roman" w:cs="Times New Roman"/>
                  <w:sz w:val="19"/>
                  <w:szCs w:val="19"/>
                  <w:lang w:val="en-AU"/>
                </w:rPr>
                <w:t xml:space="preserve"> (</w:t>
              </w:r>
              <w:r w:rsidR="009A56C3" w:rsidRPr="00100154">
                <w:rPr>
                  <w:rFonts w:ascii="Times New Roman" w:hAnsi="Times New Roman" w:cs="Times New Roman"/>
                  <w:sz w:val="19"/>
                  <w:szCs w:val="19"/>
                  <w:lang w:val="en-AU"/>
                </w:rPr>
                <w:t xml:space="preserve">2022). </w:t>
              </w:r>
              <w:r w:rsidR="009A56C3" w:rsidRPr="00100154">
                <w:rPr>
                  <w:rFonts w:ascii="Times New Roman" w:hAnsi="Times New Roman" w:cs="Times New Roman"/>
                  <w:i/>
                  <w:iCs/>
                  <w:sz w:val="19"/>
                  <w:szCs w:val="19"/>
                  <w:lang w:val="en-AU"/>
                </w:rPr>
                <w:t>Protecting Australia Together</w:t>
              </w:r>
              <w:r w:rsidR="009A56C3" w:rsidRPr="00100154">
                <w:rPr>
                  <w:rFonts w:ascii="Times New Roman" w:hAnsi="Times New Roman" w:cs="Times New Roman"/>
                  <w:sz w:val="19"/>
                  <w:szCs w:val="19"/>
                  <w:lang w:val="en-AU"/>
                </w:rPr>
                <w:t xml:space="preserve">. </w:t>
              </w:r>
              <w:r w:rsidR="00405F7A" w:rsidRPr="00100154">
                <w:rPr>
                  <w:rFonts w:ascii="Times New Roman" w:hAnsi="Times New Roman" w:cs="Times New Roman"/>
                  <w:sz w:val="19"/>
                  <w:szCs w:val="19"/>
                  <w:lang w:val="en-AU"/>
                </w:rPr>
                <w:t>Zugriff Juli</w:t>
              </w:r>
              <w:r w:rsidR="00671F96" w:rsidRPr="00100154">
                <w:rPr>
                  <w:rFonts w:ascii="Times New Roman" w:hAnsi="Times New Roman" w:cs="Times New Roman"/>
                  <w:sz w:val="19"/>
                  <w:szCs w:val="19"/>
                  <w:lang w:val="en-AU"/>
                </w:rPr>
                <w:t xml:space="preserve"> </w:t>
              </w:r>
              <w:r w:rsidR="00405F7A" w:rsidRPr="00100154">
                <w:rPr>
                  <w:rFonts w:ascii="Times New Roman" w:hAnsi="Times New Roman" w:cs="Times New Roman"/>
                  <w:sz w:val="19"/>
                  <w:szCs w:val="19"/>
                  <w:lang w:val="en-AU"/>
                </w:rPr>
                <w:t>2022,</w:t>
              </w:r>
              <w:r w:rsidR="00671F96" w:rsidRPr="00100154">
                <w:rPr>
                  <w:rFonts w:ascii="Times New Roman" w:hAnsi="Times New Roman" w:cs="Times New Roman"/>
                  <w:sz w:val="19"/>
                  <w:szCs w:val="19"/>
                  <w:lang w:val="en-AU"/>
                </w:rPr>
                <w:t xml:space="preserve"> </w:t>
              </w:r>
              <w:r w:rsidR="005864A7" w:rsidRPr="00100154">
                <w:rPr>
                  <w:rFonts w:ascii="Times New Roman" w:hAnsi="Times New Roman" w:cs="Times New Roman"/>
                  <w:sz w:val="19"/>
                  <w:szCs w:val="19"/>
                  <w:lang w:val="en-AU"/>
                </w:rPr>
                <w:t>https://www.cisc.gov.au/critical-infrastructure-centre-subsite/Files/protecting-australia-together.pdf</w:t>
              </w:r>
            </w:p>
            <w:p w14:paraId="5ADAFBF7" w14:textId="77777777" w:rsidR="008F6EBC" w:rsidRPr="00100154" w:rsidRDefault="008F6EBC" w:rsidP="00FE1325">
              <w:pPr>
                <w:spacing w:after="100" w:afterAutospacing="1" w:line="20" w:lineRule="atLeast"/>
                <w:ind w:left="709" w:hanging="709"/>
                <w:contextualSpacing/>
                <w:rPr>
                  <w:rFonts w:ascii="Times New Roman" w:hAnsi="Times New Roman" w:cs="Times New Roman"/>
                  <w:i/>
                  <w:iCs/>
                  <w:sz w:val="19"/>
                  <w:szCs w:val="19"/>
                  <w:lang w:val="en-AU"/>
                </w:rPr>
              </w:pPr>
              <w:r w:rsidRPr="00100154">
                <w:rPr>
                  <w:rFonts w:ascii="Times New Roman" w:hAnsi="Times New Roman" w:cs="Times New Roman"/>
                  <w:sz w:val="19"/>
                  <w:szCs w:val="19"/>
                  <w:lang w:val="en-AU"/>
                </w:rPr>
                <w:t>Australian Department of the Prime Minister and Cabinet. (202</w:t>
              </w:r>
              <w:r w:rsidR="00651913" w:rsidRPr="00100154">
                <w:rPr>
                  <w:rFonts w:ascii="Times New Roman" w:hAnsi="Times New Roman" w:cs="Times New Roman"/>
                  <w:sz w:val="19"/>
                  <w:szCs w:val="19"/>
                  <w:lang w:val="en-AU"/>
                </w:rPr>
                <w:t>1</w:t>
              </w:r>
              <w:r w:rsidRPr="00100154">
                <w:rPr>
                  <w:rFonts w:ascii="Times New Roman" w:hAnsi="Times New Roman" w:cs="Times New Roman"/>
                  <w:sz w:val="19"/>
                  <w:szCs w:val="19"/>
                  <w:lang w:val="en-AU"/>
                </w:rPr>
                <w:t xml:space="preserve">). </w:t>
              </w:r>
              <w:r w:rsidRPr="00100154">
                <w:rPr>
                  <w:rFonts w:ascii="Times New Roman" w:hAnsi="Times New Roman" w:cs="Times New Roman"/>
                  <w:i/>
                  <w:iCs/>
                  <w:sz w:val="19"/>
                  <w:szCs w:val="19"/>
                  <w:lang w:val="en-AU"/>
                </w:rPr>
                <w:t>Australian Government Crisis Management Framework</w:t>
              </w:r>
              <w:r w:rsidR="00651913" w:rsidRPr="00100154">
                <w:rPr>
                  <w:rFonts w:ascii="Times New Roman" w:hAnsi="Times New Roman" w:cs="Times New Roman"/>
                  <w:sz w:val="19"/>
                  <w:szCs w:val="19"/>
                  <w:lang w:val="en-AU"/>
                </w:rPr>
                <w:t xml:space="preserve">. </w:t>
              </w:r>
              <w:r w:rsidR="00C96D6E" w:rsidRPr="00100154">
                <w:rPr>
                  <w:rFonts w:ascii="Times New Roman" w:hAnsi="Times New Roman" w:cs="Times New Roman"/>
                  <w:sz w:val="19"/>
                  <w:szCs w:val="19"/>
                  <w:lang w:val="en-AU"/>
                </w:rPr>
                <w:t>Zugriff Juli</w:t>
              </w:r>
              <w:r w:rsidR="00651913" w:rsidRPr="00100154">
                <w:rPr>
                  <w:rFonts w:ascii="Times New Roman" w:hAnsi="Times New Roman" w:cs="Times New Roman"/>
                  <w:sz w:val="19"/>
                  <w:szCs w:val="19"/>
                  <w:lang w:val="en-AU"/>
                </w:rPr>
                <w:t xml:space="preserve"> 2022, from</w:t>
              </w:r>
              <w:r w:rsidR="00777669" w:rsidRPr="00100154">
                <w:rPr>
                  <w:rFonts w:ascii="Times New Roman" w:hAnsi="Times New Roman" w:cs="Times New Roman"/>
                  <w:sz w:val="19"/>
                  <w:szCs w:val="19"/>
                  <w:lang w:val="en-AU"/>
                </w:rPr>
                <w:t xml:space="preserve"> the Department of the Prime Minister and Cabinet:</w:t>
              </w:r>
              <w:r w:rsidR="00651913" w:rsidRPr="00100154">
                <w:rPr>
                  <w:rFonts w:ascii="Times New Roman" w:hAnsi="Times New Roman" w:cs="Times New Roman"/>
                  <w:sz w:val="19"/>
                  <w:szCs w:val="19"/>
                  <w:lang w:val="en-AU"/>
                </w:rPr>
                <w:t xml:space="preserve"> https://www.pmc.gov.au/sites/default/files/publications/aus-gov-crisis-management-framework-v3-1-2.pdf</w:t>
              </w:r>
              <w:r w:rsidR="00651913" w:rsidRPr="00100154">
                <w:rPr>
                  <w:rFonts w:ascii="Times New Roman" w:hAnsi="Times New Roman" w:cs="Times New Roman"/>
                  <w:i/>
                  <w:iCs/>
                  <w:sz w:val="19"/>
                  <w:szCs w:val="19"/>
                  <w:lang w:val="en-AU"/>
                </w:rPr>
                <w:t xml:space="preserve"> </w:t>
              </w:r>
            </w:p>
            <w:p w14:paraId="1E010E72" w14:textId="77777777" w:rsidR="00136C02" w:rsidRPr="00100154" w:rsidRDefault="00136C02"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Australian Federal Police. (2022). </w:t>
              </w:r>
              <w:r w:rsidRPr="00100154">
                <w:rPr>
                  <w:rFonts w:ascii="Times New Roman" w:hAnsi="Times New Roman" w:cs="Times New Roman"/>
                  <w:i/>
                  <w:iCs/>
                  <w:sz w:val="19"/>
                  <w:szCs w:val="19"/>
                  <w:lang w:val="en-AU"/>
                </w:rPr>
                <w:t xml:space="preserve">Cyber crime. </w:t>
              </w:r>
              <w:r w:rsidR="00C96D6E" w:rsidRPr="00100154">
                <w:rPr>
                  <w:rFonts w:ascii="Times New Roman" w:hAnsi="Times New Roman" w:cs="Times New Roman"/>
                  <w:sz w:val="19"/>
                  <w:szCs w:val="19"/>
                </w:rPr>
                <w:t>Zugriff Juli</w:t>
              </w:r>
              <w:r w:rsidRPr="00100154">
                <w:rPr>
                  <w:rFonts w:ascii="Times New Roman" w:hAnsi="Times New Roman" w:cs="Times New Roman"/>
                  <w:sz w:val="19"/>
                  <w:szCs w:val="19"/>
                </w:rPr>
                <w:t xml:space="preserve"> 2022, </w:t>
              </w:r>
              <w:r w:rsidR="00CA70C7" w:rsidRPr="00100154">
                <w:rPr>
                  <w:rFonts w:ascii="Times New Roman" w:hAnsi="Times New Roman" w:cs="Times New Roman"/>
                  <w:sz w:val="19"/>
                  <w:szCs w:val="19"/>
                </w:rPr>
                <w:t>https://www.afp.gov.au/what-we-do/crime-types/cyber-crime</w:t>
              </w:r>
            </w:p>
            <w:p w14:paraId="2993EB7B" w14:textId="77777777" w:rsidR="00D64436" w:rsidRPr="00100154" w:rsidRDefault="00D64436"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Australian Maritime Safety Authority. (2022). </w:t>
              </w:r>
              <w:r w:rsidRPr="00100154">
                <w:rPr>
                  <w:rFonts w:ascii="Times New Roman" w:hAnsi="Times New Roman" w:cs="Times New Roman"/>
                  <w:i/>
                  <w:iCs/>
                  <w:sz w:val="19"/>
                  <w:szCs w:val="19"/>
                  <w:lang w:val="en-AU"/>
                </w:rPr>
                <w:t xml:space="preserve">Who we are. </w:t>
              </w:r>
              <w:r w:rsidR="00C96D6E" w:rsidRPr="00100154">
                <w:rPr>
                  <w:rFonts w:ascii="Times New Roman" w:hAnsi="Times New Roman" w:cs="Times New Roman"/>
                  <w:iCs/>
                  <w:sz w:val="19"/>
                  <w:szCs w:val="19"/>
                </w:rPr>
                <w:t>Zugriff</w:t>
              </w:r>
              <w:r w:rsidRPr="00100154">
                <w:rPr>
                  <w:rFonts w:ascii="Times New Roman" w:hAnsi="Times New Roman" w:cs="Times New Roman"/>
                  <w:sz w:val="19"/>
                  <w:szCs w:val="19"/>
                </w:rPr>
                <w:t xml:space="preserve"> </w:t>
              </w:r>
              <w:r w:rsidR="007577A9" w:rsidRPr="00100154">
                <w:rPr>
                  <w:rFonts w:ascii="Times New Roman" w:hAnsi="Times New Roman" w:cs="Times New Roman"/>
                  <w:sz w:val="19"/>
                  <w:szCs w:val="19"/>
                </w:rPr>
                <w:t>Jul</w:t>
              </w:r>
              <w:r w:rsidR="00C96D6E" w:rsidRPr="00100154">
                <w:rPr>
                  <w:rFonts w:ascii="Times New Roman" w:hAnsi="Times New Roman" w:cs="Times New Roman"/>
                  <w:sz w:val="19"/>
                  <w:szCs w:val="19"/>
                </w:rPr>
                <w:t>i</w:t>
              </w:r>
              <w:r w:rsidR="007577A9" w:rsidRPr="00100154">
                <w:rPr>
                  <w:rFonts w:ascii="Times New Roman" w:hAnsi="Times New Roman" w:cs="Times New Roman"/>
                  <w:sz w:val="19"/>
                  <w:szCs w:val="19"/>
                </w:rPr>
                <w:t xml:space="preserve"> 2022, https://www.amsa.gov.au/about/who-we-are</w:t>
              </w:r>
            </w:p>
            <w:p w14:paraId="2ABD8CC6" w14:textId="77777777" w:rsidR="00C57989" w:rsidRPr="00100154" w:rsidRDefault="00C57989"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Australia New Zealand Infrastructure Pipeline. (</w:t>
              </w:r>
              <w:r w:rsidR="00E77EAF" w:rsidRPr="00100154">
                <w:rPr>
                  <w:rFonts w:ascii="Times New Roman" w:hAnsi="Times New Roman" w:cs="Times New Roman"/>
                  <w:sz w:val="19"/>
                  <w:szCs w:val="19"/>
                  <w:lang w:val="en-AU"/>
                </w:rPr>
                <w:t xml:space="preserve">2022). </w:t>
              </w:r>
              <w:r w:rsidR="00E77EAF" w:rsidRPr="00100154">
                <w:rPr>
                  <w:rFonts w:ascii="Times New Roman" w:hAnsi="Times New Roman" w:cs="Times New Roman"/>
                  <w:i/>
                  <w:iCs/>
                  <w:sz w:val="19"/>
                  <w:szCs w:val="19"/>
                  <w:lang w:val="en-AU"/>
                </w:rPr>
                <w:t xml:space="preserve">Gold Coast Ocean-Side Cruise Ship Terminal. </w:t>
              </w:r>
              <w:r w:rsidR="00C96D6E" w:rsidRPr="00100154">
                <w:rPr>
                  <w:rFonts w:ascii="Times New Roman" w:hAnsi="Times New Roman" w:cs="Times New Roman"/>
                  <w:sz w:val="19"/>
                  <w:szCs w:val="19"/>
                </w:rPr>
                <w:t>Zugriff Juli</w:t>
              </w:r>
              <w:r w:rsidR="00DE0079" w:rsidRPr="00100154">
                <w:rPr>
                  <w:rFonts w:ascii="Times New Roman" w:hAnsi="Times New Roman" w:cs="Times New Roman"/>
                  <w:sz w:val="19"/>
                  <w:szCs w:val="19"/>
                </w:rPr>
                <w:t xml:space="preserve"> 2022, https://infrastructurepipeline.org/project/gold-coast-ocean-side-cruise-ship-terminal</w:t>
              </w:r>
            </w:p>
            <w:p w14:paraId="44CE5F85" w14:textId="77777777" w:rsidR="000954F2" w:rsidRPr="00100154" w:rsidRDefault="000954F2"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Australian Government. (2022). </w:t>
              </w:r>
              <w:r w:rsidR="009963D5" w:rsidRPr="00100154">
                <w:rPr>
                  <w:rFonts w:ascii="Times New Roman" w:hAnsi="Times New Roman" w:cs="Times New Roman"/>
                  <w:i/>
                  <w:iCs/>
                  <w:sz w:val="19"/>
                  <w:szCs w:val="19"/>
                  <w:lang w:val="en-AU"/>
                </w:rPr>
                <w:t xml:space="preserve">Grants and programs finder. </w:t>
              </w:r>
              <w:r w:rsidR="00D42F34" w:rsidRPr="00100154">
                <w:rPr>
                  <w:rFonts w:ascii="Times New Roman" w:hAnsi="Times New Roman" w:cs="Times New Roman"/>
                  <w:sz w:val="19"/>
                  <w:szCs w:val="19"/>
                </w:rPr>
                <w:t>Zugriff Juni</w:t>
              </w:r>
              <w:r w:rsidR="009963D5" w:rsidRPr="00100154">
                <w:rPr>
                  <w:rFonts w:ascii="Times New Roman" w:hAnsi="Times New Roman" w:cs="Times New Roman"/>
                  <w:sz w:val="19"/>
                  <w:szCs w:val="19"/>
                </w:rPr>
                <w:t xml:space="preserve"> 2022, https://business.gov.au/grants-and-programs?resultsNum=10&amp;cgs=fi131</w:t>
              </w:r>
            </w:p>
            <w:p w14:paraId="3C33581E" w14:textId="77777777" w:rsidR="00B83592" w:rsidRPr="00100154" w:rsidRDefault="00B83592"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lastRenderedPageBreak/>
                <w:t>Australian Government. (2020</w:t>
              </w:r>
              <w:r w:rsidR="00712CA3" w:rsidRPr="00100154">
                <w:rPr>
                  <w:rFonts w:ascii="Times New Roman" w:hAnsi="Times New Roman" w:cs="Times New Roman"/>
                  <w:sz w:val="19"/>
                  <w:szCs w:val="19"/>
                  <w:lang w:val="en-AU"/>
                </w:rPr>
                <w:t xml:space="preserve">). </w:t>
              </w:r>
              <w:r w:rsidR="00712CA3" w:rsidRPr="00100154">
                <w:rPr>
                  <w:rFonts w:ascii="Times New Roman" w:hAnsi="Times New Roman" w:cs="Times New Roman"/>
                  <w:i/>
                  <w:iCs/>
                  <w:sz w:val="19"/>
                  <w:szCs w:val="19"/>
                  <w:lang w:val="en-AU"/>
                </w:rPr>
                <w:t xml:space="preserve">GAMSA: Guide to Australian Maritime Security Arrangements. </w:t>
              </w:r>
              <w:r w:rsidR="00F058B9" w:rsidRPr="00100154">
                <w:rPr>
                  <w:rFonts w:ascii="Times New Roman" w:hAnsi="Times New Roman" w:cs="Times New Roman"/>
                  <w:sz w:val="19"/>
                  <w:szCs w:val="19"/>
                </w:rPr>
                <w:t>Zugriff Juli</w:t>
              </w:r>
              <w:r w:rsidR="004C5665" w:rsidRPr="00100154">
                <w:rPr>
                  <w:rFonts w:ascii="Times New Roman" w:hAnsi="Times New Roman" w:cs="Times New Roman"/>
                  <w:sz w:val="19"/>
                  <w:szCs w:val="19"/>
                </w:rPr>
                <w:t xml:space="preserve"> 2022, https://www.abf.gov.au/what-we-do-subsite/files/gamsa-2020.pdf</w:t>
              </w:r>
            </w:p>
            <w:p w14:paraId="18C858D5" w14:textId="77777777" w:rsidR="00EC6DF5" w:rsidRPr="00100154" w:rsidRDefault="00D00988"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Australian Government. (202</w:t>
              </w:r>
              <w:r w:rsidR="00285AC3" w:rsidRPr="00100154">
                <w:rPr>
                  <w:rFonts w:ascii="Times New Roman" w:hAnsi="Times New Roman" w:cs="Times New Roman"/>
                  <w:sz w:val="19"/>
                  <w:szCs w:val="19"/>
                  <w:lang w:val="en-AU"/>
                </w:rPr>
                <w:t>1</w:t>
              </w:r>
              <w:r w:rsidRPr="00100154">
                <w:rPr>
                  <w:rFonts w:ascii="Times New Roman" w:hAnsi="Times New Roman" w:cs="Times New Roman"/>
                  <w:sz w:val="19"/>
                  <w:szCs w:val="19"/>
                  <w:lang w:val="en-AU"/>
                </w:rPr>
                <w:t xml:space="preserve">). </w:t>
              </w:r>
              <w:r w:rsidRPr="00100154">
                <w:rPr>
                  <w:rFonts w:ascii="Times New Roman" w:hAnsi="Times New Roman" w:cs="Times New Roman"/>
                  <w:i/>
                  <w:iCs/>
                  <w:sz w:val="19"/>
                  <w:szCs w:val="19"/>
                  <w:lang w:val="en-AU"/>
                </w:rPr>
                <w:t xml:space="preserve">The Australian National Aviation </w:t>
              </w:r>
              <w:r w:rsidR="00285AC3" w:rsidRPr="00100154">
                <w:rPr>
                  <w:rFonts w:ascii="Times New Roman" w:hAnsi="Times New Roman" w:cs="Times New Roman"/>
                  <w:i/>
                  <w:iCs/>
                  <w:sz w:val="19"/>
                  <w:szCs w:val="19"/>
                  <w:lang w:val="en-AU"/>
                </w:rPr>
                <w:t>Safety Plan</w:t>
              </w:r>
              <w:r w:rsidR="00285AC3" w:rsidRPr="00100154">
                <w:rPr>
                  <w:rFonts w:ascii="Times New Roman" w:hAnsi="Times New Roman" w:cs="Times New Roman"/>
                  <w:sz w:val="19"/>
                  <w:szCs w:val="19"/>
                  <w:lang w:val="en-AU"/>
                </w:rPr>
                <w:t xml:space="preserve">. </w:t>
              </w:r>
              <w:r w:rsidR="00F058B9" w:rsidRPr="00100154">
                <w:rPr>
                  <w:rFonts w:ascii="Times New Roman" w:hAnsi="Times New Roman" w:cs="Times New Roman"/>
                  <w:sz w:val="19"/>
                  <w:szCs w:val="19"/>
                  <w:lang w:val="en-AU"/>
                </w:rPr>
                <w:t>Zugriff Juni</w:t>
              </w:r>
              <w:r w:rsidR="00BF5802" w:rsidRPr="00100154">
                <w:rPr>
                  <w:rFonts w:ascii="Times New Roman" w:hAnsi="Times New Roman" w:cs="Times New Roman"/>
                  <w:sz w:val="19"/>
                  <w:szCs w:val="19"/>
                  <w:lang w:val="en-AU"/>
                </w:rPr>
                <w:t xml:space="preserve"> </w:t>
              </w:r>
              <w:r w:rsidR="00F058B9" w:rsidRPr="00100154">
                <w:rPr>
                  <w:rFonts w:ascii="Times New Roman" w:hAnsi="Times New Roman" w:cs="Times New Roman"/>
                  <w:sz w:val="19"/>
                  <w:szCs w:val="19"/>
                  <w:lang w:val="en-AU"/>
                </w:rPr>
                <w:t>2022,</w:t>
              </w:r>
              <w:r w:rsidR="00BF5802" w:rsidRPr="00100154">
                <w:rPr>
                  <w:rFonts w:ascii="Times New Roman" w:hAnsi="Times New Roman" w:cs="Times New Roman"/>
                  <w:sz w:val="19"/>
                  <w:szCs w:val="19"/>
                  <w:lang w:val="en-AU"/>
                </w:rPr>
                <w:t xml:space="preserve"> https://www.infrastructure.gov.au/sites/default/files/documents/ national-aviation-safety-plan-2021.pdf</w:t>
              </w:r>
            </w:p>
            <w:p w14:paraId="5904A65D" w14:textId="77777777" w:rsidR="00C9062C" w:rsidRPr="00100154" w:rsidRDefault="00C9062C"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Australian Government, Fair Work Ombudsman. </w:t>
              </w:r>
              <w:r w:rsidRPr="00100154">
                <w:rPr>
                  <w:rFonts w:ascii="Times New Roman" w:hAnsi="Times New Roman" w:cs="Times New Roman"/>
                  <w:sz w:val="19"/>
                  <w:szCs w:val="19"/>
                </w:rPr>
                <w:t xml:space="preserve">(2020). </w:t>
              </w:r>
              <w:r w:rsidRPr="00100154">
                <w:rPr>
                  <w:rFonts w:ascii="Times New Roman" w:hAnsi="Times New Roman" w:cs="Times New Roman"/>
                  <w:i/>
                  <w:iCs/>
                  <w:sz w:val="19"/>
                  <w:szCs w:val="19"/>
                </w:rPr>
                <w:t>Minimum wages</w:t>
              </w:r>
              <w:r w:rsidRPr="00100154">
                <w:rPr>
                  <w:rFonts w:ascii="Times New Roman" w:hAnsi="Times New Roman" w:cs="Times New Roman"/>
                  <w:sz w:val="19"/>
                  <w:szCs w:val="19"/>
                </w:rPr>
                <w:t xml:space="preserve">. </w:t>
              </w:r>
              <w:r w:rsidR="00D37F46" w:rsidRPr="00100154">
                <w:rPr>
                  <w:rFonts w:ascii="Times New Roman" w:hAnsi="Times New Roman" w:cs="Times New Roman"/>
                  <w:sz w:val="19"/>
                  <w:szCs w:val="19"/>
                </w:rPr>
                <w:t>Zugriff Juni</w:t>
              </w:r>
              <w:r w:rsidRPr="00100154">
                <w:rPr>
                  <w:rFonts w:ascii="Times New Roman" w:hAnsi="Times New Roman" w:cs="Times New Roman"/>
                  <w:sz w:val="19"/>
                  <w:szCs w:val="19"/>
                </w:rPr>
                <w:t xml:space="preserve"> 2022,</w:t>
              </w:r>
              <w:r w:rsidR="000827C3" w:rsidRPr="00100154">
                <w:rPr>
                  <w:rFonts w:ascii="Times New Roman" w:hAnsi="Times New Roman" w:cs="Times New Roman"/>
                  <w:sz w:val="19"/>
                  <w:szCs w:val="19"/>
                </w:rPr>
                <w:t xml:space="preserve"> </w:t>
              </w:r>
              <w:r w:rsidRPr="00100154">
                <w:rPr>
                  <w:rFonts w:ascii="Times New Roman" w:hAnsi="Times New Roman" w:cs="Times New Roman"/>
                  <w:sz w:val="19"/>
                  <w:szCs w:val="19"/>
                </w:rPr>
                <w:t>https://www.fairwork.gov.au/pay-and-wages/minimum-wages</w:t>
              </w:r>
            </w:p>
            <w:p w14:paraId="226F2676" w14:textId="77777777" w:rsidR="00C9062C" w:rsidRPr="00100154" w:rsidRDefault="00F4711B"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Australian Government, Fair Work Ombudsman. (2020). </w:t>
              </w:r>
              <w:r w:rsidRPr="00100154">
                <w:rPr>
                  <w:rFonts w:ascii="Times New Roman" w:hAnsi="Times New Roman" w:cs="Times New Roman"/>
                  <w:i/>
                  <w:iCs/>
                  <w:sz w:val="19"/>
                  <w:szCs w:val="19"/>
                  <w:lang w:val="en-AU"/>
                </w:rPr>
                <w:t xml:space="preserve">Modern Awards. </w:t>
              </w:r>
              <w:r w:rsidR="00D37F46" w:rsidRPr="00100154">
                <w:rPr>
                  <w:rFonts w:ascii="Times New Roman" w:hAnsi="Times New Roman" w:cs="Times New Roman"/>
                  <w:sz w:val="19"/>
                  <w:szCs w:val="19"/>
                  <w:lang w:val="en-AU"/>
                </w:rPr>
                <w:t>Zugriff Juni</w:t>
              </w:r>
              <w:r w:rsidR="00D21B49" w:rsidRPr="00100154">
                <w:rPr>
                  <w:rFonts w:ascii="Times New Roman" w:hAnsi="Times New Roman" w:cs="Times New Roman"/>
                  <w:sz w:val="19"/>
                  <w:szCs w:val="19"/>
                  <w:lang w:val="en-AU"/>
                </w:rPr>
                <w:t xml:space="preserve"> </w:t>
              </w:r>
              <w:r w:rsidR="00D37F46" w:rsidRPr="00100154">
                <w:rPr>
                  <w:rFonts w:ascii="Times New Roman" w:hAnsi="Times New Roman" w:cs="Times New Roman"/>
                  <w:sz w:val="19"/>
                  <w:szCs w:val="19"/>
                  <w:lang w:val="en-AU"/>
                </w:rPr>
                <w:t>2022,</w:t>
              </w:r>
              <w:r w:rsidR="00D21B49" w:rsidRPr="00100154">
                <w:rPr>
                  <w:rFonts w:ascii="Times New Roman" w:hAnsi="Times New Roman" w:cs="Times New Roman"/>
                  <w:sz w:val="19"/>
                  <w:szCs w:val="19"/>
                  <w:lang w:val="en-AU"/>
                </w:rPr>
                <w:t xml:space="preserve"> </w:t>
              </w:r>
              <w:r w:rsidR="002E7F8E" w:rsidRPr="00100154">
                <w:rPr>
                  <w:rFonts w:ascii="Times New Roman" w:hAnsi="Times New Roman" w:cs="Times New Roman"/>
                  <w:sz w:val="19"/>
                  <w:szCs w:val="19"/>
                  <w:lang w:val="en-AU"/>
                </w:rPr>
                <w:t>https://www.fairwork.gov.au/tools-and-resources/fact-sheets/minimum-workplace-entitlements/modern-awards</w:t>
              </w:r>
            </w:p>
            <w:p w14:paraId="1D234D31" w14:textId="77777777" w:rsidR="00211B15" w:rsidRPr="00100154" w:rsidRDefault="00211B15"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Australian </w:t>
              </w:r>
              <w:r w:rsidR="00C9716B" w:rsidRPr="00100154">
                <w:rPr>
                  <w:rFonts w:ascii="Times New Roman" w:hAnsi="Times New Roman" w:cs="Times New Roman"/>
                  <w:sz w:val="19"/>
                  <w:szCs w:val="19"/>
                  <w:lang w:val="en-AU"/>
                </w:rPr>
                <w:t xml:space="preserve">National Emergency Management Agency. (2022). </w:t>
              </w:r>
              <w:r w:rsidR="00C9716B" w:rsidRPr="00100154">
                <w:rPr>
                  <w:rFonts w:ascii="Times New Roman" w:hAnsi="Times New Roman" w:cs="Times New Roman"/>
                  <w:i/>
                  <w:iCs/>
                  <w:sz w:val="19"/>
                  <w:szCs w:val="19"/>
                  <w:lang w:val="en-AU"/>
                </w:rPr>
                <w:t>Bushfires – Black Summer</w:t>
              </w:r>
              <w:r w:rsidR="004D0252" w:rsidRPr="00100154">
                <w:rPr>
                  <w:rFonts w:ascii="Times New Roman" w:hAnsi="Times New Roman" w:cs="Times New Roman"/>
                  <w:sz w:val="19"/>
                  <w:szCs w:val="19"/>
                  <w:lang w:val="en-AU"/>
                </w:rPr>
                <w:t xml:space="preserve">. </w:t>
              </w:r>
              <w:r w:rsidR="00D37F46" w:rsidRPr="00100154">
                <w:rPr>
                  <w:rFonts w:ascii="Times New Roman" w:hAnsi="Times New Roman" w:cs="Times New Roman"/>
                  <w:sz w:val="19"/>
                  <w:szCs w:val="19"/>
                  <w:lang w:val="en-AU"/>
                </w:rPr>
                <w:t>Zugriff Juni</w:t>
              </w:r>
              <w:r w:rsidR="004D0252" w:rsidRPr="00100154">
                <w:rPr>
                  <w:rFonts w:ascii="Times New Roman" w:hAnsi="Times New Roman" w:cs="Times New Roman"/>
                  <w:sz w:val="19"/>
                  <w:szCs w:val="19"/>
                  <w:lang w:val="en-AU"/>
                </w:rPr>
                <w:t xml:space="preserve"> </w:t>
              </w:r>
              <w:r w:rsidR="00D37F46" w:rsidRPr="00100154">
                <w:rPr>
                  <w:rFonts w:ascii="Times New Roman" w:hAnsi="Times New Roman" w:cs="Times New Roman"/>
                  <w:sz w:val="19"/>
                  <w:szCs w:val="19"/>
                  <w:lang w:val="en-AU"/>
                </w:rPr>
                <w:t>2022,</w:t>
              </w:r>
              <w:r w:rsidR="004D0252" w:rsidRPr="00100154">
                <w:rPr>
                  <w:rFonts w:ascii="Times New Roman" w:hAnsi="Times New Roman" w:cs="Times New Roman"/>
                  <w:sz w:val="19"/>
                  <w:szCs w:val="19"/>
                  <w:lang w:val="en-AU"/>
                </w:rPr>
                <w:t xml:space="preserve"> https://knowledge.aidr.org.au/resources/black-summer-bushfires-nsw-2019-20/#:~:text=On%2028%20May%202020%2C%20the,these%20losses%2C%20or%20%241.88%20billion.</w:t>
              </w:r>
            </w:p>
            <w:p w14:paraId="6E551FD9" w14:textId="77777777" w:rsidR="00FE1325" w:rsidRPr="00100154" w:rsidRDefault="00BA3537"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Australian Signals </w:t>
              </w:r>
              <w:r w:rsidR="00AD0AFE" w:rsidRPr="00100154">
                <w:rPr>
                  <w:rFonts w:ascii="Times New Roman" w:hAnsi="Times New Roman" w:cs="Times New Roman"/>
                  <w:sz w:val="19"/>
                  <w:szCs w:val="19"/>
                  <w:lang w:val="en-AU"/>
                </w:rPr>
                <w:t xml:space="preserve">Directorate. (2020). </w:t>
              </w:r>
              <w:r w:rsidR="00AD0AFE" w:rsidRPr="00100154">
                <w:rPr>
                  <w:rFonts w:ascii="Times New Roman" w:hAnsi="Times New Roman" w:cs="Times New Roman"/>
                  <w:i/>
                  <w:iCs/>
                  <w:sz w:val="19"/>
                  <w:szCs w:val="19"/>
                  <w:lang w:val="en-AU"/>
                </w:rPr>
                <w:t>2020 Sector Snapshot: Health.</w:t>
              </w:r>
              <w:r w:rsidR="00AD0AFE" w:rsidRPr="00100154">
                <w:rPr>
                  <w:rFonts w:ascii="Times New Roman" w:hAnsi="Times New Roman" w:cs="Times New Roman"/>
                  <w:sz w:val="19"/>
                  <w:szCs w:val="19"/>
                  <w:lang w:val="en-AU"/>
                </w:rPr>
                <w:t xml:space="preserve"> </w:t>
              </w:r>
              <w:r w:rsidR="00D37F46" w:rsidRPr="00100154">
                <w:rPr>
                  <w:rFonts w:ascii="Times New Roman" w:hAnsi="Times New Roman" w:cs="Times New Roman"/>
                  <w:sz w:val="19"/>
                  <w:szCs w:val="19"/>
                </w:rPr>
                <w:t>Zugriff Juli</w:t>
              </w:r>
              <w:r w:rsidR="005B4547" w:rsidRPr="00100154">
                <w:rPr>
                  <w:rFonts w:ascii="Times New Roman" w:hAnsi="Times New Roman" w:cs="Times New Roman"/>
                  <w:sz w:val="19"/>
                  <w:szCs w:val="19"/>
                </w:rPr>
                <w:t xml:space="preserve"> </w:t>
              </w:r>
              <w:r w:rsidR="00D37F46" w:rsidRPr="00100154">
                <w:rPr>
                  <w:rFonts w:ascii="Times New Roman" w:hAnsi="Times New Roman" w:cs="Times New Roman"/>
                  <w:sz w:val="19"/>
                  <w:szCs w:val="19"/>
                </w:rPr>
                <w:t>2022,</w:t>
              </w:r>
              <w:r w:rsidR="005B4547" w:rsidRPr="00100154">
                <w:rPr>
                  <w:rFonts w:ascii="Times New Roman" w:hAnsi="Times New Roman" w:cs="Times New Roman"/>
                  <w:sz w:val="19"/>
                  <w:szCs w:val="19"/>
                </w:rPr>
                <w:t xml:space="preserve"> </w:t>
              </w:r>
              <w:r w:rsidR="00FE1325" w:rsidRPr="00100154">
                <w:rPr>
                  <w:rFonts w:ascii="Times New Roman" w:hAnsi="Times New Roman" w:cs="Times New Roman"/>
                  <w:sz w:val="19"/>
                  <w:szCs w:val="19"/>
                </w:rPr>
                <w:t>https://www.cyber.gov.au/sites/default/files/2021-06/2020%20Health%20Sector%20Snapshot%20-%2020210210.pdf</w:t>
              </w:r>
            </w:p>
            <w:p w14:paraId="52B3B9DF" w14:textId="77777777" w:rsidR="00FE1325" w:rsidRPr="00100154" w:rsidRDefault="001031D6"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Aviation. (2022). </w:t>
              </w:r>
              <w:r w:rsidRPr="00100154">
                <w:rPr>
                  <w:rFonts w:ascii="Times New Roman" w:hAnsi="Times New Roman" w:cs="Times New Roman"/>
                  <w:i/>
                  <w:iCs/>
                  <w:noProof/>
                  <w:sz w:val="19"/>
                  <w:szCs w:val="19"/>
                  <w:lang w:val="en-AU"/>
                </w:rPr>
                <w:t>Keeping New Zealand skies safe and secure</w:t>
              </w:r>
              <w:r w:rsidRPr="00100154">
                <w:rPr>
                  <w:rFonts w:ascii="Times New Roman" w:hAnsi="Times New Roman" w:cs="Times New Roman"/>
                  <w:noProof/>
                  <w:sz w:val="19"/>
                  <w:szCs w:val="19"/>
                  <w:lang w:val="en-AU"/>
                </w:rPr>
                <w:t xml:space="preserve">. </w:t>
              </w:r>
              <w:r w:rsidR="00930ECE" w:rsidRPr="00100154">
                <w:rPr>
                  <w:rFonts w:ascii="Times New Roman" w:hAnsi="Times New Roman" w:cs="Times New Roman"/>
                  <w:sz w:val="19"/>
                  <w:szCs w:val="19"/>
                </w:rPr>
                <w:t xml:space="preserve">Zugriff Juli </w:t>
              </w:r>
              <w:r w:rsidRPr="00100154">
                <w:rPr>
                  <w:rFonts w:ascii="Times New Roman" w:hAnsi="Times New Roman" w:cs="Times New Roman"/>
                  <w:sz w:val="19"/>
                  <w:szCs w:val="19"/>
                </w:rPr>
                <w:t xml:space="preserve"> 2022, Aviation: </w:t>
              </w:r>
              <w:r w:rsidR="00FE1325" w:rsidRPr="00100154">
                <w:rPr>
                  <w:rFonts w:ascii="Times New Roman" w:hAnsi="Times New Roman" w:cs="Times New Roman"/>
                  <w:sz w:val="19"/>
                  <w:szCs w:val="19"/>
                </w:rPr>
                <w:t>https://www.aviation.govt.nz/</w:t>
              </w:r>
            </w:p>
            <w:p w14:paraId="53EE8B88" w14:textId="77777777" w:rsidR="00FE1325" w:rsidRPr="00100154" w:rsidRDefault="001031D6" w:rsidP="00FE1325">
              <w:pPr>
                <w:spacing w:after="100" w:afterAutospacing="1"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Aviation Security Service. (n.d.). </w:t>
              </w:r>
              <w:r w:rsidRPr="00100154">
                <w:rPr>
                  <w:rFonts w:ascii="Times New Roman" w:hAnsi="Times New Roman" w:cs="Times New Roman"/>
                  <w:i/>
                  <w:iCs/>
                  <w:noProof/>
                  <w:sz w:val="19"/>
                  <w:szCs w:val="19"/>
                  <w:lang w:val="en-AU"/>
                </w:rPr>
                <w:t>SMS - Safety management systems</w:t>
              </w:r>
              <w:r w:rsidRPr="00100154">
                <w:rPr>
                  <w:rFonts w:ascii="Times New Roman" w:hAnsi="Times New Roman" w:cs="Times New Roman"/>
                  <w:noProof/>
                  <w:sz w:val="19"/>
                  <w:szCs w:val="19"/>
                  <w:lang w:val="en-AU"/>
                </w:rPr>
                <w:t xml:space="preserve">. </w:t>
              </w:r>
              <w:r w:rsidR="00F839F2"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Aviation Security Service: </w:t>
              </w:r>
              <w:r w:rsidR="00FE1325" w:rsidRPr="00100154">
                <w:rPr>
                  <w:rFonts w:ascii="Times New Roman" w:hAnsi="Times New Roman" w:cs="Times New Roman"/>
                  <w:noProof/>
                  <w:sz w:val="19"/>
                  <w:szCs w:val="19"/>
                  <w:lang w:val="en-AU"/>
                </w:rPr>
                <w:t>https://www.aviation.govt.nz/safety/sms-safety-management-systems/</w:t>
              </w:r>
            </w:p>
            <w:p w14:paraId="016BD35A" w14:textId="77777777" w:rsidR="00FE1325" w:rsidRPr="00100154" w:rsidRDefault="001031D6" w:rsidP="00FE1325">
              <w:pPr>
                <w:spacing w:after="100" w:afterAutospacing="1"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rPr>
                <w:t xml:space="preserve">BMWK, B. f. (2022). </w:t>
              </w:r>
              <w:r w:rsidRPr="00100154">
                <w:rPr>
                  <w:rFonts w:ascii="Times New Roman" w:hAnsi="Times New Roman" w:cs="Times New Roman"/>
                  <w:i/>
                  <w:iCs/>
                  <w:noProof/>
                  <w:sz w:val="19"/>
                  <w:szCs w:val="19"/>
                </w:rPr>
                <w:t>Aktuelle Freihandelsabkommen - EU und Neuseeland.</w:t>
              </w:r>
              <w:r w:rsidRPr="00100154">
                <w:rPr>
                  <w:rFonts w:ascii="Times New Roman" w:hAnsi="Times New Roman" w:cs="Times New Roman"/>
                  <w:noProof/>
                  <w:sz w:val="19"/>
                  <w:szCs w:val="19"/>
                </w:rPr>
                <w:t xml:space="preserve"> </w:t>
              </w:r>
              <w:r w:rsidR="007B647F" w:rsidRPr="00100154">
                <w:rPr>
                  <w:rFonts w:ascii="Times New Roman" w:hAnsi="Times New Roman" w:cs="Times New Roman"/>
                  <w:noProof/>
                  <w:sz w:val="19"/>
                  <w:szCs w:val="19"/>
                </w:rPr>
                <w:t>Zugriff</w:t>
              </w:r>
              <w:r w:rsidRPr="00100154">
                <w:rPr>
                  <w:rFonts w:ascii="Times New Roman" w:hAnsi="Times New Roman" w:cs="Times New Roman"/>
                  <w:sz w:val="19"/>
                  <w:szCs w:val="19"/>
                </w:rPr>
                <w:t xml:space="preserve"> April 2022,  </w:t>
              </w:r>
              <w:r w:rsidR="00FE1325" w:rsidRPr="00100154">
                <w:rPr>
                  <w:rFonts w:ascii="Times New Roman" w:hAnsi="Times New Roman" w:cs="Times New Roman"/>
                  <w:sz w:val="19"/>
                  <w:szCs w:val="19"/>
                </w:rPr>
                <w:t>https://www.bmwi.de/Redaktion/DE/Artikel/Aussenwirtschaft/freihandelsabkommen-aktuelle-verhandlungen.html</w:t>
              </w:r>
            </w:p>
            <w:p w14:paraId="2097C93D" w14:textId="77777777" w:rsidR="00FE1325" w:rsidRPr="00100154" w:rsidRDefault="001031D6"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Budget 2022. (n.d.). </w:t>
              </w:r>
              <w:r w:rsidRPr="00100154">
                <w:rPr>
                  <w:rFonts w:ascii="Times New Roman" w:hAnsi="Times New Roman" w:cs="Times New Roman"/>
                  <w:i/>
                  <w:iCs/>
                  <w:noProof/>
                  <w:sz w:val="19"/>
                  <w:szCs w:val="19"/>
                  <w:lang w:val="en-AU"/>
                </w:rPr>
                <w:t>Summary of Initiatives.</w:t>
              </w:r>
              <w:r w:rsidRPr="00100154">
                <w:rPr>
                  <w:rFonts w:ascii="Times New Roman" w:hAnsi="Times New Roman" w:cs="Times New Roman"/>
                  <w:noProof/>
                  <w:sz w:val="19"/>
                  <w:szCs w:val="19"/>
                  <w:lang w:val="en-AU"/>
                </w:rPr>
                <w:t xml:space="preserve"> Budget Summary, Wellington. </w:t>
              </w:r>
              <w:r w:rsidR="00F758A6" w:rsidRPr="00100154">
                <w:rPr>
                  <w:rFonts w:ascii="Times New Roman" w:hAnsi="Times New Roman" w:cs="Times New Roman"/>
                  <w:noProof/>
                  <w:sz w:val="19"/>
                  <w:szCs w:val="19"/>
                  <w:lang w:val="en-AU"/>
                </w:rPr>
                <w:t>Zugriff Juni</w:t>
              </w:r>
              <w:r w:rsidRPr="00100154">
                <w:rPr>
                  <w:rFonts w:ascii="Times New Roman" w:hAnsi="Times New Roman" w:cs="Times New Roman"/>
                  <w:sz w:val="19"/>
                  <w:szCs w:val="19"/>
                  <w:lang w:val="en-AU"/>
                </w:rPr>
                <w:t xml:space="preserve"> 2022,  </w:t>
              </w:r>
              <w:r w:rsidR="00FE1325" w:rsidRPr="00100154">
                <w:rPr>
                  <w:rFonts w:ascii="Times New Roman" w:hAnsi="Times New Roman" w:cs="Times New Roman"/>
                  <w:sz w:val="19"/>
                  <w:szCs w:val="19"/>
                  <w:lang w:val="en-AU"/>
                </w:rPr>
                <w:t>https://budget.govt.nz/budget/pdfs/summary-initiatives/b22-wellbeing-budget-soi.pdf</w:t>
              </w:r>
            </w:p>
            <w:p w14:paraId="7A0FDCB5" w14:textId="77777777" w:rsidR="001031D6" w:rsidRPr="00100154" w:rsidRDefault="001031D6" w:rsidP="00FE1325">
              <w:pPr>
                <w:spacing w:after="100" w:afterAutospacing="1"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BuildNZ. (2022). </w:t>
              </w:r>
              <w:r w:rsidRPr="00100154">
                <w:rPr>
                  <w:rFonts w:ascii="Times New Roman" w:hAnsi="Times New Roman" w:cs="Times New Roman"/>
                  <w:i/>
                  <w:iCs/>
                  <w:noProof/>
                  <w:sz w:val="19"/>
                  <w:szCs w:val="19"/>
                  <w:lang w:val="en-AU"/>
                </w:rPr>
                <w:t>About BuildNZ</w:t>
              </w:r>
              <w:r w:rsidRPr="00100154">
                <w:rPr>
                  <w:rFonts w:ascii="Times New Roman" w:hAnsi="Times New Roman" w:cs="Times New Roman"/>
                  <w:noProof/>
                  <w:sz w:val="19"/>
                  <w:szCs w:val="19"/>
                  <w:lang w:val="en-AU"/>
                </w:rPr>
                <w:t xml:space="preserve">. </w:t>
              </w:r>
              <w:r w:rsidR="00F758A6"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BuildNZ: https://buildnz.com/</w:t>
              </w:r>
            </w:p>
            <w:p w14:paraId="4D931642" w14:textId="77777777" w:rsidR="00FE1325" w:rsidRPr="00100154" w:rsidRDefault="00014267"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Bu</w:t>
              </w:r>
              <w:r w:rsidR="000A29C0" w:rsidRPr="00100154">
                <w:rPr>
                  <w:rFonts w:ascii="Times New Roman" w:hAnsi="Times New Roman" w:cs="Times New Roman"/>
                  <w:sz w:val="19"/>
                  <w:szCs w:val="19"/>
                  <w:lang w:val="en-AU"/>
                </w:rPr>
                <w:t xml:space="preserve">siness Queensland. (2022). </w:t>
              </w:r>
              <w:r w:rsidR="000A29C0" w:rsidRPr="00100154">
                <w:rPr>
                  <w:rFonts w:ascii="Times New Roman" w:hAnsi="Times New Roman" w:cs="Times New Roman"/>
                  <w:i/>
                  <w:iCs/>
                  <w:sz w:val="19"/>
                  <w:szCs w:val="19"/>
                  <w:lang w:val="en-AU"/>
                </w:rPr>
                <w:t xml:space="preserve">Building laws and codes. </w:t>
              </w:r>
              <w:r w:rsidR="00A71991" w:rsidRPr="00100154">
                <w:rPr>
                  <w:rFonts w:ascii="Times New Roman" w:hAnsi="Times New Roman" w:cs="Times New Roman"/>
                  <w:sz w:val="19"/>
                  <w:szCs w:val="19"/>
                </w:rPr>
                <w:t>Zugriff Juli</w:t>
              </w:r>
              <w:r w:rsidR="0093769B" w:rsidRPr="00100154">
                <w:rPr>
                  <w:rFonts w:ascii="Times New Roman" w:hAnsi="Times New Roman" w:cs="Times New Roman"/>
                  <w:sz w:val="19"/>
                  <w:szCs w:val="19"/>
                </w:rPr>
                <w:t xml:space="preserve"> 2022, </w:t>
              </w:r>
              <w:r w:rsidR="00FE1325" w:rsidRPr="00100154">
                <w:rPr>
                  <w:rFonts w:ascii="Times New Roman" w:hAnsi="Times New Roman" w:cs="Times New Roman"/>
                  <w:sz w:val="19"/>
                  <w:szCs w:val="19"/>
                </w:rPr>
                <w:t>https://www.business.qld.gov.au/industries/building-property-development/building-construction/laws-codes-standards/building</w:t>
              </w:r>
            </w:p>
            <w:p w14:paraId="1EC9C602" w14:textId="77777777" w:rsidR="00AE42E7" w:rsidRPr="00100154" w:rsidRDefault="001031D6" w:rsidP="00AE42E7">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CERT NZ. (2022). </w:t>
              </w:r>
              <w:r w:rsidRPr="00100154">
                <w:rPr>
                  <w:rFonts w:ascii="Times New Roman" w:hAnsi="Times New Roman" w:cs="Times New Roman"/>
                  <w:i/>
                  <w:iCs/>
                  <w:noProof/>
                  <w:sz w:val="19"/>
                  <w:szCs w:val="19"/>
                  <w:lang w:val="en-AU"/>
                </w:rPr>
                <w:t>Quarter One: Cyber Security Insights 2022</w:t>
              </w:r>
              <w:r w:rsidRPr="00100154">
                <w:rPr>
                  <w:rFonts w:ascii="Times New Roman" w:hAnsi="Times New Roman" w:cs="Times New Roman"/>
                  <w:noProof/>
                  <w:sz w:val="19"/>
                  <w:szCs w:val="19"/>
                  <w:lang w:val="en-AU"/>
                </w:rPr>
                <w:t xml:space="preserve">. </w:t>
              </w:r>
              <w:r w:rsidR="0003281C" w:rsidRPr="00100154">
                <w:rPr>
                  <w:rFonts w:ascii="Times New Roman" w:hAnsi="Times New Roman" w:cs="Times New Roman"/>
                  <w:sz w:val="19"/>
                  <w:szCs w:val="19"/>
                </w:rPr>
                <w:t xml:space="preserve">Zugriff Juni </w:t>
              </w:r>
              <w:r w:rsidRPr="00100154">
                <w:rPr>
                  <w:rFonts w:ascii="Times New Roman" w:hAnsi="Times New Roman" w:cs="Times New Roman"/>
                  <w:sz w:val="19"/>
                  <w:szCs w:val="19"/>
                </w:rPr>
                <w:t xml:space="preserve">2022, CERT NZ: </w:t>
              </w:r>
              <w:r w:rsidR="00AE42E7" w:rsidRPr="00100154">
                <w:rPr>
                  <w:rFonts w:ascii="Times New Roman" w:hAnsi="Times New Roman" w:cs="Times New Roman"/>
                  <w:sz w:val="19"/>
                  <w:szCs w:val="19"/>
                </w:rPr>
                <w:t>https://www.cert.govt.nz/about/quarterly-report/quarter-one-cyber-security-insights-2022/</w:t>
              </w:r>
            </w:p>
            <w:p w14:paraId="3DBE0103" w14:textId="77777777" w:rsidR="00AE42E7" w:rsidRPr="00100154" w:rsidRDefault="001031D6" w:rsidP="00AE42E7">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Christchurch Airport. (n.d.). </w:t>
              </w:r>
              <w:r w:rsidRPr="00100154">
                <w:rPr>
                  <w:rFonts w:ascii="Times New Roman" w:hAnsi="Times New Roman" w:cs="Times New Roman"/>
                  <w:i/>
                  <w:iCs/>
                  <w:noProof/>
                  <w:sz w:val="19"/>
                  <w:szCs w:val="19"/>
                  <w:lang w:val="en-AU"/>
                </w:rPr>
                <w:t>Master plan</w:t>
              </w:r>
              <w:r w:rsidRPr="00100154">
                <w:rPr>
                  <w:rFonts w:ascii="Times New Roman" w:hAnsi="Times New Roman" w:cs="Times New Roman"/>
                  <w:noProof/>
                  <w:sz w:val="19"/>
                  <w:szCs w:val="19"/>
                  <w:lang w:val="en-AU"/>
                </w:rPr>
                <w:t xml:space="preserve">. </w:t>
              </w:r>
              <w:r w:rsidR="00C1448E"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Cristchurch Airport: </w:t>
              </w:r>
              <w:r w:rsidR="00AE42E7" w:rsidRPr="00100154">
                <w:rPr>
                  <w:rFonts w:ascii="Times New Roman" w:hAnsi="Times New Roman" w:cs="Times New Roman"/>
                  <w:noProof/>
                  <w:sz w:val="19"/>
                  <w:szCs w:val="19"/>
                  <w:lang w:val="en-AU"/>
                </w:rPr>
                <w:t>https://www.christchurchairport.co.nz/about-us/who-we-are/master-plan/</w:t>
              </w:r>
            </w:p>
            <w:p w14:paraId="3D39921A" w14:textId="77777777" w:rsidR="001031D6" w:rsidRPr="00100154" w:rsidRDefault="001031D6" w:rsidP="00AE42E7">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Civil Aviation Authority (CAA). (2022). </w:t>
              </w:r>
              <w:r w:rsidRPr="00100154">
                <w:rPr>
                  <w:rFonts w:ascii="Times New Roman" w:hAnsi="Times New Roman" w:cs="Times New Roman"/>
                  <w:i/>
                  <w:iCs/>
                  <w:noProof/>
                  <w:sz w:val="19"/>
                  <w:szCs w:val="19"/>
                  <w:lang w:val="en-AU"/>
                </w:rPr>
                <w:t>About us</w:t>
              </w:r>
              <w:r w:rsidRPr="00100154">
                <w:rPr>
                  <w:rFonts w:ascii="Times New Roman" w:hAnsi="Times New Roman" w:cs="Times New Roman"/>
                  <w:noProof/>
                  <w:sz w:val="19"/>
                  <w:szCs w:val="19"/>
                  <w:lang w:val="en-AU"/>
                </w:rPr>
                <w:t xml:space="preserve">. </w:t>
              </w:r>
              <w:r w:rsidR="00C1448E" w:rsidRPr="00100154">
                <w:rPr>
                  <w:rFonts w:ascii="Times New Roman" w:hAnsi="Times New Roman" w:cs="Times New Roman"/>
                  <w:noProof/>
                  <w:sz w:val="19"/>
                  <w:szCs w:val="19"/>
                  <w:lang w:val="en-AU"/>
                </w:rPr>
                <w:t xml:space="preserve">Zugriff Juni </w:t>
              </w:r>
              <w:r w:rsidRPr="00100154">
                <w:rPr>
                  <w:rFonts w:ascii="Times New Roman" w:hAnsi="Times New Roman" w:cs="Times New Roman"/>
                  <w:noProof/>
                  <w:sz w:val="19"/>
                  <w:szCs w:val="19"/>
                  <w:lang w:val="en-AU"/>
                </w:rPr>
                <w:t>2022, Aviation security legislative framework: https://www.aviation.govt.nz/about-us/what-we-do/aviation-security-legislative-framework/</w:t>
              </w:r>
            </w:p>
            <w:p w14:paraId="64A6CA42" w14:textId="77777777" w:rsidR="00FC51AF" w:rsidRPr="00100154" w:rsidRDefault="00FC51AF"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Civil Aviation Authority</w:t>
              </w:r>
              <w:r w:rsidR="00346B86" w:rsidRPr="00100154">
                <w:rPr>
                  <w:rFonts w:ascii="Times New Roman" w:hAnsi="Times New Roman" w:cs="Times New Roman"/>
                  <w:sz w:val="19"/>
                  <w:szCs w:val="19"/>
                  <w:lang w:val="en-AU"/>
                </w:rPr>
                <w:t xml:space="preserve">. (2022). </w:t>
              </w:r>
              <w:r w:rsidR="00346B86" w:rsidRPr="00100154">
                <w:rPr>
                  <w:rFonts w:ascii="Times New Roman" w:hAnsi="Times New Roman" w:cs="Times New Roman"/>
                  <w:i/>
                  <w:iCs/>
                  <w:sz w:val="19"/>
                  <w:szCs w:val="19"/>
                  <w:lang w:val="en-AU"/>
                </w:rPr>
                <w:t>Who We Are</w:t>
              </w:r>
              <w:r w:rsidR="00346B86" w:rsidRPr="00100154">
                <w:rPr>
                  <w:rFonts w:ascii="Times New Roman" w:hAnsi="Times New Roman" w:cs="Times New Roman"/>
                  <w:sz w:val="19"/>
                  <w:szCs w:val="19"/>
                  <w:lang w:val="en-AU"/>
                </w:rPr>
                <w:t xml:space="preserve">. </w:t>
              </w:r>
              <w:r w:rsidR="00517315" w:rsidRPr="00100154">
                <w:rPr>
                  <w:rFonts w:ascii="Times New Roman" w:hAnsi="Times New Roman" w:cs="Times New Roman"/>
                  <w:sz w:val="19"/>
                  <w:szCs w:val="19"/>
                </w:rPr>
                <w:t>Zugriff Juni</w:t>
              </w:r>
              <w:r w:rsidR="00346B86" w:rsidRPr="00100154">
                <w:rPr>
                  <w:rFonts w:ascii="Times New Roman" w:hAnsi="Times New Roman" w:cs="Times New Roman"/>
                  <w:sz w:val="19"/>
                  <w:szCs w:val="19"/>
                </w:rPr>
                <w:t xml:space="preserve"> 2022, </w:t>
              </w:r>
              <w:r w:rsidR="00CD4AC4" w:rsidRPr="00100154">
                <w:rPr>
                  <w:rFonts w:ascii="Times New Roman" w:hAnsi="Times New Roman" w:cs="Times New Roman"/>
                  <w:sz w:val="19"/>
                  <w:szCs w:val="19"/>
                </w:rPr>
                <w:t>https://www.casa.gov.au/about-us/who-we-are</w:t>
              </w:r>
            </w:p>
            <w:p w14:paraId="6DAA2582" w14:textId="77777777" w:rsidR="00AE42E7" w:rsidRPr="00100154" w:rsidRDefault="009F3E31" w:rsidP="00AE42E7">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Civil Security Congress and Exposition. (2022). </w:t>
              </w:r>
              <w:r w:rsidR="005D0285" w:rsidRPr="00100154">
                <w:rPr>
                  <w:rFonts w:ascii="Times New Roman" w:hAnsi="Times New Roman" w:cs="Times New Roman"/>
                  <w:i/>
                  <w:iCs/>
                  <w:sz w:val="19"/>
                  <w:szCs w:val="19"/>
                  <w:lang w:val="en-AU"/>
                </w:rPr>
                <w:t xml:space="preserve">The Essential Event. </w:t>
              </w:r>
              <w:r w:rsidR="00453EA5" w:rsidRPr="00100154">
                <w:rPr>
                  <w:rFonts w:ascii="Times New Roman" w:hAnsi="Times New Roman" w:cs="Times New Roman"/>
                  <w:sz w:val="19"/>
                  <w:szCs w:val="19"/>
                  <w:lang w:val="en-AU"/>
                </w:rPr>
                <w:t>Zugriff</w:t>
              </w:r>
              <w:r w:rsidR="005D0285" w:rsidRPr="00100154">
                <w:rPr>
                  <w:rFonts w:ascii="Times New Roman" w:hAnsi="Times New Roman" w:cs="Times New Roman"/>
                  <w:sz w:val="19"/>
                  <w:szCs w:val="19"/>
                  <w:lang w:val="en-AU"/>
                </w:rPr>
                <w:t xml:space="preserve"> </w:t>
              </w:r>
              <w:r w:rsidR="00453EA5" w:rsidRPr="00100154">
                <w:rPr>
                  <w:rFonts w:ascii="Times New Roman" w:hAnsi="Times New Roman" w:cs="Times New Roman"/>
                  <w:sz w:val="19"/>
                  <w:szCs w:val="19"/>
                  <w:lang w:val="en-AU"/>
                </w:rPr>
                <w:t>Jul</w:t>
              </w:r>
              <w:r w:rsidR="00517315" w:rsidRPr="00100154">
                <w:rPr>
                  <w:rFonts w:ascii="Times New Roman" w:hAnsi="Times New Roman" w:cs="Times New Roman"/>
                  <w:sz w:val="19"/>
                  <w:szCs w:val="19"/>
                  <w:lang w:val="en-AU"/>
                </w:rPr>
                <w:t>i</w:t>
              </w:r>
              <w:r w:rsidR="005D0285" w:rsidRPr="00100154">
                <w:rPr>
                  <w:rFonts w:ascii="Times New Roman" w:hAnsi="Times New Roman" w:cs="Times New Roman"/>
                  <w:sz w:val="19"/>
                  <w:szCs w:val="19"/>
                  <w:lang w:val="en-AU"/>
                </w:rPr>
                <w:t xml:space="preserve"> 2022, </w:t>
              </w:r>
              <w:r w:rsidR="00AE42E7" w:rsidRPr="00100154">
                <w:rPr>
                  <w:rFonts w:ascii="Times New Roman" w:hAnsi="Times New Roman" w:cs="Times New Roman"/>
                  <w:sz w:val="19"/>
                  <w:szCs w:val="19"/>
                  <w:lang w:val="en-AU"/>
                </w:rPr>
                <w:t>https://www.civsec.com.au/about</w:t>
              </w:r>
              <w:r w:rsidR="00453EA5" w:rsidRPr="00100154">
                <w:rPr>
                  <w:rFonts w:ascii="Times New Roman" w:hAnsi="Times New Roman" w:cs="Times New Roman"/>
                  <w:sz w:val="19"/>
                  <w:szCs w:val="19"/>
                  <w:lang w:val="en-AU"/>
                </w:rPr>
                <w:t xml:space="preserve"> </w:t>
              </w:r>
              <w:r w:rsidR="00AE42E7" w:rsidRPr="00100154">
                <w:rPr>
                  <w:rFonts w:ascii="Times New Roman" w:hAnsi="Times New Roman" w:cs="Times New Roman"/>
                  <w:sz w:val="19"/>
                  <w:szCs w:val="19"/>
                  <w:lang w:val="en-AU"/>
                </w:rPr>
                <w:t>/the-essential-event.asp</w:t>
              </w:r>
            </w:p>
            <w:p w14:paraId="336DDCC5" w14:textId="77777777" w:rsidR="001031D6" w:rsidRPr="00100154" w:rsidRDefault="001031D6" w:rsidP="00AE42E7">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Commission, N. Z. (n.d.). </w:t>
              </w:r>
              <w:r w:rsidRPr="00100154">
                <w:rPr>
                  <w:rFonts w:ascii="Times New Roman" w:hAnsi="Times New Roman" w:cs="Times New Roman"/>
                  <w:i/>
                  <w:iCs/>
                  <w:noProof/>
                  <w:sz w:val="19"/>
                  <w:szCs w:val="19"/>
                  <w:lang w:val="en-AU"/>
                </w:rPr>
                <w:t>Our System of Government.</w:t>
              </w:r>
              <w:r w:rsidRPr="00100154">
                <w:rPr>
                  <w:rFonts w:ascii="Times New Roman" w:hAnsi="Times New Roman" w:cs="Times New Roman"/>
                  <w:noProof/>
                  <w:sz w:val="19"/>
                  <w:szCs w:val="19"/>
                  <w:lang w:val="en-AU"/>
                </w:rPr>
                <w:t xml:space="preserve"> </w:t>
              </w:r>
              <w:r w:rsidR="00453EA5" w:rsidRPr="00100154">
                <w:rPr>
                  <w:rFonts w:ascii="Times New Roman" w:hAnsi="Times New Roman" w:cs="Times New Roman"/>
                  <w:sz w:val="19"/>
                  <w:szCs w:val="19"/>
                  <w:lang w:val="en-AU"/>
                </w:rPr>
                <w:t>Zugriff</w:t>
              </w:r>
              <w:r w:rsidRPr="00100154">
                <w:rPr>
                  <w:rFonts w:ascii="Times New Roman" w:hAnsi="Times New Roman" w:cs="Times New Roman"/>
                  <w:sz w:val="19"/>
                  <w:szCs w:val="19"/>
                  <w:lang w:val="en-AU"/>
                </w:rPr>
                <w:t xml:space="preserve"> April 2022, https://elections.nz/democracy-in-nz/what-is-new-zealands-system-of-government/</w:t>
              </w:r>
            </w:p>
            <w:p w14:paraId="18BB44D1" w14:textId="77777777" w:rsidR="00AE42E7" w:rsidRPr="00100154" w:rsidRDefault="000F4E37" w:rsidP="00AE42E7">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Commonwealth of Australia</w:t>
              </w:r>
              <w:r w:rsidR="004763C0" w:rsidRPr="00100154">
                <w:rPr>
                  <w:rFonts w:ascii="Times New Roman" w:hAnsi="Times New Roman" w:cs="Times New Roman"/>
                  <w:sz w:val="19"/>
                  <w:szCs w:val="19"/>
                  <w:lang w:val="en-AU"/>
                </w:rPr>
                <w:t xml:space="preserve">. (2022). </w:t>
              </w:r>
              <w:r w:rsidR="00326B80" w:rsidRPr="00100154">
                <w:rPr>
                  <w:rFonts w:ascii="Times New Roman" w:hAnsi="Times New Roman" w:cs="Times New Roman"/>
                  <w:i/>
                  <w:iCs/>
                  <w:sz w:val="19"/>
                  <w:szCs w:val="19"/>
                  <w:lang w:val="en-AU"/>
                </w:rPr>
                <w:t xml:space="preserve">National Biosecurity Strategy. </w:t>
              </w:r>
              <w:r w:rsidR="00F01C29" w:rsidRPr="00100154">
                <w:rPr>
                  <w:rFonts w:ascii="Times New Roman" w:hAnsi="Times New Roman" w:cs="Times New Roman"/>
                  <w:sz w:val="19"/>
                  <w:szCs w:val="19"/>
                  <w:lang w:val="en-AU"/>
                </w:rPr>
                <w:t>Zugriff Juni</w:t>
              </w:r>
              <w:r w:rsidR="00326B80" w:rsidRPr="00100154">
                <w:rPr>
                  <w:rFonts w:ascii="Times New Roman" w:hAnsi="Times New Roman" w:cs="Times New Roman"/>
                  <w:sz w:val="19"/>
                  <w:szCs w:val="19"/>
                  <w:lang w:val="en-AU"/>
                </w:rPr>
                <w:t xml:space="preserve"> 2022, </w:t>
              </w:r>
              <w:r w:rsidR="00AE42E7" w:rsidRPr="00100154">
                <w:rPr>
                  <w:rFonts w:ascii="Times New Roman" w:hAnsi="Times New Roman" w:cs="Times New Roman"/>
                  <w:sz w:val="19"/>
                  <w:szCs w:val="19"/>
                  <w:lang w:val="en-AU"/>
                </w:rPr>
                <w:t>https://www.biosecurity.gov.au</w:t>
              </w:r>
              <w:r w:rsidR="00F01C29" w:rsidRPr="00100154">
                <w:rPr>
                  <w:rFonts w:ascii="Times New Roman" w:hAnsi="Times New Roman" w:cs="Times New Roman"/>
                  <w:sz w:val="19"/>
                  <w:szCs w:val="19"/>
                  <w:lang w:val="en-AU"/>
                </w:rPr>
                <w:t xml:space="preserve"> </w:t>
              </w:r>
              <w:r w:rsidR="00AE42E7" w:rsidRPr="00100154">
                <w:rPr>
                  <w:rFonts w:ascii="Times New Roman" w:hAnsi="Times New Roman" w:cs="Times New Roman"/>
                  <w:sz w:val="19"/>
                  <w:szCs w:val="19"/>
                  <w:lang w:val="en-AU"/>
                </w:rPr>
                <w:t>/sites/default/files/2022-08/National%20Biosecurity%20Strategy%28final%29.pdf</w:t>
              </w:r>
            </w:p>
            <w:p w14:paraId="634BB1D5" w14:textId="77777777" w:rsidR="00AE42E7" w:rsidRPr="00100154" w:rsidRDefault="001031D6" w:rsidP="00AE42E7">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Customs Service. (2022). </w:t>
              </w:r>
              <w:r w:rsidRPr="00100154">
                <w:rPr>
                  <w:rFonts w:ascii="Times New Roman" w:hAnsi="Times New Roman" w:cs="Times New Roman"/>
                  <w:i/>
                  <w:iCs/>
                  <w:noProof/>
                  <w:sz w:val="19"/>
                  <w:szCs w:val="19"/>
                  <w:lang w:val="en-AU"/>
                </w:rPr>
                <w:t>Travelling to New Zealand</w:t>
              </w:r>
              <w:r w:rsidRPr="00100154">
                <w:rPr>
                  <w:rFonts w:ascii="Times New Roman" w:hAnsi="Times New Roman" w:cs="Times New Roman"/>
                  <w:noProof/>
                  <w:sz w:val="19"/>
                  <w:szCs w:val="19"/>
                  <w:lang w:val="en-AU"/>
                </w:rPr>
                <w:t xml:space="preserve">. </w:t>
              </w:r>
              <w:r w:rsidR="00F01C29"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New Zealand Customs Service : </w:t>
              </w:r>
              <w:r w:rsidR="00AE42E7" w:rsidRPr="00100154">
                <w:rPr>
                  <w:rFonts w:ascii="Times New Roman" w:hAnsi="Times New Roman" w:cs="Times New Roman"/>
                  <w:noProof/>
                  <w:sz w:val="19"/>
                  <w:szCs w:val="19"/>
                  <w:lang w:val="en-AU"/>
                </w:rPr>
                <w:t>https://www.customs.govt.nz/personal/travel-to-and-from-nz/travelling-to-nz/</w:t>
              </w:r>
            </w:p>
            <w:p w14:paraId="69F22326" w14:textId="77777777" w:rsidR="00AE42E7" w:rsidRPr="00100154" w:rsidRDefault="001031D6" w:rsidP="00AE42E7">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CyberCX NZ. (2022). </w:t>
              </w:r>
              <w:r w:rsidRPr="00100154">
                <w:rPr>
                  <w:rFonts w:ascii="Times New Roman" w:hAnsi="Times New Roman" w:cs="Times New Roman"/>
                  <w:i/>
                  <w:iCs/>
                  <w:noProof/>
                  <w:sz w:val="19"/>
                  <w:szCs w:val="19"/>
                  <w:lang w:val="en-AU"/>
                </w:rPr>
                <w:t>Investment Into NZ Cyber Security And Resilience Comes At Critical Time</w:t>
              </w:r>
              <w:r w:rsidRPr="00100154">
                <w:rPr>
                  <w:rFonts w:ascii="Times New Roman" w:hAnsi="Times New Roman" w:cs="Times New Roman"/>
                  <w:noProof/>
                  <w:sz w:val="19"/>
                  <w:szCs w:val="19"/>
                  <w:lang w:val="en-AU"/>
                </w:rPr>
                <w:t xml:space="preserve">. </w:t>
              </w:r>
              <w:r w:rsidR="00F01C29" w:rsidRPr="00100154">
                <w:rPr>
                  <w:rFonts w:ascii="Times New Roman" w:hAnsi="Times New Roman" w:cs="Times New Roman"/>
                  <w:noProof/>
                  <w:sz w:val="19"/>
                  <w:szCs w:val="19"/>
                  <w:lang w:val="en-AU"/>
                </w:rPr>
                <w:t>Zugriff</w:t>
              </w:r>
              <w:r w:rsidRPr="00100154">
                <w:rPr>
                  <w:rFonts w:ascii="Times New Roman" w:hAnsi="Times New Roman" w:cs="Times New Roman"/>
                  <w:noProof/>
                  <w:sz w:val="19"/>
                  <w:szCs w:val="19"/>
                  <w:lang w:val="en-AU"/>
                </w:rPr>
                <w:t xml:space="preserve"> Ma</w:t>
              </w:r>
              <w:r w:rsidR="00F01C29" w:rsidRPr="00100154">
                <w:rPr>
                  <w:rFonts w:ascii="Times New Roman" w:hAnsi="Times New Roman" w:cs="Times New Roman"/>
                  <w:noProof/>
                  <w:sz w:val="19"/>
                  <w:szCs w:val="19"/>
                  <w:lang w:val="en-AU"/>
                </w:rPr>
                <w:t>i</w:t>
              </w:r>
              <w:r w:rsidRPr="00100154">
                <w:rPr>
                  <w:rFonts w:ascii="Times New Roman" w:hAnsi="Times New Roman" w:cs="Times New Roman"/>
                  <w:noProof/>
                  <w:sz w:val="19"/>
                  <w:szCs w:val="19"/>
                  <w:lang w:val="en-AU"/>
                </w:rPr>
                <w:t xml:space="preserve"> 2022, SCOOP Business: </w:t>
              </w:r>
              <w:r w:rsidR="00AE42E7" w:rsidRPr="00100154">
                <w:rPr>
                  <w:rFonts w:ascii="Times New Roman" w:hAnsi="Times New Roman" w:cs="Times New Roman"/>
                  <w:noProof/>
                  <w:sz w:val="19"/>
                  <w:szCs w:val="19"/>
                  <w:lang w:val="en-AU"/>
                </w:rPr>
                <w:t>https://www.scoop.co.nz/stories/BU2205/S00482/investment-into-nz-cyber-security-and-resilience-comes-at-critical-time.htm</w:t>
              </w:r>
            </w:p>
            <w:p w14:paraId="093B62CB" w14:textId="77777777" w:rsidR="00AE42E7" w:rsidRPr="00100154" w:rsidRDefault="001031D6" w:rsidP="00AE42E7">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rPr>
                <w:t xml:space="preserve">Deloitte. (2022). </w:t>
              </w:r>
              <w:r w:rsidRPr="00100154">
                <w:rPr>
                  <w:rFonts w:ascii="Times New Roman" w:hAnsi="Times New Roman" w:cs="Times New Roman"/>
                  <w:i/>
                  <w:iCs/>
                  <w:noProof/>
                  <w:sz w:val="19"/>
                  <w:szCs w:val="19"/>
                </w:rPr>
                <w:t>Budget NZ 2022</w:t>
              </w:r>
              <w:r w:rsidRPr="00100154">
                <w:rPr>
                  <w:rFonts w:ascii="Times New Roman" w:hAnsi="Times New Roman" w:cs="Times New Roman"/>
                  <w:noProof/>
                  <w:sz w:val="19"/>
                  <w:szCs w:val="19"/>
                </w:rPr>
                <w:t xml:space="preserve">. </w:t>
              </w:r>
              <w:r w:rsidR="00F01C29" w:rsidRPr="00100154">
                <w:rPr>
                  <w:rFonts w:ascii="Times New Roman" w:hAnsi="Times New Roman" w:cs="Times New Roman"/>
                  <w:noProof/>
                  <w:sz w:val="19"/>
                  <w:szCs w:val="19"/>
                </w:rPr>
                <w:t>Zugriff Juni</w:t>
              </w:r>
              <w:r w:rsidRPr="00100154">
                <w:rPr>
                  <w:rFonts w:ascii="Times New Roman" w:hAnsi="Times New Roman" w:cs="Times New Roman"/>
                  <w:noProof/>
                  <w:sz w:val="19"/>
                  <w:szCs w:val="19"/>
                </w:rPr>
                <w:t xml:space="preserve"> 2022,</w:t>
              </w:r>
              <w:r w:rsidRPr="00100154">
                <w:rPr>
                  <w:rFonts w:ascii="Times New Roman" w:hAnsi="Times New Roman" w:cs="Times New Roman"/>
                  <w:sz w:val="19"/>
                  <w:szCs w:val="19"/>
                </w:rPr>
                <w:t xml:space="preserve"> </w:t>
              </w:r>
              <w:r w:rsidR="00AE42E7" w:rsidRPr="00100154">
                <w:rPr>
                  <w:rFonts w:ascii="Times New Roman" w:hAnsi="Times New Roman" w:cs="Times New Roman"/>
                  <w:sz w:val="19"/>
                  <w:szCs w:val="19"/>
                </w:rPr>
                <w:t>https://www2.deloitte.com/nz/en/pages/2022-government-budget/articles/economics.html</w:t>
              </w:r>
            </w:p>
            <w:p w14:paraId="4649AE22" w14:textId="77777777" w:rsidR="00AE42E7" w:rsidRPr="00100154" w:rsidRDefault="001031D6" w:rsidP="00AE42E7">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Department of the Prime Minister and Cabinet. (2017). </w:t>
              </w:r>
              <w:r w:rsidRPr="00100154">
                <w:rPr>
                  <w:rFonts w:ascii="Times New Roman" w:hAnsi="Times New Roman" w:cs="Times New Roman"/>
                  <w:i/>
                  <w:iCs/>
                  <w:noProof/>
                  <w:sz w:val="19"/>
                  <w:szCs w:val="19"/>
                  <w:lang w:val="en-AU"/>
                </w:rPr>
                <w:t>Privacy Act 1993</w:t>
              </w:r>
              <w:r w:rsidRPr="00100154">
                <w:rPr>
                  <w:rFonts w:ascii="Times New Roman" w:hAnsi="Times New Roman" w:cs="Times New Roman"/>
                  <w:noProof/>
                  <w:sz w:val="19"/>
                  <w:szCs w:val="19"/>
                  <w:lang w:val="en-AU"/>
                </w:rPr>
                <w:t xml:space="preserve">. </w:t>
              </w:r>
              <w:r w:rsidR="00F01C29" w:rsidRPr="00100154">
                <w:rPr>
                  <w:rFonts w:ascii="Times New Roman" w:hAnsi="Times New Roman" w:cs="Times New Roman"/>
                  <w:noProof/>
                  <w:sz w:val="19"/>
                  <w:szCs w:val="19"/>
                  <w:lang w:val="en-AU"/>
                </w:rPr>
                <w:t>Zugriff</w:t>
              </w:r>
              <w:r w:rsidRPr="00100154">
                <w:rPr>
                  <w:rFonts w:ascii="Times New Roman" w:hAnsi="Times New Roman" w:cs="Times New Roman"/>
                  <w:sz w:val="19"/>
                  <w:szCs w:val="19"/>
                  <w:lang w:val="en-AU"/>
                </w:rPr>
                <w:t xml:space="preserve"> Juli 2022, </w:t>
              </w:r>
              <w:r w:rsidR="00AE42E7" w:rsidRPr="00100154">
                <w:rPr>
                  <w:rFonts w:ascii="Times New Roman" w:hAnsi="Times New Roman" w:cs="Times New Roman"/>
                  <w:sz w:val="19"/>
                  <w:szCs w:val="19"/>
                  <w:lang w:val="en-AU"/>
                </w:rPr>
                <w:t>https://dpmc.govt.nz/our-business-units/cabinet-office/supporting-work-cabinet/cabinet-manual/8-official-information-3</w:t>
              </w:r>
            </w:p>
            <w:p w14:paraId="13AA2486" w14:textId="77777777" w:rsidR="00AE42E7" w:rsidRPr="00100154" w:rsidRDefault="001031D6" w:rsidP="00AE42E7">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Department of the Prime Minister and Cabinett. (2020). </w:t>
              </w:r>
              <w:r w:rsidRPr="00100154">
                <w:rPr>
                  <w:rFonts w:ascii="Times New Roman" w:hAnsi="Times New Roman" w:cs="Times New Roman"/>
                  <w:i/>
                  <w:iCs/>
                  <w:noProof/>
                  <w:sz w:val="19"/>
                  <w:szCs w:val="19"/>
                  <w:lang w:val="en-AU"/>
                </w:rPr>
                <w:t>New Zealand National Security System</w:t>
              </w:r>
              <w:r w:rsidRPr="00100154">
                <w:rPr>
                  <w:rFonts w:ascii="Times New Roman" w:hAnsi="Times New Roman" w:cs="Times New Roman"/>
                  <w:noProof/>
                  <w:sz w:val="19"/>
                  <w:szCs w:val="19"/>
                  <w:lang w:val="en-AU"/>
                </w:rPr>
                <w:t xml:space="preserve">. </w:t>
              </w:r>
              <w:r w:rsidR="00F01C29" w:rsidRPr="00100154">
                <w:rPr>
                  <w:rFonts w:ascii="Times New Roman" w:hAnsi="Times New Roman" w:cs="Times New Roman"/>
                  <w:noProof/>
                  <w:sz w:val="19"/>
                  <w:szCs w:val="19"/>
                </w:rPr>
                <w:t>Zugriff</w:t>
              </w:r>
              <w:r w:rsidRPr="00100154">
                <w:rPr>
                  <w:rFonts w:ascii="Times New Roman" w:hAnsi="Times New Roman" w:cs="Times New Roman"/>
                  <w:sz w:val="19"/>
                  <w:szCs w:val="19"/>
                </w:rPr>
                <w:t xml:space="preserve"> Juli 2022, </w:t>
              </w:r>
              <w:r w:rsidR="00AE42E7" w:rsidRPr="00100154">
                <w:rPr>
                  <w:rFonts w:ascii="Times New Roman" w:hAnsi="Times New Roman" w:cs="Times New Roman"/>
                  <w:sz w:val="19"/>
                  <w:szCs w:val="19"/>
                </w:rPr>
                <w:t>https://dpmc.govt.nz/our-programmes/national-security-and-intelligence/new-zealands-national-security-system/role-central</w:t>
              </w:r>
            </w:p>
            <w:p w14:paraId="0147D7D0" w14:textId="77777777" w:rsidR="00AE42E7" w:rsidRPr="00100154" w:rsidRDefault="001031D6" w:rsidP="00AE42E7">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Edlin, B. (2022). </w:t>
              </w:r>
              <w:r w:rsidRPr="00100154">
                <w:rPr>
                  <w:rFonts w:ascii="Times New Roman" w:hAnsi="Times New Roman" w:cs="Times New Roman"/>
                  <w:i/>
                  <w:iCs/>
                  <w:noProof/>
                  <w:sz w:val="19"/>
                  <w:szCs w:val="19"/>
                  <w:lang w:val="en-AU"/>
                </w:rPr>
                <w:t>Budget 22 investing in biosecurity for future economic security</w:t>
              </w:r>
              <w:r w:rsidRPr="00100154">
                <w:rPr>
                  <w:rFonts w:ascii="Times New Roman" w:hAnsi="Times New Roman" w:cs="Times New Roman"/>
                  <w:noProof/>
                  <w:sz w:val="19"/>
                  <w:szCs w:val="19"/>
                  <w:lang w:val="en-AU"/>
                </w:rPr>
                <w:t xml:space="preserve">. </w:t>
              </w:r>
              <w:r w:rsidR="00E966CC" w:rsidRPr="00100154">
                <w:rPr>
                  <w:rFonts w:ascii="Times New Roman" w:hAnsi="Times New Roman" w:cs="Times New Roman"/>
                  <w:noProof/>
                  <w:sz w:val="19"/>
                  <w:szCs w:val="19"/>
                </w:rPr>
                <w:t>Zugriff Juli</w:t>
              </w:r>
              <w:r w:rsidRPr="00100154">
                <w:rPr>
                  <w:rFonts w:ascii="Times New Roman" w:hAnsi="Times New Roman" w:cs="Times New Roman"/>
                  <w:noProof/>
                  <w:sz w:val="19"/>
                  <w:szCs w:val="19"/>
                </w:rPr>
                <w:t xml:space="preserve"> 2022,</w:t>
              </w:r>
              <w:r w:rsidRPr="00100154">
                <w:rPr>
                  <w:rFonts w:ascii="Times New Roman" w:hAnsi="Times New Roman" w:cs="Times New Roman"/>
                  <w:sz w:val="19"/>
                  <w:szCs w:val="19"/>
                </w:rPr>
                <w:t xml:space="preserve"> NZIAHS: </w:t>
              </w:r>
              <w:r w:rsidR="00AE42E7" w:rsidRPr="00100154">
                <w:rPr>
                  <w:rFonts w:ascii="Times New Roman" w:hAnsi="Times New Roman" w:cs="Times New Roman"/>
                  <w:sz w:val="19"/>
                  <w:szCs w:val="19"/>
                </w:rPr>
                <w:t>https://www.agscience.org.nz/budget-22-investing-in-biosecurity-for-future-economic-security/</w:t>
              </w:r>
            </w:p>
            <w:p w14:paraId="3C2F03B4" w14:textId="77777777" w:rsidR="00AE42E7" w:rsidRPr="00100154" w:rsidRDefault="001031D6" w:rsidP="00AE42E7">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EMEX. (2022). </w:t>
              </w:r>
              <w:r w:rsidRPr="00100154">
                <w:rPr>
                  <w:rFonts w:ascii="Times New Roman" w:hAnsi="Times New Roman" w:cs="Times New Roman"/>
                  <w:i/>
                  <w:iCs/>
                  <w:noProof/>
                  <w:sz w:val="19"/>
                  <w:szCs w:val="19"/>
                  <w:lang w:val="en-AU"/>
                </w:rPr>
                <w:t>About EMEX</w:t>
              </w:r>
              <w:r w:rsidRPr="00100154">
                <w:rPr>
                  <w:rFonts w:ascii="Times New Roman" w:hAnsi="Times New Roman" w:cs="Times New Roman"/>
                  <w:noProof/>
                  <w:sz w:val="19"/>
                  <w:szCs w:val="19"/>
                  <w:lang w:val="en-AU"/>
                </w:rPr>
                <w:t xml:space="preserve">. </w:t>
              </w:r>
              <w:r w:rsidR="00F46A15" w:rsidRPr="00100154">
                <w:rPr>
                  <w:rFonts w:ascii="Times New Roman" w:hAnsi="Times New Roman" w:cs="Times New Roman"/>
                  <w:sz w:val="19"/>
                  <w:szCs w:val="19"/>
                  <w:lang w:val="en-AU"/>
                </w:rPr>
                <w:t>Zugriff Juni</w:t>
              </w:r>
              <w:r w:rsidRPr="00100154">
                <w:rPr>
                  <w:rFonts w:ascii="Times New Roman" w:hAnsi="Times New Roman" w:cs="Times New Roman"/>
                  <w:sz w:val="19"/>
                  <w:szCs w:val="19"/>
                  <w:lang w:val="en-AU"/>
                </w:rPr>
                <w:t xml:space="preserve"> 2022, EMEX: </w:t>
              </w:r>
              <w:r w:rsidR="00AE42E7" w:rsidRPr="00100154">
                <w:rPr>
                  <w:rFonts w:ascii="Times New Roman" w:hAnsi="Times New Roman" w:cs="Times New Roman"/>
                  <w:sz w:val="19"/>
                  <w:szCs w:val="19"/>
                  <w:lang w:val="en-AU"/>
                </w:rPr>
                <w:t>https://www.emex.co.nz/</w:t>
              </w:r>
            </w:p>
            <w:p w14:paraId="72ADF29F" w14:textId="77777777" w:rsidR="00AE42E7" w:rsidRPr="00100154" w:rsidRDefault="001031D6" w:rsidP="00AE42E7">
              <w:pPr>
                <w:spacing w:line="20" w:lineRule="atLeast"/>
                <w:ind w:left="709" w:hanging="709"/>
                <w:contextualSpacing/>
                <w:rPr>
                  <w:rFonts w:ascii="Times New Roman" w:hAnsi="Times New Roman" w:cs="Times New Roman"/>
                  <w:noProof/>
                  <w:sz w:val="19"/>
                  <w:szCs w:val="19"/>
                </w:rPr>
              </w:pPr>
              <w:r w:rsidRPr="00100154">
                <w:rPr>
                  <w:rFonts w:ascii="Times New Roman" w:hAnsi="Times New Roman" w:cs="Times New Roman"/>
                  <w:noProof/>
                  <w:sz w:val="19"/>
                  <w:szCs w:val="19"/>
                </w:rPr>
                <w:t xml:space="preserve">Europäische Kommission. (2022). </w:t>
              </w:r>
              <w:r w:rsidRPr="00100154">
                <w:rPr>
                  <w:rFonts w:ascii="Times New Roman" w:hAnsi="Times New Roman" w:cs="Times New Roman"/>
                  <w:i/>
                  <w:iCs/>
                  <w:noProof/>
                  <w:sz w:val="19"/>
                  <w:szCs w:val="19"/>
                </w:rPr>
                <w:t>News</w:t>
              </w:r>
              <w:r w:rsidRPr="00100154">
                <w:rPr>
                  <w:rFonts w:ascii="Times New Roman" w:hAnsi="Times New Roman" w:cs="Times New Roman"/>
                  <w:noProof/>
                  <w:sz w:val="19"/>
                  <w:szCs w:val="19"/>
                </w:rPr>
                <w:t xml:space="preserve">. </w:t>
              </w:r>
              <w:r w:rsidR="004E2916" w:rsidRPr="00100154">
                <w:rPr>
                  <w:rFonts w:ascii="Times New Roman" w:hAnsi="Times New Roman" w:cs="Times New Roman"/>
                  <w:noProof/>
                  <w:sz w:val="19"/>
                  <w:szCs w:val="19"/>
                </w:rPr>
                <w:t>Zugriff</w:t>
              </w:r>
              <w:r w:rsidRPr="00100154">
                <w:rPr>
                  <w:rFonts w:ascii="Times New Roman" w:hAnsi="Times New Roman" w:cs="Times New Roman"/>
                  <w:noProof/>
                  <w:sz w:val="19"/>
                  <w:szCs w:val="19"/>
                </w:rPr>
                <w:t xml:space="preserve"> Juli 2022, https://germany.representation.ec.europa.eu/news</w:t>
              </w:r>
              <w:r w:rsidR="004E2916" w:rsidRPr="00100154">
                <w:rPr>
                  <w:rFonts w:ascii="Times New Roman" w:hAnsi="Times New Roman" w:cs="Times New Roman"/>
                  <w:noProof/>
                  <w:sz w:val="19"/>
                  <w:szCs w:val="19"/>
                </w:rPr>
                <w:t xml:space="preserve">/ </w:t>
              </w:r>
              <w:r w:rsidRPr="00100154">
                <w:rPr>
                  <w:rFonts w:ascii="Times New Roman" w:hAnsi="Times New Roman" w:cs="Times New Roman"/>
                  <w:noProof/>
                  <w:sz w:val="19"/>
                  <w:szCs w:val="19"/>
                </w:rPr>
                <w:t>handelsabkommen-</w:t>
              </w:r>
              <w:r w:rsidR="004E2916" w:rsidRPr="00100154">
                <w:rPr>
                  <w:rFonts w:ascii="Times New Roman" w:hAnsi="Times New Roman" w:cs="Times New Roman"/>
                  <w:noProof/>
                  <w:sz w:val="19"/>
                  <w:szCs w:val="19"/>
                </w:rPr>
                <w:t xml:space="preserve"> </w:t>
              </w:r>
              <w:r w:rsidRPr="00100154">
                <w:rPr>
                  <w:rFonts w:ascii="Times New Roman" w:hAnsi="Times New Roman" w:cs="Times New Roman"/>
                  <w:noProof/>
                  <w:sz w:val="19"/>
                  <w:szCs w:val="19"/>
                </w:rPr>
                <w:t>mit-neuseeland-wichtiger-eu-partner-im-indopazifischen-raum-2022-06-30_de#:~:text=Vertretung%20in%20Deutschland</w:t>
              </w:r>
              <w:r w:rsidR="00DC5D12" w:rsidRPr="00100154">
                <w:rPr>
                  <w:rFonts w:ascii="Times New Roman" w:hAnsi="Times New Roman" w:cs="Times New Roman"/>
                  <w:noProof/>
                  <w:sz w:val="19"/>
                  <w:szCs w:val="19"/>
                </w:rPr>
                <w:t>-</w:t>
              </w:r>
              <w:r w:rsidRPr="00100154">
                <w:rPr>
                  <w:rFonts w:ascii="Times New Roman" w:hAnsi="Times New Roman" w:cs="Times New Roman"/>
                  <w:noProof/>
                  <w:sz w:val="19"/>
                  <w:szCs w:val="19"/>
                </w:rPr>
                <w:t>Handelsabkommen%20mit%20Neuseeland%3A</w:t>
              </w:r>
              <w:r w:rsidR="00DC5D12" w:rsidRPr="00100154">
                <w:rPr>
                  <w:rFonts w:ascii="Times New Roman" w:hAnsi="Times New Roman" w:cs="Times New Roman"/>
                  <w:noProof/>
                  <w:sz w:val="19"/>
                  <w:szCs w:val="19"/>
                </w:rPr>
                <w:t xml:space="preserve"> </w:t>
              </w:r>
              <w:r w:rsidRPr="00100154">
                <w:rPr>
                  <w:rFonts w:ascii="Times New Roman" w:hAnsi="Times New Roman" w:cs="Times New Roman"/>
                  <w:noProof/>
                  <w:sz w:val="19"/>
                  <w:szCs w:val="19"/>
                </w:rPr>
                <w:t>%20Wichtiger%20EU%2DPartner%20im%20indop</w:t>
              </w:r>
            </w:p>
            <w:p w14:paraId="1641A816" w14:textId="77777777" w:rsidR="0043271C" w:rsidRPr="00100154" w:rsidRDefault="001031D6" w:rsidP="00AE42E7">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Facilities Integrate. (2022). </w:t>
              </w:r>
              <w:r w:rsidRPr="00100154">
                <w:rPr>
                  <w:rFonts w:ascii="Times New Roman" w:hAnsi="Times New Roman" w:cs="Times New Roman"/>
                  <w:i/>
                  <w:iCs/>
                  <w:noProof/>
                  <w:sz w:val="19"/>
                  <w:szCs w:val="19"/>
                  <w:lang w:val="en-AU"/>
                </w:rPr>
                <w:t>W</w:t>
              </w:r>
              <w:r w:rsidR="00AE1BC6" w:rsidRPr="00100154">
                <w:rPr>
                  <w:rFonts w:ascii="Times New Roman" w:hAnsi="Times New Roman" w:cs="Times New Roman"/>
                  <w:i/>
                  <w:iCs/>
                  <w:noProof/>
                  <w:sz w:val="19"/>
                  <w:szCs w:val="19"/>
                  <w:lang w:val="en-AU"/>
                </w:rPr>
                <w:t>h</w:t>
              </w:r>
              <w:r w:rsidRPr="00100154">
                <w:rPr>
                  <w:rFonts w:ascii="Times New Roman" w:hAnsi="Times New Roman" w:cs="Times New Roman"/>
                  <w:i/>
                  <w:iCs/>
                  <w:noProof/>
                  <w:sz w:val="19"/>
                  <w:szCs w:val="19"/>
                  <w:lang w:val="en-AU"/>
                </w:rPr>
                <w:t>at does the show cover?</w:t>
              </w:r>
              <w:r w:rsidRPr="00100154">
                <w:rPr>
                  <w:rFonts w:ascii="Times New Roman" w:hAnsi="Times New Roman" w:cs="Times New Roman"/>
                  <w:noProof/>
                  <w:sz w:val="19"/>
                  <w:szCs w:val="19"/>
                  <w:lang w:val="en-AU"/>
                </w:rPr>
                <w:t xml:space="preserve"> </w:t>
              </w:r>
              <w:r w:rsidR="004E2916" w:rsidRPr="00100154">
                <w:rPr>
                  <w:rFonts w:ascii="Times New Roman" w:hAnsi="Times New Roman" w:cs="Times New Roman"/>
                  <w:noProof/>
                  <w:sz w:val="19"/>
                  <w:szCs w:val="19"/>
                  <w:lang w:val="en-AU"/>
                </w:rPr>
                <w:t>Zugriff Juli</w:t>
              </w:r>
              <w:r w:rsidRPr="00100154">
                <w:rPr>
                  <w:rFonts w:ascii="Times New Roman" w:hAnsi="Times New Roman" w:cs="Times New Roman"/>
                  <w:noProof/>
                  <w:sz w:val="19"/>
                  <w:szCs w:val="19"/>
                  <w:lang w:val="en-AU"/>
                </w:rPr>
                <w:t xml:space="preserve"> 2022, Facilities Integrate: https://www.facilitiesintegrate.nz/about/</w:t>
              </w:r>
            </w:p>
            <w:p w14:paraId="6FDA243D" w14:textId="77777777" w:rsidR="00AE34B4" w:rsidRPr="00100154" w:rsidRDefault="003E29E1"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Germany Trade and Invest. </w:t>
              </w:r>
              <w:r w:rsidRPr="00100154">
                <w:rPr>
                  <w:rFonts w:ascii="Times New Roman" w:hAnsi="Times New Roman" w:cs="Times New Roman"/>
                  <w:sz w:val="19"/>
                  <w:szCs w:val="19"/>
                </w:rPr>
                <w:t>(</w:t>
              </w:r>
              <w:r w:rsidR="000B0B34" w:rsidRPr="00100154">
                <w:rPr>
                  <w:rFonts w:ascii="Times New Roman" w:hAnsi="Times New Roman" w:cs="Times New Roman"/>
                  <w:sz w:val="19"/>
                  <w:szCs w:val="19"/>
                </w:rPr>
                <w:t>2019</w:t>
              </w:r>
              <w:r w:rsidRPr="00100154">
                <w:rPr>
                  <w:rFonts w:ascii="Times New Roman" w:hAnsi="Times New Roman" w:cs="Times New Roman"/>
                  <w:sz w:val="19"/>
                  <w:szCs w:val="19"/>
                </w:rPr>
                <w:t xml:space="preserve">). </w:t>
              </w:r>
              <w:r w:rsidRPr="00100154">
                <w:rPr>
                  <w:rFonts w:ascii="Times New Roman" w:hAnsi="Times New Roman" w:cs="Times New Roman"/>
                  <w:i/>
                  <w:iCs/>
                  <w:sz w:val="19"/>
                  <w:szCs w:val="19"/>
                </w:rPr>
                <w:t xml:space="preserve">Verhandlungspraxis kompakt – Australien. </w:t>
              </w:r>
              <w:r w:rsidR="004E2916" w:rsidRPr="00100154">
                <w:rPr>
                  <w:rFonts w:ascii="Times New Roman" w:hAnsi="Times New Roman" w:cs="Times New Roman"/>
                  <w:sz w:val="19"/>
                  <w:szCs w:val="19"/>
                </w:rPr>
                <w:t>Zugriff Juli</w:t>
              </w:r>
              <w:r w:rsidR="00575A3D" w:rsidRPr="00100154">
                <w:rPr>
                  <w:rFonts w:ascii="Times New Roman" w:hAnsi="Times New Roman" w:cs="Times New Roman"/>
                  <w:sz w:val="19"/>
                  <w:szCs w:val="19"/>
                </w:rPr>
                <w:t xml:space="preserve"> 2022, https://www.gtai.de/de/trade/australien/wirtschaftsumfeld/verhandlungspraxis-kompakt-australien-161114</w:t>
              </w:r>
            </w:p>
            <w:p w14:paraId="1EAD269B" w14:textId="77777777" w:rsidR="002C44FE" w:rsidRPr="00100154" w:rsidRDefault="007109D8"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rPr>
                <w:t xml:space="preserve">Germany Trade and Invest. (2022). </w:t>
              </w:r>
              <w:r w:rsidRPr="00100154">
                <w:rPr>
                  <w:rFonts w:ascii="Times New Roman" w:hAnsi="Times New Roman" w:cs="Times New Roman"/>
                  <w:i/>
                  <w:iCs/>
                  <w:sz w:val="19"/>
                  <w:szCs w:val="19"/>
                </w:rPr>
                <w:t xml:space="preserve">Australien erwartet </w:t>
              </w:r>
              <w:r w:rsidR="008A300E" w:rsidRPr="00100154">
                <w:rPr>
                  <w:rFonts w:ascii="Times New Roman" w:hAnsi="Times New Roman" w:cs="Times New Roman"/>
                  <w:i/>
                  <w:iCs/>
                  <w:sz w:val="19"/>
                  <w:szCs w:val="19"/>
                </w:rPr>
                <w:t>Abkühlung</w:t>
              </w:r>
              <w:r w:rsidR="00146449" w:rsidRPr="00100154">
                <w:rPr>
                  <w:rFonts w:ascii="Times New Roman" w:hAnsi="Times New Roman" w:cs="Times New Roman"/>
                  <w:i/>
                  <w:iCs/>
                  <w:sz w:val="19"/>
                  <w:szCs w:val="19"/>
                </w:rPr>
                <w:t xml:space="preserve"> </w:t>
              </w:r>
              <w:r w:rsidR="008A300E" w:rsidRPr="00100154">
                <w:rPr>
                  <w:rFonts w:ascii="Times New Roman" w:hAnsi="Times New Roman" w:cs="Times New Roman"/>
                  <w:i/>
                  <w:iCs/>
                  <w:sz w:val="19"/>
                  <w:szCs w:val="19"/>
                </w:rPr>
                <w:t xml:space="preserve">des </w:t>
              </w:r>
              <w:r w:rsidR="009A4951" w:rsidRPr="00100154">
                <w:rPr>
                  <w:rFonts w:ascii="Times New Roman" w:hAnsi="Times New Roman" w:cs="Times New Roman"/>
                  <w:i/>
                  <w:iCs/>
                  <w:sz w:val="19"/>
                  <w:szCs w:val="19"/>
                </w:rPr>
                <w:t>Wirtschaftswachstums</w:t>
              </w:r>
              <w:r w:rsidR="00177221" w:rsidRPr="00100154">
                <w:rPr>
                  <w:rFonts w:ascii="Times New Roman" w:hAnsi="Times New Roman" w:cs="Times New Roman"/>
                  <w:i/>
                  <w:iCs/>
                  <w:sz w:val="19"/>
                  <w:szCs w:val="19"/>
                </w:rPr>
                <w:t xml:space="preserve">. </w:t>
              </w:r>
              <w:r w:rsidR="004E2916" w:rsidRPr="00100154">
                <w:rPr>
                  <w:rFonts w:ascii="Times New Roman" w:hAnsi="Times New Roman" w:cs="Times New Roman"/>
                  <w:sz w:val="19"/>
                  <w:szCs w:val="19"/>
                </w:rPr>
                <w:t>Zugriff Juli</w:t>
              </w:r>
              <w:r w:rsidR="00177221" w:rsidRPr="00100154">
                <w:rPr>
                  <w:rFonts w:ascii="Times New Roman" w:hAnsi="Times New Roman" w:cs="Times New Roman"/>
                  <w:sz w:val="19"/>
                  <w:szCs w:val="19"/>
                </w:rPr>
                <w:t xml:space="preserve"> </w:t>
              </w:r>
              <w:r w:rsidR="004E2916" w:rsidRPr="00100154">
                <w:rPr>
                  <w:rFonts w:ascii="Times New Roman" w:hAnsi="Times New Roman" w:cs="Times New Roman"/>
                  <w:sz w:val="19"/>
                  <w:szCs w:val="19"/>
                </w:rPr>
                <w:t>2022,</w:t>
              </w:r>
              <w:r w:rsidR="00177221" w:rsidRPr="00100154">
                <w:rPr>
                  <w:rFonts w:ascii="Times New Roman" w:hAnsi="Times New Roman" w:cs="Times New Roman"/>
                  <w:sz w:val="19"/>
                  <w:szCs w:val="19"/>
                </w:rPr>
                <w:t xml:space="preserve"> </w:t>
              </w:r>
              <w:r w:rsidR="00217B0B" w:rsidRPr="00100154">
                <w:rPr>
                  <w:rFonts w:ascii="Times New Roman" w:hAnsi="Times New Roman" w:cs="Times New Roman"/>
                  <w:sz w:val="19"/>
                  <w:szCs w:val="19"/>
                </w:rPr>
                <w:t>https://www.gtai.de/de/trade/australien/wirtschaftsumfeld/australien-erwartet-abkuehlung-des-wirtschaftswachstums-250436</w:t>
              </w:r>
            </w:p>
            <w:p w14:paraId="73AED841" w14:textId="77777777" w:rsidR="00193FD1" w:rsidRPr="00100154" w:rsidRDefault="00193FD1" w:rsidP="00FE1325">
              <w:pPr>
                <w:spacing w:line="20" w:lineRule="atLeast"/>
                <w:ind w:left="709" w:hanging="709"/>
                <w:contextualSpacing/>
                <w:rPr>
                  <w:rFonts w:ascii="Times New Roman" w:hAnsi="Times New Roman" w:cs="Times New Roman"/>
                  <w:i/>
                  <w:sz w:val="19"/>
                  <w:szCs w:val="19"/>
                </w:rPr>
              </w:pPr>
              <w:r w:rsidRPr="00100154">
                <w:rPr>
                  <w:rFonts w:ascii="Times New Roman" w:hAnsi="Times New Roman" w:cs="Times New Roman"/>
                  <w:sz w:val="19"/>
                  <w:szCs w:val="19"/>
                </w:rPr>
                <w:lastRenderedPageBreak/>
                <w:t xml:space="preserve">Germany Trade and Invest. (2022). </w:t>
              </w:r>
              <w:r w:rsidR="00152F38" w:rsidRPr="00100154">
                <w:rPr>
                  <w:rFonts w:ascii="Times New Roman" w:hAnsi="Times New Roman" w:cs="Times New Roman"/>
                  <w:i/>
                  <w:iCs/>
                  <w:sz w:val="19"/>
                  <w:szCs w:val="19"/>
                </w:rPr>
                <w:t xml:space="preserve">Australien erweist sich als Hort der Stabilität. </w:t>
              </w:r>
              <w:r w:rsidR="004E2916" w:rsidRPr="00100154">
                <w:rPr>
                  <w:rFonts w:ascii="Times New Roman" w:hAnsi="Times New Roman" w:cs="Times New Roman"/>
                  <w:sz w:val="19"/>
                  <w:szCs w:val="19"/>
                </w:rPr>
                <w:t>Zugriff Juni</w:t>
              </w:r>
              <w:r w:rsidR="00152F38" w:rsidRPr="00100154">
                <w:rPr>
                  <w:rFonts w:ascii="Times New Roman" w:hAnsi="Times New Roman" w:cs="Times New Roman"/>
                  <w:sz w:val="19"/>
                  <w:szCs w:val="19"/>
                </w:rPr>
                <w:t xml:space="preserve"> 2022, </w:t>
              </w:r>
              <w:r w:rsidR="0006565C" w:rsidRPr="00100154">
                <w:rPr>
                  <w:rFonts w:ascii="Times New Roman" w:hAnsi="Times New Roman" w:cs="Times New Roman"/>
                  <w:sz w:val="19"/>
                  <w:szCs w:val="19"/>
                </w:rPr>
                <w:t>https://www.gtai.de/de/trade/australien/wirtschaftsumfeld/australien-erweist-sich-als-hort-der-stabilitaet-252156</w:t>
              </w:r>
              <w:r w:rsidR="00152F38" w:rsidRPr="00100154">
                <w:rPr>
                  <w:rFonts w:ascii="Times New Roman" w:hAnsi="Times New Roman" w:cs="Times New Roman"/>
                  <w:i/>
                  <w:sz w:val="19"/>
                  <w:szCs w:val="19"/>
                </w:rPr>
                <w:t xml:space="preserve"> </w:t>
              </w:r>
            </w:p>
            <w:p w14:paraId="15AB2E8D" w14:textId="77777777" w:rsidR="00F92EF1" w:rsidRPr="00100154" w:rsidRDefault="00F92EF1"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rPr>
                <w:t xml:space="preserve">Germany Trade and Invest (2022). </w:t>
              </w:r>
              <w:r w:rsidR="0018370E" w:rsidRPr="00100154">
                <w:rPr>
                  <w:rFonts w:ascii="Times New Roman" w:hAnsi="Times New Roman" w:cs="Times New Roman"/>
                  <w:i/>
                  <w:iCs/>
                  <w:sz w:val="19"/>
                  <w:szCs w:val="19"/>
                </w:rPr>
                <w:t>Deutschland ist bedeutender Handelspartner.</w:t>
              </w:r>
              <w:r w:rsidR="0018370E" w:rsidRPr="00100154">
                <w:rPr>
                  <w:rFonts w:ascii="Times New Roman" w:hAnsi="Times New Roman" w:cs="Times New Roman"/>
                  <w:sz w:val="19"/>
                  <w:szCs w:val="19"/>
                </w:rPr>
                <w:t xml:space="preserve"> </w:t>
              </w:r>
              <w:r w:rsidR="004E2916" w:rsidRPr="00100154">
                <w:rPr>
                  <w:rFonts w:ascii="Times New Roman" w:hAnsi="Times New Roman" w:cs="Times New Roman"/>
                  <w:sz w:val="19"/>
                  <w:szCs w:val="19"/>
                </w:rPr>
                <w:t>Zugriff Juni</w:t>
              </w:r>
              <w:r w:rsidR="0018370E" w:rsidRPr="00100154">
                <w:rPr>
                  <w:rFonts w:ascii="Times New Roman" w:hAnsi="Times New Roman" w:cs="Times New Roman"/>
                  <w:sz w:val="19"/>
                  <w:szCs w:val="19"/>
                </w:rPr>
                <w:t xml:space="preserve"> </w:t>
              </w:r>
              <w:r w:rsidR="004E2916" w:rsidRPr="00100154">
                <w:rPr>
                  <w:rFonts w:ascii="Times New Roman" w:hAnsi="Times New Roman" w:cs="Times New Roman"/>
                  <w:sz w:val="19"/>
                  <w:szCs w:val="19"/>
                </w:rPr>
                <w:t>2022,</w:t>
              </w:r>
              <w:r w:rsidR="0018370E" w:rsidRPr="00100154">
                <w:rPr>
                  <w:rFonts w:ascii="Times New Roman" w:hAnsi="Times New Roman" w:cs="Times New Roman"/>
                  <w:sz w:val="19"/>
                  <w:szCs w:val="19"/>
                </w:rPr>
                <w:t xml:space="preserve"> https://www.gtai.de/de/trade/australien/wirtschaftsumfeld/deutschland-ist-bedeutender-handelspartner-792880</w:t>
              </w:r>
            </w:p>
            <w:p w14:paraId="6325914A" w14:textId="6C1FB7E2" w:rsidR="00272BB8" w:rsidRPr="00100154" w:rsidRDefault="00ED436D"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rPr>
                <w:t xml:space="preserve">Germany Trade and Invest. (2022). </w:t>
              </w:r>
              <w:r w:rsidR="00F02FBE" w:rsidRPr="00100154">
                <w:rPr>
                  <w:rFonts w:ascii="Times New Roman" w:hAnsi="Times New Roman" w:cs="Times New Roman"/>
                  <w:i/>
                  <w:iCs/>
                  <w:sz w:val="19"/>
                  <w:szCs w:val="19"/>
                </w:rPr>
                <w:t>Fachkr</w:t>
              </w:r>
              <w:r w:rsidR="00067FBC" w:rsidRPr="00100154">
                <w:rPr>
                  <w:rFonts w:ascii="Times New Roman" w:hAnsi="Times New Roman" w:cs="Times New Roman"/>
                  <w:i/>
                  <w:iCs/>
                  <w:color w:val="4D5156"/>
                  <w:sz w:val="19"/>
                  <w:szCs w:val="19"/>
                  <w:shd w:val="clear" w:color="auto" w:fill="FFFFFF"/>
                </w:rPr>
                <w:t>ä</w:t>
              </w:r>
              <w:r w:rsidR="00F02FBE" w:rsidRPr="00100154">
                <w:rPr>
                  <w:rFonts w:ascii="Times New Roman" w:hAnsi="Times New Roman" w:cs="Times New Roman"/>
                  <w:i/>
                  <w:iCs/>
                  <w:sz w:val="19"/>
                  <w:szCs w:val="19"/>
                </w:rPr>
                <w:t>ft</w:t>
              </w:r>
              <w:r w:rsidR="00067FBC" w:rsidRPr="00100154">
                <w:rPr>
                  <w:rFonts w:ascii="Times New Roman" w:hAnsi="Times New Roman" w:cs="Times New Roman"/>
                  <w:i/>
                  <w:iCs/>
                  <w:sz w:val="19"/>
                  <w:szCs w:val="19"/>
                </w:rPr>
                <w:t>e</w:t>
              </w:r>
              <w:r w:rsidR="00F02FBE" w:rsidRPr="00100154">
                <w:rPr>
                  <w:rFonts w:ascii="Times New Roman" w:hAnsi="Times New Roman" w:cs="Times New Roman"/>
                  <w:i/>
                  <w:iCs/>
                  <w:sz w:val="19"/>
                  <w:szCs w:val="19"/>
                </w:rPr>
                <w:t>mangel kurbelt das Lohnwachstum an</w:t>
              </w:r>
              <w:r w:rsidR="00B17FF4" w:rsidRPr="00100154">
                <w:rPr>
                  <w:rFonts w:ascii="Times New Roman" w:hAnsi="Times New Roman" w:cs="Times New Roman"/>
                  <w:i/>
                  <w:iCs/>
                  <w:sz w:val="19"/>
                  <w:szCs w:val="19"/>
                </w:rPr>
                <w:t xml:space="preserve">. </w:t>
              </w:r>
              <w:r w:rsidR="004E2916" w:rsidRPr="00100154">
                <w:rPr>
                  <w:rFonts w:ascii="Times New Roman" w:hAnsi="Times New Roman" w:cs="Times New Roman"/>
                  <w:sz w:val="19"/>
                  <w:szCs w:val="19"/>
                </w:rPr>
                <w:t>Zugriff Juni</w:t>
              </w:r>
              <w:r w:rsidR="00B17FF4" w:rsidRPr="00100154">
                <w:rPr>
                  <w:rFonts w:ascii="Times New Roman" w:hAnsi="Times New Roman" w:cs="Times New Roman"/>
                  <w:sz w:val="19"/>
                  <w:szCs w:val="19"/>
                </w:rPr>
                <w:t xml:space="preserve"> 2022</w:t>
              </w:r>
              <w:r w:rsidR="009F45F8" w:rsidRPr="00100154">
                <w:rPr>
                  <w:rFonts w:ascii="Times New Roman" w:hAnsi="Times New Roman" w:cs="Times New Roman"/>
                  <w:sz w:val="19"/>
                  <w:szCs w:val="19"/>
                </w:rPr>
                <w:t>,</w:t>
              </w:r>
              <w:r w:rsidR="00433488" w:rsidRPr="00100154">
                <w:rPr>
                  <w:rFonts w:ascii="Times New Roman" w:hAnsi="Times New Roman" w:cs="Times New Roman"/>
                  <w:sz w:val="19"/>
                  <w:szCs w:val="19"/>
                </w:rPr>
                <w:t xml:space="preserve"> https://www.gtai.de/de/trade/australien/wirtschaftsumfeld/fachkraeftemangel-kurbelt-das-lohnwachstum-an-231256</w:t>
              </w:r>
            </w:p>
            <w:p w14:paraId="3343BB52" w14:textId="77777777" w:rsidR="001569AC" w:rsidRPr="00100154" w:rsidRDefault="00BB5A30" w:rsidP="00FE1325">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rPr>
                <w:t xml:space="preserve">Germany Trade and Invest. (2022). </w:t>
              </w:r>
              <w:r w:rsidRPr="00100154">
                <w:rPr>
                  <w:rFonts w:ascii="Times New Roman" w:hAnsi="Times New Roman" w:cs="Times New Roman"/>
                  <w:i/>
                  <w:iCs/>
                  <w:sz w:val="19"/>
                  <w:szCs w:val="19"/>
                </w:rPr>
                <w:t xml:space="preserve">Recht kompakt Australien. </w:t>
              </w:r>
              <w:r w:rsidR="004E2916" w:rsidRPr="00100154">
                <w:rPr>
                  <w:rFonts w:ascii="Times New Roman" w:hAnsi="Times New Roman" w:cs="Times New Roman"/>
                  <w:sz w:val="19"/>
                  <w:szCs w:val="19"/>
                  <w:lang w:val="en-AU"/>
                </w:rPr>
                <w:t>Zugriff July</w:t>
              </w:r>
              <w:r w:rsidRPr="00100154">
                <w:rPr>
                  <w:rFonts w:ascii="Times New Roman" w:hAnsi="Times New Roman" w:cs="Times New Roman"/>
                  <w:sz w:val="19"/>
                  <w:szCs w:val="19"/>
                  <w:lang w:val="en-AU"/>
                </w:rPr>
                <w:t xml:space="preserve"> 2022, </w:t>
              </w:r>
              <w:r w:rsidR="00B32501" w:rsidRPr="00100154">
                <w:rPr>
                  <w:rFonts w:ascii="Times New Roman" w:hAnsi="Times New Roman" w:cs="Times New Roman"/>
                  <w:sz w:val="19"/>
                  <w:szCs w:val="19"/>
                  <w:lang w:val="en-AU"/>
                </w:rPr>
                <w:t>https://www.gtai.de/de/trade/australien/recht/recht-kompakt-australien-792798</w:t>
              </w:r>
            </w:p>
            <w:p w14:paraId="487600CC" w14:textId="77777777" w:rsidR="00053E53" w:rsidRPr="00100154" w:rsidRDefault="00053E53"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Germany Trade and Invest</w:t>
              </w:r>
              <w:r w:rsidR="00B514D2" w:rsidRPr="00100154">
                <w:rPr>
                  <w:rFonts w:ascii="Times New Roman" w:hAnsi="Times New Roman" w:cs="Times New Roman"/>
                  <w:sz w:val="19"/>
                  <w:szCs w:val="19"/>
                  <w:lang w:val="en-AU"/>
                </w:rPr>
                <w:t xml:space="preserve">. </w:t>
              </w:r>
              <w:r w:rsidR="00B514D2" w:rsidRPr="00100154">
                <w:rPr>
                  <w:rFonts w:ascii="Times New Roman" w:hAnsi="Times New Roman" w:cs="Times New Roman"/>
                  <w:sz w:val="19"/>
                  <w:szCs w:val="19"/>
                </w:rPr>
                <w:t xml:space="preserve">(2022). </w:t>
              </w:r>
              <w:r w:rsidR="00B514D2" w:rsidRPr="00100154">
                <w:rPr>
                  <w:rFonts w:ascii="Times New Roman" w:hAnsi="Times New Roman" w:cs="Times New Roman"/>
                  <w:i/>
                  <w:iCs/>
                  <w:sz w:val="19"/>
                  <w:szCs w:val="19"/>
                </w:rPr>
                <w:t>Wirtschaft</w:t>
              </w:r>
              <w:r w:rsidR="008D10A9" w:rsidRPr="00100154">
                <w:rPr>
                  <w:rFonts w:ascii="Times New Roman" w:hAnsi="Times New Roman" w:cs="Times New Roman"/>
                  <w:i/>
                  <w:iCs/>
                  <w:sz w:val="19"/>
                  <w:szCs w:val="19"/>
                </w:rPr>
                <w:t>s</w:t>
              </w:r>
              <w:r w:rsidR="00B514D2" w:rsidRPr="00100154">
                <w:rPr>
                  <w:rFonts w:ascii="Times New Roman" w:hAnsi="Times New Roman" w:cs="Times New Roman"/>
                  <w:i/>
                  <w:iCs/>
                  <w:sz w:val="19"/>
                  <w:szCs w:val="19"/>
                </w:rPr>
                <w:t>daten Kompakt: Australien.</w:t>
              </w:r>
              <w:r w:rsidR="00B514D2" w:rsidRPr="00100154">
                <w:rPr>
                  <w:rFonts w:ascii="Times New Roman" w:hAnsi="Times New Roman" w:cs="Times New Roman"/>
                  <w:sz w:val="19"/>
                  <w:szCs w:val="19"/>
                </w:rPr>
                <w:t xml:space="preserve"> </w:t>
              </w:r>
              <w:r w:rsidR="00386028" w:rsidRPr="00100154">
                <w:rPr>
                  <w:rFonts w:ascii="Times New Roman" w:hAnsi="Times New Roman" w:cs="Times New Roman"/>
                  <w:sz w:val="19"/>
                  <w:szCs w:val="19"/>
                </w:rPr>
                <w:t>Zugriff Juni</w:t>
              </w:r>
              <w:r w:rsidR="0063020D" w:rsidRPr="00100154">
                <w:rPr>
                  <w:rFonts w:ascii="Times New Roman" w:hAnsi="Times New Roman" w:cs="Times New Roman"/>
                  <w:sz w:val="19"/>
                  <w:szCs w:val="19"/>
                </w:rPr>
                <w:t xml:space="preserve"> 2022, https://www.gtai.de/resource/blob/14692/fea66e1091a08c1e5272b4f87514df61/GTAI-Wirtschaftsdaten_Mai%202022_Australien.pdf</w:t>
              </w:r>
            </w:p>
            <w:p w14:paraId="72095AF0" w14:textId="77777777" w:rsidR="00354FAE" w:rsidRPr="00100154" w:rsidRDefault="00354FAE"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rPr>
                <w:t xml:space="preserve">Germany Trade and Invest. (2022). </w:t>
              </w:r>
              <w:r w:rsidRPr="00100154">
                <w:rPr>
                  <w:rFonts w:ascii="Times New Roman" w:hAnsi="Times New Roman" w:cs="Times New Roman"/>
                  <w:i/>
                  <w:iCs/>
                  <w:sz w:val="19"/>
                  <w:szCs w:val="19"/>
                </w:rPr>
                <w:t>Zoll und Einfuhr kompakt</w:t>
              </w:r>
              <w:r w:rsidR="00DB2DE1" w:rsidRPr="00100154">
                <w:rPr>
                  <w:rFonts w:ascii="Times New Roman" w:hAnsi="Times New Roman" w:cs="Times New Roman"/>
                  <w:i/>
                  <w:iCs/>
                  <w:sz w:val="19"/>
                  <w:szCs w:val="19"/>
                </w:rPr>
                <w:t xml:space="preserve"> – Australien. </w:t>
              </w:r>
              <w:r w:rsidR="00386028" w:rsidRPr="00100154">
                <w:rPr>
                  <w:rFonts w:ascii="Times New Roman" w:hAnsi="Times New Roman" w:cs="Times New Roman"/>
                  <w:sz w:val="19"/>
                  <w:szCs w:val="19"/>
                </w:rPr>
                <w:t>Zugriff</w:t>
              </w:r>
              <w:r w:rsidR="00DB2DE1" w:rsidRPr="00100154">
                <w:rPr>
                  <w:rFonts w:ascii="Times New Roman" w:hAnsi="Times New Roman" w:cs="Times New Roman"/>
                  <w:sz w:val="19"/>
                  <w:szCs w:val="19"/>
                </w:rPr>
                <w:t xml:space="preserve"> </w:t>
              </w:r>
              <w:r w:rsidR="00386028" w:rsidRPr="00100154">
                <w:rPr>
                  <w:rFonts w:ascii="Times New Roman" w:hAnsi="Times New Roman" w:cs="Times New Roman"/>
                  <w:sz w:val="19"/>
                  <w:szCs w:val="19"/>
                </w:rPr>
                <w:t xml:space="preserve">Juni </w:t>
              </w:r>
              <w:r w:rsidR="00DB2DE1" w:rsidRPr="00100154">
                <w:rPr>
                  <w:rFonts w:ascii="Times New Roman" w:hAnsi="Times New Roman" w:cs="Times New Roman"/>
                  <w:sz w:val="19"/>
                  <w:szCs w:val="19"/>
                </w:rPr>
                <w:t>2022</w:t>
              </w:r>
              <w:r w:rsidR="00386028" w:rsidRPr="00100154">
                <w:rPr>
                  <w:rFonts w:ascii="Times New Roman" w:hAnsi="Times New Roman" w:cs="Times New Roman"/>
                  <w:sz w:val="19"/>
                  <w:szCs w:val="19"/>
                </w:rPr>
                <w:t>,</w:t>
              </w:r>
              <w:r w:rsidR="00DB2DE1" w:rsidRPr="00100154">
                <w:rPr>
                  <w:rFonts w:ascii="Times New Roman" w:hAnsi="Times New Roman" w:cs="Times New Roman"/>
                  <w:sz w:val="19"/>
                  <w:szCs w:val="19"/>
                </w:rPr>
                <w:t xml:space="preserve"> https://www.gtai.de/de/trade/australien/zoll/zoll-und-einfuhr-kompakt-australien-589246</w:t>
              </w:r>
            </w:p>
            <w:p w14:paraId="6BF2984E" w14:textId="77777777" w:rsidR="002C44FE" w:rsidRPr="00100154" w:rsidRDefault="001031D6" w:rsidP="00FE1325">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GETS. (202</w:t>
              </w:r>
              <w:r w:rsidR="00241951" w:rsidRPr="00100154">
                <w:rPr>
                  <w:rFonts w:ascii="Times New Roman" w:hAnsi="Times New Roman" w:cs="Times New Roman"/>
                  <w:noProof/>
                  <w:sz w:val="19"/>
                  <w:szCs w:val="19"/>
                  <w:lang w:val="en-AU"/>
                </w:rPr>
                <w:t>2</w:t>
              </w:r>
              <w:r w:rsidRPr="00100154">
                <w:rPr>
                  <w:rFonts w:ascii="Times New Roman" w:hAnsi="Times New Roman" w:cs="Times New Roman"/>
                  <w:noProof/>
                  <w:sz w:val="19"/>
                  <w:szCs w:val="19"/>
                  <w:lang w:val="en-AU"/>
                </w:rPr>
                <w:t xml:space="preserve">). </w:t>
              </w:r>
              <w:r w:rsidRPr="00100154">
                <w:rPr>
                  <w:rFonts w:ascii="Times New Roman" w:hAnsi="Times New Roman" w:cs="Times New Roman"/>
                  <w:i/>
                  <w:iCs/>
                  <w:noProof/>
                  <w:sz w:val="19"/>
                  <w:szCs w:val="19"/>
                  <w:lang w:val="en-AU"/>
                </w:rPr>
                <w:t>GETS</w:t>
              </w:r>
              <w:r w:rsidRPr="00100154">
                <w:rPr>
                  <w:rFonts w:ascii="Times New Roman" w:hAnsi="Times New Roman" w:cs="Times New Roman"/>
                  <w:noProof/>
                  <w:sz w:val="19"/>
                  <w:szCs w:val="19"/>
                  <w:lang w:val="en-AU"/>
                </w:rPr>
                <w:t xml:space="preserve">. </w:t>
              </w:r>
              <w:r w:rsidR="00386028" w:rsidRPr="00100154">
                <w:rPr>
                  <w:rFonts w:ascii="Times New Roman" w:hAnsi="Times New Roman" w:cs="Times New Roman"/>
                  <w:noProof/>
                  <w:sz w:val="19"/>
                  <w:szCs w:val="19"/>
                  <w:lang w:val="en-AU"/>
                </w:rPr>
                <w:t>Zugriff</w:t>
              </w:r>
              <w:r w:rsidRPr="00100154">
                <w:rPr>
                  <w:rFonts w:ascii="Times New Roman" w:hAnsi="Times New Roman" w:cs="Times New Roman"/>
                  <w:noProof/>
                  <w:sz w:val="19"/>
                  <w:szCs w:val="19"/>
                  <w:lang w:val="en-AU"/>
                </w:rPr>
                <w:t xml:space="preserve"> Jun</w:t>
              </w:r>
              <w:r w:rsidR="00386028" w:rsidRPr="00100154">
                <w:rPr>
                  <w:rFonts w:ascii="Times New Roman" w:hAnsi="Times New Roman" w:cs="Times New Roman"/>
                  <w:noProof/>
                  <w:sz w:val="19"/>
                  <w:szCs w:val="19"/>
                  <w:lang w:val="en-AU"/>
                </w:rPr>
                <w:t>i</w:t>
              </w:r>
              <w:r w:rsidRPr="00100154">
                <w:rPr>
                  <w:rFonts w:ascii="Times New Roman" w:hAnsi="Times New Roman" w:cs="Times New Roman"/>
                  <w:noProof/>
                  <w:sz w:val="19"/>
                  <w:szCs w:val="19"/>
                  <w:lang w:val="en-AU"/>
                </w:rPr>
                <w:t xml:space="preserve"> 2022, New Zealand Government Electronic Tenders Service: </w:t>
              </w:r>
              <w:r w:rsidR="0001138C" w:rsidRPr="00100154">
                <w:rPr>
                  <w:rFonts w:ascii="Times New Roman" w:hAnsi="Times New Roman" w:cs="Times New Roman"/>
                  <w:noProof/>
                  <w:sz w:val="19"/>
                  <w:szCs w:val="19"/>
                  <w:lang w:val="en-AU"/>
                </w:rPr>
                <w:t>https://www.gets.govt.nz/ExternalIndex.htm</w:t>
              </w:r>
            </w:p>
            <w:p w14:paraId="54C9D08F" w14:textId="77777777" w:rsidR="00AE42E7" w:rsidRPr="00100154" w:rsidRDefault="002C50D0" w:rsidP="00AE42E7">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Geosciences Australia. (2022). </w:t>
              </w:r>
              <w:r w:rsidRPr="00100154">
                <w:rPr>
                  <w:rFonts w:ascii="Times New Roman" w:hAnsi="Times New Roman" w:cs="Times New Roman"/>
                  <w:i/>
                  <w:iCs/>
                  <w:sz w:val="19"/>
                  <w:szCs w:val="19"/>
                  <w:lang w:val="en-AU"/>
                </w:rPr>
                <w:t>Australia General Reference Map</w:t>
              </w:r>
              <w:r w:rsidR="00213806" w:rsidRPr="00100154">
                <w:rPr>
                  <w:rFonts w:ascii="Times New Roman" w:hAnsi="Times New Roman" w:cs="Times New Roman"/>
                  <w:i/>
                  <w:iCs/>
                  <w:sz w:val="19"/>
                  <w:szCs w:val="19"/>
                  <w:lang w:val="en-AU"/>
                </w:rPr>
                <w:t xml:space="preserve">. </w:t>
              </w:r>
              <w:r w:rsidR="00386028" w:rsidRPr="00100154">
                <w:rPr>
                  <w:rFonts w:ascii="Times New Roman" w:hAnsi="Times New Roman" w:cs="Times New Roman"/>
                  <w:sz w:val="19"/>
                  <w:szCs w:val="19"/>
                  <w:lang w:val="en-AU"/>
                </w:rPr>
                <w:t>Zugriff Juni</w:t>
              </w:r>
              <w:r w:rsidR="00213806" w:rsidRPr="00100154">
                <w:rPr>
                  <w:rFonts w:ascii="Times New Roman" w:hAnsi="Times New Roman" w:cs="Times New Roman"/>
                  <w:sz w:val="19"/>
                  <w:szCs w:val="19"/>
                  <w:lang w:val="en-AU"/>
                </w:rPr>
                <w:t xml:space="preserve"> 2022,</w:t>
              </w:r>
              <w:r w:rsidR="002433EC" w:rsidRPr="00100154">
                <w:rPr>
                  <w:rFonts w:ascii="Times New Roman" w:hAnsi="Times New Roman" w:cs="Times New Roman"/>
                  <w:sz w:val="19"/>
                  <w:szCs w:val="19"/>
                  <w:lang w:val="en-AU"/>
                </w:rPr>
                <w:t xml:space="preserve"> </w:t>
              </w:r>
              <w:r w:rsidR="001B09F3" w:rsidRPr="00100154">
                <w:rPr>
                  <w:rFonts w:ascii="Times New Roman" w:hAnsi="Times New Roman" w:cs="Times New Roman"/>
                  <w:sz w:val="19"/>
                  <w:szCs w:val="19"/>
                  <w:lang w:val="en-AU"/>
                </w:rPr>
                <w:t>https://ecat.ga.gov.au/ geonetwork/srv/eng/catalog.search#/metadata/65187</w:t>
              </w:r>
            </w:p>
            <w:p w14:paraId="5D52F143" w14:textId="77777777" w:rsidR="00AE42E7" w:rsidRPr="00100154" w:rsidRDefault="001031D6" w:rsidP="00AE42E7">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Government, N. Z. (2020). </w:t>
              </w:r>
              <w:r w:rsidRPr="00100154">
                <w:rPr>
                  <w:rFonts w:ascii="Times New Roman" w:hAnsi="Times New Roman" w:cs="Times New Roman"/>
                  <w:i/>
                  <w:iCs/>
                  <w:noProof/>
                  <w:sz w:val="19"/>
                  <w:szCs w:val="19"/>
                  <w:lang w:val="en-AU"/>
                </w:rPr>
                <w:t>How Government works.</w:t>
              </w:r>
              <w:r w:rsidRPr="00100154">
                <w:rPr>
                  <w:rFonts w:ascii="Times New Roman" w:hAnsi="Times New Roman" w:cs="Times New Roman"/>
                  <w:noProof/>
                  <w:sz w:val="19"/>
                  <w:szCs w:val="19"/>
                  <w:lang w:val="en-AU"/>
                </w:rPr>
                <w:t xml:space="preserve"> </w:t>
              </w:r>
              <w:r w:rsidR="00386028" w:rsidRPr="00100154">
                <w:rPr>
                  <w:rFonts w:ascii="Times New Roman" w:hAnsi="Times New Roman" w:cs="Times New Roman"/>
                  <w:noProof/>
                  <w:sz w:val="19"/>
                  <w:szCs w:val="19"/>
                  <w:lang w:val="en-AU"/>
                </w:rPr>
                <w:t>Zugriff Juli</w:t>
              </w:r>
              <w:r w:rsidRPr="00100154">
                <w:rPr>
                  <w:rFonts w:ascii="Times New Roman" w:hAnsi="Times New Roman" w:cs="Times New Roman"/>
                  <w:noProof/>
                  <w:sz w:val="19"/>
                  <w:szCs w:val="19"/>
                  <w:lang w:val="en-AU"/>
                </w:rPr>
                <w:t xml:space="preserve"> 2022,</w:t>
              </w:r>
              <w:r w:rsidRPr="00100154">
                <w:rPr>
                  <w:rFonts w:ascii="Times New Roman" w:hAnsi="Times New Roman" w:cs="Times New Roman"/>
                  <w:sz w:val="19"/>
                  <w:szCs w:val="19"/>
                  <w:lang w:val="en-AU"/>
                </w:rPr>
                <w:t xml:space="preserve"> </w:t>
              </w:r>
              <w:r w:rsidR="00AE42E7" w:rsidRPr="00100154">
                <w:rPr>
                  <w:rFonts w:ascii="Times New Roman" w:hAnsi="Times New Roman" w:cs="Times New Roman"/>
                  <w:sz w:val="19"/>
                  <w:szCs w:val="19"/>
                  <w:lang w:val="en-AU"/>
                </w:rPr>
                <w:t>https://www.govt.nz/browse/engaging-with-government/government-in-new-zealand/</w:t>
              </w:r>
            </w:p>
            <w:p w14:paraId="51FE8615" w14:textId="77777777" w:rsidR="001031D6" w:rsidRPr="00100154" w:rsidRDefault="001031D6" w:rsidP="00AE42E7">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iContainers. </w:t>
              </w:r>
              <w:r w:rsidRPr="00100154">
                <w:rPr>
                  <w:rFonts w:ascii="Times New Roman" w:hAnsi="Times New Roman" w:cs="Times New Roman"/>
                  <w:noProof/>
                  <w:sz w:val="19"/>
                  <w:szCs w:val="19"/>
                  <w:lang w:val="en-AU"/>
                </w:rPr>
                <w:t xml:space="preserve">(2020). </w:t>
              </w:r>
              <w:r w:rsidRPr="00100154">
                <w:rPr>
                  <w:rFonts w:ascii="Times New Roman" w:hAnsi="Times New Roman" w:cs="Times New Roman"/>
                  <w:i/>
                  <w:iCs/>
                  <w:noProof/>
                  <w:sz w:val="19"/>
                  <w:szCs w:val="19"/>
                  <w:lang w:val="en-AU"/>
                </w:rPr>
                <w:t>New Zealnad's Top 5 Major Ports</w:t>
              </w:r>
              <w:r w:rsidRPr="00100154">
                <w:rPr>
                  <w:rFonts w:ascii="Times New Roman" w:hAnsi="Times New Roman" w:cs="Times New Roman"/>
                  <w:noProof/>
                  <w:sz w:val="19"/>
                  <w:szCs w:val="19"/>
                  <w:lang w:val="en-AU"/>
                </w:rPr>
                <w:t xml:space="preserve">. </w:t>
              </w:r>
              <w:r w:rsidR="00386028"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iContainers: https://www.icontainers.com/us/2020/01/24/5-major-ports-new-zealand/</w:t>
              </w:r>
            </w:p>
            <w:p w14:paraId="2C6ABF4D" w14:textId="77777777" w:rsidR="001031D6" w:rsidRPr="00100154" w:rsidRDefault="001031D6" w:rsidP="00FE1325">
              <w:pPr>
                <w:pStyle w:val="Bibliography"/>
                <w:spacing w:line="20" w:lineRule="atLeast"/>
                <w:ind w:left="720" w:hanging="720"/>
                <w:contextualSpacing/>
                <w:rPr>
                  <w:sz w:val="19"/>
                  <w:szCs w:val="19"/>
                </w:rPr>
              </w:pPr>
              <w:r w:rsidRPr="00100154">
                <w:rPr>
                  <w:noProof/>
                  <w:sz w:val="19"/>
                  <w:szCs w:val="19"/>
                  <w:lang w:val="en-AU"/>
                </w:rPr>
                <w:t xml:space="preserve">Industries, M. f. (2022). </w:t>
              </w:r>
              <w:r w:rsidRPr="00100154">
                <w:rPr>
                  <w:i/>
                  <w:iCs/>
                  <w:noProof/>
                  <w:sz w:val="19"/>
                  <w:szCs w:val="19"/>
                  <w:lang w:val="en-AU"/>
                </w:rPr>
                <w:t>Situation and Outlook for Primary Industries</w:t>
              </w:r>
              <w:r w:rsidRPr="00100154">
                <w:rPr>
                  <w:noProof/>
                  <w:sz w:val="19"/>
                  <w:szCs w:val="19"/>
                  <w:lang w:val="en-AU"/>
                </w:rPr>
                <w:t xml:space="preserve">. </w:t>
              </w:r>
              <w:r w:rsidR="007A6C45" w:rsidRPr="00100154">
                <w:rPr>
                  <w:noProof/>
                  <w:sz w:val="19"/>
                  <w:szCs w:val="19"/>
                </w:rPr>
                <w:t>Zugriff Juli</w:t>
              </w:r>
              <w:r w:rsidRPr="00100154">
                <w:rPr>
                  <w:sz w:val="19"/>
                  <w:szCs w:val="19"/>
                </w:rPr>
                <w:t xml:space="preserve"> 2022,  https://www.mpi.govt.nz/dmsdocument/51754-Situation-and-Outlook-for-Primary-Industries-SOPI-June-2022</w:t>
              </w:r>
            </w:p>
            <w:p w14:paraId="1639C77D" w14:textId="77777777" w:rsidR="00357BDB" w:rsidRPr="00100154" w:rsidRDefault="00357BDB"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fr-FR"/>
                </w:rPr>
                <w:t xml:space="preserve">Infrastructure Victoria. (2021). </w:t>
              </w:r>
              <w:r w:rsidRPr="00100154">
                <w:rPr>
                  <w:rFonts w:ascii="Times New Roman" w:hAnsi="Times New Roman" w:cs="Times New Roman"/>
                  <w:i/>
                  <w:iCs/>
                  <w:sz w:val="19"/>
                  <w:szCs w:val="19"/>
                  <w:lang w:val="fr-FR"/>
                </w:rPr>
                <w:t>Victoria’s Infrastructure Strategy 2021-2051</w:t>
              </w:r>
              <w:r w:rsidRPr="00100154">
                <w:rPr>
                  <w:rFonts w:ascii="Times New Roman" w:hAnsi="Times New Roman" w:cs="Times New Roman"/>
                  <w:sz w:val="19"/>
                  <w:szCs w:val="19"/>
                  <w:lang w:val="fr-FR"/>
                </w:rPr>
                <w:t xml:space="preserve">. </w:t>
              </w:r>
              <w:r w:rsidR="007A6C45" w:rsidRPr="00100154">
                <w:rPr>
                  <w:rFonts w:ascii="Times New Roman" w:hAnsi="Times New Roman" w:cs="Times New Roman"/>
                  <w:sz w:val="19"/>
                  <w:szCs w:val="19"/>
                </w:rPr>
                <w:t>Zugriff Juli</w:t>
              </w:r>
              <w:r w:rsidR="00CD79C3" w:rsidRPr="00100154">
                <w:rPr>
                  <w:rFonts w:ascii="Times New Roman" w:hAnsi="Times New Roman" w:cs="Times New Roman"/>
                  <w:sz w:val="19"/>
                  <w:szCs w:val="19"/>
                </w:rPr>
                <w:t xml:space="preserve"> 2022, https://www.infrastructurevictoria.com.au/project/30-year-strategy/</w:t>
              </w:r>
            </w:p>
            <w:p w14:paraId="41A6CA12" w14:textId="77777777" w:rsidR="00D63F71" w:rsidRPr="00100154" w:rsidRDefault="00D63F71"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IBIS World. (2022). </w:t>
              </w:r>
              <w:r w:rsidRPr="00100154">
                <w:rPr>
                  <w:rFonts w:ascii="Times New Roman" w:hAnsi="Times New Roman" w:cs="Times New Roman"/>
                  <w:i/>
                  <w:iCs/>
                  <w:sz w:val="19"/>
                  <w:szCs w:val="19"/>
                  <w:lang w:val="en-AU"/>
                </w:rPr>
                <w:t xml:space="preserve">Cost </w:t>
              </w:r>
              <w:r w:rsidR="006475ED" w:rsidRPr="00100154">
                <w:rPr>
                  <w:rFonts w:ascii="Times New Roman" w:hAnsi="Times New Roman" w:cs="Times New Roman"/>
                  <w:i/>
                  <w:iCs/>
                  <w:sz w:val="19"/>
                  <w:szCs w:val="19"/>
                  <w:lang w:val="en-AU"/>
                </w:rPr>
                <w:t xml:space="preserve">of Natural Disasters. </w:t>
              </w:r>
              <w:r w:rsidR="007A6C45" w:rsidRPr="00100154">
                <w:rPr>
                  <w:rFonts w:ascii="Times New Roman" w:hAnsi="Times New Roman" w:cs="Times New Roman"/>
                  <w:sz w:val="19"/>
                  <w:szCs w:val="19"/>
                </w:rPr>
                <w:t>Zugriff Juli</w:t>
              </w:r>
              <w:r w:rsidR="00A040EB" w:rsidRPr="00100154">
                <w:rPr>
                  <w:rFonts w:ascii="Times New Roman" w:hAnsi="Times New Roman" w:cs="Times New Roman"/>
                  <w:sz w:val="19"/>
                  <w:szCs w:val="19"/>
                </w:rPr>
                <w:t xml:space="preserve"> 2022, https://www.ibisworld.com/au/bed/cost-of-natural-disasters/304/</w:t>
              </w:r>
            </w:p>
            <w:p w14:paraId="36A2EF34" w14:textId="77777777" w:rsidR="00FD1128" w:rsidRPr="00100154" w:rsidRDefault="008E5148" w:rsidP="00FE1325">
              <w:pPr>
                <w:spacing w:line="20" w:lineRule="atLeast"/>
                <w:ind w:left="709" w:hanging="709"/>
                <w:contextualSpacing/>
                <w:rPr>
                  <w:rFonts w:ascii="Times New Roman" w:hAnsi="Times New Roman" w:cs="Times New Roman"/>
                  <w:sz w:val="19"/>
                  <w:szCs w:val="19"/>
                </w:rPr>
              </w:pPr>
              <w:bookmarkStart w:id="136" w:name="_Hlk117674147"/>
              <w:r w:rsidRPr="00100154">
                <w:rPr>
                  <w:rFonts w:ascii="Times New Roman" w:hAnsi="Times New Roman" w:cs="Times New Roman"/>
                  <w:sz w:val="19"/>
                  <w:szCs w:val="19"/>
                  <w:lang w:val="en-AU"/>
                </w:rPr>
                <w:t xml:space="preserve">IBIS World. (2022). Fire and Security Alarm Installation Services in Australia. </w:t>
              </w:r>
              <w:r w:rsidR="00E75DB6" w:rsidRPr="00100154">
                <w:rPr>
                  <w:rFonts w:ascii="Times New Roman" w:hAnsi="Times New Roman" w:cs="Times New Roman"/>
                  <w:sz w:val="19"/>
                  <w:szCs w:val="19"/>
                </w:rPr>
                <w:t>Zugriff J</w:t>
              </w:r>
              <w:r w:rsidR="001D3067" w:rsidRPr="00100154">
                <w:rPr>
                  <w:rFonts w:ascii="Times New Roman" w:hAnsi="Times New Roman" w:cs="Times New Roman"/>
                  <w:sz w:val="19"/>
                  <w:szCs w:val="19"/>
                </w:rPr>
                <w:t>uli</w:t>
              </w:r>
              <w:r w:rsidRPr="00100154">
                <w:rPr>
                  <w:rFonts w:ascii="Times New Roman" w:hAnsi="Times New Roman" w:cs="Times New Roman"/>
                  <w:sz w:val="19"/>
                  <w:szCs w:val="19"/>
                </w:rPr>
                <w:t xml:space="preserve"> </w:t>
              </w:r>
              <w:r w:rsidR="007A6C45" w:rsidRPr="00100154">
                <w:rPr>
                  <w:rFonts w:ascii="Times New Roman" w:hAnsi="Times New Roman" w:cs="Times New Roman"/>
                  <w:sz w:val="19"/>
                  <w:szCs w:val="19"/>
                </w:rPr>
                <w:t>2022,</w:t>
              </w:r>
              <w:r w:rsidRPr="00100154">
                <w:rPr>
                  <w:rFonts w:ascii="Times New Roman" w:hAnsi="Times New Roman" w:cs="Times New Roman"/>
                  <w:sz w:val="19"/>
                  <w:szCs w:val="19"/>
                </w:rPr>
                <w:t xml:space="preserve"> https://www.ibisworld.com/au/industry/fire-security-alarm-installation-services/327/</w:t>
              </w:r>
            </w:p>
            <w:bookmarkEnd w:id="136"/>
            <w:p w14:paraId="23BF6F7D" w14:textId="77777777" w:rsidR="00CA47F5" w:rsidRPr="00100154" w:rsidRDefault="00CA47F5"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IBIS World. (2022). </w:t>
              </w:r>
              <w:r w:rsidRPr="00100154">
                <w:rPr>
                  <w:rFonts w:ascii="Times New Roman" w:hAnsi="Times New Roman" w:cs="Times New Roman"/>
                  <w:i/>
                  <w:iCs/>
                  <w:sz w:val="19"/>
                  <w:szCs w:val="19"/>
                  <w:lang w:val="en-AU"/>
                </w:rPr>
                <w:t>Fire Protection Services in Australia</w:t>
              </w:r>
              <w:r w:rsidR="009B3FA2" w:rsidRPr="00100154">
                <w:rPr>
                  <w:rFonts w:ascii="Times New Roman" w:hAnsi="Times New Roman" w:cs="Times New Roman"/>
                  <w:i/>
                  <w:iCs/>
                  <w:sz w:val="19"/>
                  <w:szCs w:val="19"/>
                  <w:lang w:val="en-AU"/>
                </w:rPr>
                <w:t>-Market Research Report</w:t>
              </w:r>
              <w:r w:rsidRPr="00100154">
                <w:rPr>
                  <w:rFonts w:ascii="Times New Roman" w:hAnsi="Times New Roman" w:cs="Times New Roman"/>
                  <w:i/>
                  <w:iCs/>
                  <w:sz w:val="19"/>
                  <w:szCs w:val="19"/>
                  <w:lang w:val="en-AU"/>
                </w:rPr>
                <w:t xml:space="preserve">. </w:t>
              </w:r>
              <w:r w:rsidR="00E75DB6" w:rsidRPr="00100154">
                <w:rPr>
                  <w:rFonts w:ascii="Times New Roman" w:hAnsi="Times New Roman" w:cs="Times New Roman"/>
                  <w:sz w:val="19"/>
                  <w:szCs w:val="19"/>
                </w:rPr>
                <w:t>Zugriff Juli</w:t>
              </w:r>
              <w:r w:rsidR="00047463" w:rsidRPr="00100154">
                <w:rPr>
                  <w:rFonts w:ascii="Times New Roman" w:hAnsi="Times New Roman" w:cs="Times New Roman"/>
                  <w:sz w:val="19"/>
                  <w:szCs w:val="19"/>
                </w:rPr>
                <w:t xml:space="preserve"> 2022, </w:t>
              </w:r>
              <w:r w:rsidR="00FD1128" w:rsidRPr="00100154">
                <w:rPr>
                  <w:rFonts w:ascii="Times New Roman" w:hAnsi="Times New Roman" w:cs="Times New Roman"/>
                  <w:sz w:val="19"/>
                  <w:szCs w:val="19"/>
                </w:rPr>
                <w:t>https://www.ibisworld.com/au/industry/fire-protection-services/5424/</w:t>
              </w:r>
            </w:p>
            <w:p w14:paraId="0224E0D6" w14:textId="77777777" w:rsidR="00F22DEA" w:rsidRPr="00100154" w:rsidRDefault="00F22DEA" w:rsidP="00FE1325">
              <w:pPr>
                <w:spacing w:line="20" w:lineRule="atLeast"/>
                <w:ind w:left="709" w:hanging="709"/>
                <w:contextualSpacing/>
                <w:rPr>
                  <w:rFonts w:ascii="Times New Roman" w:hAnsi="Times New Roman" w:cs="Times New Roman"/>
                  <w:sz w:val="19"/>
                  <w:szCs w:val="19"/>
                </w:rPr>
              </w:pPr>
              <w:bookmarkStart w:id="137" w:name="_Hlk117671967"/>
              <w:r w:rsidRPr="00100154">
                <w:rPr>
                  <w:rFonts w:ascii="Times New Roman" w:hAnsi="Times New Roman" w:cs="Times New Roman"/>
                  <w:sz w:val="19"/>
                  <w:szCs w:val="19"/>
                  <w:lang w:val="en-AU"/>
                </w:rPr>
                <w:t>I</w:t>
              </w:r>
              <w:r w:rsidR="00762AD7" w:rsidRPr="00100154">
                <w:rPr>
                  <w:rFonts w:ascii="Times New Roman" w:hAnsi="Times New Roman" w:cs="Times New Roman"/>
                  <w:sz w:val="19"/>
                  <w:szCs w:val="19"/>
                  <w:lang w:val="en-AU"/>
                </w:rPr>
                <w:t>BIS World</w:t>
              </w:r>
              <w:r w:rsidR="006F5E75" w:rsidRPr="00100154">
                <w:rPr>
                  <w:rFonts w:ascii="Times New Roman" w:hAnsi="Times New Roman" w:cs="Times New Roman"/>
                  <w:sz w:val="19"/>
                  <w:szCs w:val="19"/>
                  <w:lang w:val="en-AU"/>
                </w:rPr>
                <w:t xml:space="preserve">. (2022). </w:t>
              </w:r>
              <w:r w:rsidR="009B3072" w:rsidRPr="00100154">
                <w:rPr>
                  <w:rFonts w:ascii="Times New Roman" w:hAnsi="Times New Roman" w:cs="Times New Roman"/>
                  <w:i/>
                  <w:iCs/>
                  <w:sz w:val="19"/>
                  <w:szCs w:val="19"/>
                  <w:lang w:val="en-AU"/>
                </w:rPr>
                <w:t>Investigation and Security Services in Australia-Market Research Report</w:t>
              </w:r>
              <w:r w:rsidR="0012336F" w:rsidRPr="00100154">
                <w:rPr>
                  <w:rFonts w:ascii="Times New Roman" w:hAnsi="Times New Roman" w:cs="Times New Roman"/>
                  <w:i/>
                  <w:iCs/>
                  <w:sz w:val="19"/>
                  <w:szCs w:val="19"/>
                  <w:lang w:val="en-AU"/>
                </w:rPr>
                <w:t xml:space="preserve">. </w:t>
              </w:r>
              <w:r w:rsidR="00E93423" w:rsidRPr="00100154">
                <w:rPr>
                  <w:rFonts w:ascii="Times New Roman" w:hAnsi="Times New Roman" w:cs="Times New Roman"/>
                  <w:sz w:val="19"/>
                  <w:szCs w:val="19"/>
                </w:rPr>
                <w:t>Zugriff Juli</w:t>
              </w:r>
              <w:r w:rsidR="00F909E7" w:rsidRPr="00100154">
                <w:rPr>
                  <w:rFonts w:ascii="Times New Roman" w:hAnsi="Times New Roman" w:cs="Times New Roman"/>
                  <w:sz w:val="19"/>
                  <w:szCs w:val="19"/>
                </w:rPr>
                <w:t xml:space="preserve"> 2022, https://www.ibisworld.com/au/industry/investigation-security-services/572/</w:t>
              </w:r>
              <w:r w:rsidRPr="00100154">
                <w:rPr>
                  <w:rFonts w:ascii="Times New Roman" w:hAnsi="Times New Roman" w:cs="Times New Roman"/>
                  <w:sz w:val="19"/>
                  <w:szCs w:val="19"/>
                </w:rPr>
                <w:t xml:space="preserve"> </w:t>
              </w:r>
            </w:p>
            <w:bookmarkEnd w:id="137"/>
            <w:p w14:paraId="5BD21DB9" w14:textId="77777777" w:rsidR="002F3C69" w:rsidRPr="00100154" w:rsidRDefault="002F3C69"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IBIS World. (2022). </w:t>
              </w:r>
              <w:r w:rsidR="002C7D4D" w:rsidRPr="00100154">
                <w:rPr>
                  <w:rFonts w:ascii="Times New Roman" w:hAnsi="Times New Roman" w:cs="Times New Roman"/>
                  <w:i/>
                  <w:iCs/>
                  <w:sz w:val="19"/>
                  <w:szCs w:val="19"/>
                  <w:lang w:val="en-AU"/>
                </w:rPr>
                <w:t>Security System Installation and Monitoring in Australia</w:t>
              </w:r>
              <w:r w:rsidR="002C7D4D" w:rsidRPr="00100154">
                <w:rPr>
                  <w:rFonts w:ascii="Times New Roman" w:hAnsi="Times New Roman" w:cs="Times New Roman"/>
                  <w:sz w:val="19"/>
                  <w:szCs w:val="19"/>
                  <w:lang w:val="en-AU"/>
                </w:rPr>
                <w:t xml:space="preserve">. </w:t>
              </w:r>
              <w:r w:rsidR="00E93423" w:rsidRPr="00100154">
                <w:rPr>
                  <w:rFonts w:ascii="Times New Roman" w:hAnsi="Times New Roman" w:cs="Times New Roman"/>
                  <w:sz w:val="19"/>
                  <w:szCs w:val="19"/>
                </w:rPr>
                <w:t>Zugriff</w:t>
              </w:r>
              <w:r w:rsidR="002C7D4D" w:rsidRPr="00100154">
                <w:rPr>
                  <w:rFonts w:ascii="Times New Roman" w:hAnsi="Times New Roman" w:cs="Times New Roman"/>
                  <w:sz w:val="19"/>
                  <w:szCs w:val="19"/>
                </w:rPr>
                <w:t xml:space="preserve"> Jul</w:t>
              </w:r>
              <w:r w:rsidR="00E93423" w:rsidRPr="00100154">
                <w:rPr>
                  <w:rFonts w:ascii="Times New Roman" w:hAnsi="Times New Roman" w:cs="Times New Roman"/>
                  <w:sz w:val="19"/>
                  <w:szCs w:val="19"/>
                </w:rPr>
                <w:t>i</w:t>
              </w:r>
              <w:r w:rsidR="002C7D4D" w:rsidRPr="00100154">
                <w:rPr>
                  <w:rFonts w:ascii="Times New Roman" w:hAnsi="Times New Roman" w:cs="Times New Roman"/>
                  <w:sz w:val="19"/>
                  <w:szCs w:val="19"/>
                </w:rPr>
                <w:t xml:space="preserve"> 2022, </w:t>
              </w:r>
              <w:r w:rsidR="000B7157" w:rsidRPr="00100154">
                <w:rPr>
                  <w:rFonts w:ascii="Times New Roman" w:hAnsi="Times New Roman" w:cs="Times New Roman"/>
                  <w:sz w:val="19"/>
                  <w:szCs w:val="19"/>
                </w:rPr>
                <w:t>https://www.ibisworld.com/au/industry/security-system-installation-monitoring/4061/</w:t>
              </w:r>
            </w:p>
            <w:p w14:paraId="26CB33F4" w14:textId="77777777" w:rsidR="00166F2A" w:rsidRPr="00100154" w:rsidRDefault="00821F6A"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Insurance Council of Australia. (2022). </w:t>
              </w:r>
              <w:r w:rsidRPr="00100154">
                <w:rPr>
                  <w:rFonts w:ascii="Times New Roman" w:hAnsi="Times New Roman" w:cs="Times New Roman"/>
                  <w:i/>
                  <w:iCs/>
                  <w:sz w:val="19"/>
                  <w:szCs w:val="19"/>
                  <w:lang w:val="en-AU"/>
                </w:rPr>
                <w:t xml:space="preserve">2022 flood now third costliest natural disaster ever. </w:t>
              </w:r>
              <w:r w:rsidR="00E93423" w:rsidRPr="00100154">
                <w:rPr>
                  <w:rFonts w:ascii="Times New Roman" w:hAnsi="Times New Roman" w:cs="Times New Roman"/>
                  <w:sz w:val="19"/>
                  <w:szCs w:val="19"/>
                </w:rPr>
                <w:t>Zugriff Juni</w:t>
              </w:r>
              <w:r w:rsidR="00E93EAC" w:rsidRPr="00100154">
                <w:rPr>
                  <w:rFonts w:ascii="Times New Roman" w:hAnsi="Times New Roman" w:cs="Times New Roman"/>
                  <w:sz w:val="19"/>
                  <w:szCs w:val="19"/>
                </w:rPr>
                <w:t xml:space="preserve"> 2022, </w:t>
              </w:r>
              <w:r w:rsidR="00443950" w:rsidRPr="00100154">
                <w:rPr>
                  <w:rFonts w:ascii="Times New Roman" w:hAnsi="Times New Roman" w:cs="Times New Roman"/>
                  <w:sz w:val="19"/>
                  <w:szCs w:val="19"/>
                </w:rPr>
                <w:t>https://insurancecouncil.com.au/resource/2022-flood-now-third-costliest-natural-disaster-ever/</w:t>
              </w:r>
            </w:p>
            <w:p w14:paraId="5C94D7C7" w14:textId="77777777" w:rsidR="00AE42E7" w:rsidRPr="00100154" w:rsidRDefault="005E0353" w:rsidP="00AE42E7">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rPr>
                <w:t xml:space="preserve">IHK Koblenz. (2022). </w:t>
              </w:r>
              <w:r w:rsidR="00285AD8" w:rsidRPr="00100154">
                <w:rPr>
                  <w:rFonts w:ascii="Times New Roman" w:hAnsi="Times New Roman" w:cs="Times New Roman"/>
                  <w:i/>
                  <w:iCs/>
                  <w:sz w:val="19"/>
                  <w:szCs w:val="19"/>
                </w:rPr>
                <w:t>Zollrecht und Einfuhrbeschränkungen</w:t>
              </w:r>
              <w:r w:rsidR="00285AD8" w:rsidRPr="00100154">
                <w:rPr>
                  <w:rFonts w:ascii="Times New Roman" w:hAnsi="Times New Roman" w:cs="Times New Roman"/>
                  <w:sz w:val="19"/>
                  <w:szCs w:val="19"/>
                </w:rPr>
                <w:t xml:space="preserve">. </w:t>
              </w:r>
              <w:r w:rsidR="00E93423" w:rsidRPr="00100154">
                <w:rPr>
                  <w:rFonts w:ascii="Times New Roman" w:hAnsi="Times New Roman" w:cs="Times New Roman"/>
                  <w:sz w:val="19"/>
                  <w:szCs w:val="19"/>
                </w:rPr>
                <w:t>Zugriff Juli</w:t>
              </w:r>
              <w:r w:rsidR="003B7A5D" w:rsidRPr="00100154">
                <w:rPr>
                  <w:rFonts w:ascii="Times New Roman" w:hAnsi="Times New Roman" w:cs="Times New Roman"/>
                  <w:sz w:val="19"/>
                  <w:szCs w:val="19"/>
                </w:rPr>
                <w:t xml:space="preserve"> </w:t>
              </w:r>
              <w:r w:rsidR="00E93423" w:rsidRPr="00100154">
                <w:rPr>
                  <w:rFonts w:ascii="Times New Roman" w:hAnsi="Times New Roman" w:cs="Times New Roman"/>
                  <w:sz w:val="19"/>
                  <w:szCs w:val="19"/>
                </w:rPr>
                <w:t>2022,</w:t>
              </w:r>
              <w:r w:rsidR="00AC6423" w:rsidRPr="00100154">
                <w:rPr>
                  <w:rFonts w:ascii="Times New Roman" w:hAnsi="Times New Roman" w:cs="Times New Roman"/>
                  <w:sz w:val="19"/>
                  <w:szCs w:val="19"/>
                </w:rPr>
                <w:t xml:space="preserve"> </w:t>
              </w:r>
              <w:r w:rsidR="00AE42E7" w:rsidRPr="00100154">
                <w:rPr>
                  <w:rFonts w:ascii="Times New Roman" w:hAnsi="Times New Roman" w:cs="Times New Roman"/>
                  <w:sz w:val="19"/>
                  <w:szCs w:val="19"/>
                </w:rPr>
                <w:t>https://www.ihk.de/koblenz/unternehmensservice/international/downloads/australien-kompetenzzentrum/markterschliessung/zollrecht-und-einfuhrbeschraenkungen-3649798</w:t>
              </w:r>
            </w:p>
            <w:p w14:paraId="5526D9B7" w14:textId="77777777" w:rsidR="00CF0D02" w:rsidRPr="00100154" w:rsidRDefault="001031D6" w:rsidP="00CF0D02">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International Telecommunication Union. (2022). </w:t>
              </w:r>
              <w:r w:rsidRPr="00100154">
                <w:rPr>
                  <w:rFonts w:ascii="Times New Roman" w:hAnsi="Times New Roman" w:cs="Times New Roman"/>
                  <w:i/>
                  <w:iCs/>
                  <w:noProof/>
                  <w:sz w:val="19"/>
                  <w:szCs w:val="19"/>
                  <w:lang w:val="en-AU"/>
                </w:rPr>
                <w:t>Global Cybersecurity Index 2020.</w:t>
              </w:r>
              <w:r w:rsidRPr="00100154">
                <w:rPr>
                  <w:rFonts w:ascii="Times New Roman" w:hAnsi="Times New Roman" w:cs="Times New Roman"/>
                  <w:noProof/>
                  <w:sz w:val="19"/>
                  <w:szCs w:val="19"/>
                  <w:lang w:val="en-AU"/>
                </w:rPr>
                <w:t xml:space="preserve"> Geneva, Switzerland: ITU Publications. </w:t>
              </w:r>
              <w:r w:rsidR="00E93423" w:rsidRPr="00100154">
                <w:rPr>
                  <w:rFonts w:ascii="Times New Roman" w:hAnsi="Times New Roman" w:cs="Times New Roman"/>
                  <w:noProof/>
                  <w:sz w:val="19"/>
                  <w:szCs w:val="19"/>
                  <w:lang w:val="en-AU"/>
                </w:rPr>
                <w:t>Zugriff Juni</w:t>
              </w:r>
              <w:r w:rsidRPr="00100154">
                <w:rPr>
                  <w:rFonts w:ascii="Times New Roman" w:hAnsi="Times New Roman" w:cs="Times New Roman"/>
                  <w:sz w:val="19"/>
                  <w:szCs w:val="19"/>
                  <w:lang w:val="en-AU"/>
                </w:rPr>
                <w:t xml:space="preserve"> 2022, </w:t>
              </w:r>
              <w:r w:rsidR="00CF0D02" w:rsidRPr="00100154">
                <w:rPr>
                  <w:rFonts w:ascii="Times New Roman" w:hAnsi="Times New Roman" w:cs="Times New Roman"/>
                  <w:sz w:val="19"/>
                  <w:szCs w:val="19"/>
                  <w:lang w:val="en-AU"/>
                </w:rPr>
                <w:t>https://www.itu.int/dms_pub/itu-d/opb/str/D-STR-GCI.01-2021-PDF-E.pdf</w:t>
              </w:r>
            </w:p>
            <w:p w14:paraId="4E7B14F3"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rPr>
                <w:t xml:space="preserve">Kooperation International. (2022). </w:t>
              </w:r>
              <w:r w:rsidRPr="00100154">
                <w:rPr>
                  <w:rFonts w:ascii="Times New Roman" w:hAnsi="Times New Roman" w:cs="Times New Roman"/>
                  <w:i/>
                  <w:sz w:val="19"/>
                  <w:szCs w:val="19"/>
                </w:rPr>
                <w:t>Allgemeine Laenderinformationen</w:t>
              </w:r>
              <w:r w:rsidRPr="00100154">
                <w:rPr>
                  <w:rFonts w:ascii="Times New Roman" w:hAnsi="Times New Roman" w:cs="Times New Roman"/>
                  <w:sz w:val="19"/>
                  <w:szCs w:val="19"/>
                </w:rPr>
                <w:t xml:space="preserve">. </w:t>
              </w:r>
              <w:r w:rsidR="00E93423" w:rsidRPr="00100154">
                <w:rPr>
                  <w:rFonts w:ascii="Times New Roman" w:hAnsi="Times New Roman" w:cs="Times New Roman"/>
                  <w:noProof/>
                  <w:sz w:val="19"/>
                  <w:szCs w:val="19"/>
                </w:rPr>
                <w:t>Zugriff Juni 2022</w:t>
              </w:r>
              <w:r w:rsidRPr="00100154">
                <w:rPr>
                  <w:rFonts w:ascii="Times New Roman" w:hAnsi="Times New Roman" w:cs="Times New Roman"/>
                  <w:noProof/>
                  <w:sz w:val="19"/>
                  <w:szCs w:val="19"/>
                </w:rPr>
                <w:t>,</w:t>
              </w:r>
              <w:r w:rsidRPr="00100154">
                <w:rPr>
                  <w:rFonts w:ascii="Times New Roman" w:hAnsi="Times New Roman" w:cs="Times New Roman"/>
                  <w:sz w:val="19"/>
                  <w:szCs w:val="19"/>
                </w:rPr>
                <w:t xml:space="preserve"> Neuseeland: </w:t>
              </w:r>
              <w:r w:rsidR="00CF0D02" w:rsidRPr="00100154">
                <w:rPr>
                  <w:rFonts w:ascii="Times New Roman" w:hAnsi="Times New Roman" w:cs="Times New Roman"/>
                  <w:sz w:val="19"/>
                  <w:szCs w:val="19"/>
                </w:rPr>
                <w:t>https://www.kooperation-international.de/laender/ozeanien/neuseeland/allgemeine-landesinformationen/#c48959</w:t>
              </w:r>
            </w:p>
            <w:p w14:paraId="62DF9574"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Leahy, B. (2021). </w:t>
              </w:r>
              <w:r w:rsidRPr="00100154">
                <w:rPr>
                  <w:rFonts w:ascii="Times New Roman" w:hAnsi="Times New Roman" w:cs="Times New Roman"/>
                  <w:i/>
                  <w:iCs/>
                  <w:noProof/>
                  <w:sz w:val="19"/>
                  <w:szCs w:val="19"/>
                  <w:lang w:val="en-AU"/>
                </w:rPr>
                <w:t>New Zealand's hospitals battle daily cyber attacks: Ministry of Health</w:t>
              </w:r>
              <w:r w:rsidRPr="00100154">
                <w:rPr>
                  <w:rFonts w:ascii="Times New Roman" w:hAnsi="Times New Roman" w:cs="Times New Roman"/>
                  <w:noProof/>
                  <w:sz w:val="19"/>
                  <w:szCs w:val="19"/>
                  <w:lang w:val="en-AU"/>
                </w:rPr>
                <w:t xml:space="preserve">. </w:t>
              </w:r>
              <w:r w:rsidR="00E93423" w:rsidRPr="00100154">
                <w:rPr>
                  <w:rFonts w:ascii="Times New Roman" w:hAnsi="Times New Roman" w:cs="Times New Roman"/>
                  <w:noProof/>
                  <w:sz w:val="19"/>
                  <w:szCs w:val="19"/>
                </w:rPr>
                <w:t>Zugriff Juni</w:t>
              </w:r>
              <w:r w:rsidRPr="00100154">
                <w:rPr>
                  <w:rFonts w:ascii="Times New Roman" w:hAnsi="Times New Roman" w:cs="Times New Roman"/>
                  <w:noProof/>
                  <w:sz w:val="19"/>
                  <w:szCs w:val="19"/>
                </w:rPr>
                <w:t xml:space="preserve"> 2022,</w:t>
              </w:r>
              <w:r w:rsidRPr="00100154">
                <w:rPr>
                  <w:rFonts w:ascii="Times New Roman" w:hAnsi="Times New Roman" w:cs="Times New Roman"/>
                  <w:sz w:val="19"/>
                  <w:szCs w:val="19"/>
                </w:rPr>
                <w:t xml:space="preserve"> nzherald: </w:t>
              </w:r>
              <w:r w:rsidR="00CF0D02" w:rsidRPr="00100154">
                <w:rPr>
                  <w:rFonts w:ascii="Times New Roman" w:hAnsi="Times New Roman" w:cs="Times New Roman"/>
                  <w:sz w:val="19"/>
                  <w:szCs w:val="19"/>
                </w:rPr>
                <w:t>https://www.nzherald.co.nz/nz/new-zealands-hospitals-battle-daily-cyber-attacks-ministry-of-health/2FMFTJXIWJ3UQLXAULGQXOUHUE/</w:t>
              </w:r>
            </w:p>
            <w:p w14:paraId="3675618D" w14:textId="77777777" w:rsidR="00CF0D02" w:rsidRPr="00100154" w:rsidRDefault="001031D6" w:rsidP="00CF0D02">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Maritime New Zealand. (2019). </w:t>
              </w:r>
              <w:r w:rsidRPr="00100154">
                <w:rPr>
                  <w:rFonts w:ascii="Times New Roman" w:hAnsi="Times New Roman" w:cs="Times New Roman"/>
                  <w:i/>
                  <w:iCs/>
                  <w:noProof/>
                  <w:sz w:val="19"/>
                  <w:szCs w:val="19"/>
                  <w:lang w:val="en-AU"/>
                </w:rPr>
                <w:t>What we do</w:t>
              </w:r>
              <w:r w:rsidRPr="00100154">
                <w:rPr>
                  <w:rFonts w:ascii="Times New Roman" w:hAnsi="Times New Roman" w:cs="Times New Roman"/>
                  <w:noProof/>
                  <w:sz w:val="19"/>
                  <w:szCs w:val="19"/>
                  <w:lang w:val="en-AU"/>
                </w:rPr>
                <w:t xml:space="preserve">. </w:t>
              </w:r>
              <w:r w:rsidR="00E93423"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Maritime New Zealand: </w:t>
              </w:r>
              <w:r w:rsidR="00CF0D02" w:rsidRPr="00100154">
                <w:rPr>
                  <w:rFonts w:ascii="Times New Roman" w:hAnsi="Times New Roman" w:cs="Times New Roman"/>
                  <w:noProof/>
                  <w:sz w:val="19"/>
                  <w:szCs w:val="19"/>
                  <w:lang w:val="en-AU"/>
                </w:rPr>
                <w:t>https://www.maritimenz.govt.nz/about/what-we-do/default.asp</w:t>
              </w:r>
            </w:p>
            <w:p w14:paraId="502C32F7"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Maritime New Zealand. (2022). </w:t>
              </w:r>
              <w:r w:rsidRPr="00100154">
                <w:rPr>
                  <w:rFonts w:ascii="Times New Roman" w:hAnsi="Times New Roman" w:cs="Times New Roman"/>
                  <w:i/>
                  <w:iCs/>
                  <w:noProof/>
                  <w:sz w:val="19"/>
                  <w:szCs w:val="19"/>
                  <w:lang w:val="en-AU"/>
                </w:rPr>
                <w:t>Maritime Security</w:t>
              </w:r>
              <w:r w:rsidRPr="00100154">
                <w:rPr>
                  <w:rFonts w:ascii="Times New Roman" w:hAnsi="Times New Roman" w:cs="Times New Roman"/>
                  <w:noProof/>
                  <w:sz w:val="19"/>
                  <w:szCs w:val="19"/>
                  <w:lang w:val="en-AU"/>
                </w:rPr>
                <w:t xml:space="preserve">. </w:t>
              </w:r>
              <w:r w:rsidR="00573C61" w:rsidRPr="00100154">
                <w:rPr>
                  <w:rFonts w:ascii="Times New Roman" w:hAnsi="Times New Roman" w:cs="Times New Roman"/>
                  <w:noProof/>
                  <w:sz w:val="19"/>
                  <w:szCs w:val="19"/>
                </w:rPr>
                <w:t>Zugriff Juni</w:t>
              </w:r>
              <w:r w:rsidRPr="00100154">
                <w:rPr>
                  <w:rFonts w:ascii="Times New Roman" w:hAnsi="Times New Roman" w:cs="Times New Roman"/>
                  <w:sz w:val="19"/>
                  <w:szCs w:val="19"/>
                </w:rPr>
                <w:t xml:space="preserve"> 2022,  </w:t>
              </w:r>
              <w:r w:rsidR="00CF0D02" w:rsidRPr="00100154">
                <w:rPr>
                  <w:rFonts w:ascii="Times New Roman" w:hAnsi="Times New Roman" w:cs="Times New Roman"/>
                  <w:sz w:val="19"/>
                  <w:szCs w:val="19"/>
                </w:rPr>
                <w:t>https://www.maritimenz.govt.nz/about/what-we-do/maritime-security/documents/ISPS-code.pdf</w:t>
              </w:r>
            </w:p>
            <w:p w14:paraId="4AAC1847"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Ministry of Business, I. &amp;. (2022). </w:t>
              </w:r>
              <w:r w:rsidRPr="00100154">
                <w:rPr>
                  <w:rFonts w:ascii="Times New Roman" w:hAnsi="Times New Roman" w:cs="Times New Roman"/>
                  <w:i/>
                  <w:iCs/>
                  <w:noProof/>
                  <w:sz w:val="19"/>
                  <w:szCs w:val="19"/>
                  <w:lang w:val="en-AU"/>
                </w:rPr>
                <w:t>Building Code update 2022</w:t>
              </w:r>
              <w:r w:rsidRPr="00100154">
                <w:rPr>
                  <w:rFonts w:ascii="Times New Roman" w:hAnsi="Times New Roman" w:cs="Times New Roman"/>
                  <w:noProof/>
                  <w:sz w:val="19"/>
                  <w:szCs w:val="19"/>
                  <w:lang w:val="en-AU"/>
                </w:rPr>
                <w:t xml:space="preserve">. </w:t>
              </w:r>
              <w:r w:rsidR="00573C61" w:rsidRPr="00100154">
                <w:rPr>
                  <w:rFonts w:ascii="Times New Roman" w:hAnsi="Times New Roman" w:cs="Times New Roman"/>
                  <w:noProof/>
                  <w:sz w:val="19"/>
                  <w:szCs w:val="19"/>
                </w:rPr>
                <w:t>Zugriff</w:t>
              </w:r>
              <w:r w:rsidRPr="00100154">
                <w:rPr>
                  <w:rFonts w:ascii="Times New Roman" w:hAnsi="Times New Roman" w:cs="Times New Roman"/>
                  <w:sz w:val="19"/>
                  <w:szCs w:val="19"/>
                </w:rPr>
                <w:t xml:space="preserve"> Juli 2022, </w:t>
              </w:r>
              <w:r w:rsidR="00CF0D02" w:rsidRPr="00100154">
                <w:rPr>
                  <w:rFonts w:ascii="Times New Roman" w:hAnsi="Times New Roman" w:cs="Times New Roman"/>
                  <w:sz w:val="19"/>
                  <w:szCs w:val="19"/>
                </w:rPr>
                <w:t>https://www.mbie.govt.nz/have-your-say/building-code-update-2022/</w:t>
              </w:r>
            </w:p>
            <w:p w14:paraId="472C40DF" w14:textId="77777777" w:rsidR="00CF0D02" w:rsidRPr="00100154" w:rsidRDefault="001031D6" w:rsidP="00CF0D02">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Ministry of Business, Innovation &amp; Employment. (2022). </w:t>
              </w:r>
              <w:r w:rsidRPr="00100154">
                <w:rPr>
                  <w:rFonts w:ascii="Times New Roman" w:hAnsi="Times New Roman" w:cs="Times New Roman"/>
                  <w:i/>
                  <w:iCs/>
                  <w:noProof/>
                  <w:sz w:val="19"/>
                  <w:szCs w:val="19"/>
                  <w:lang w:val="en-AU"/>
                </w:rPr>
                <w:t>Energy Efficiency in New Zealand</w:t>
              </w:r>
              <w:r w:rsidRPr="00100154">
                <w:rPr>
                  <w:rFonts w:ascii="Times New Roman" w:hAnsi="Times New Roman" w:cs="Times New Roman"/>
                  <w:noProof/>
                  <w:sz w:val="19"/>
                  <w:szCs w:val="19"/>
                  <w:lang w:val="en-AU"/>
                </w:rPr>
                <w:t xml:space="preserve">. </w:t>
              </w:r>
              <w:r w:rsidR="00573C61" w:rsidRPr="00100154">
                <w:rPr>
                  <w:rFonts w:ascii="Times New Roman" w:hAnsi="Times New Roman" w:cs="Times New Roman"/>
                  <w:noProof/>
                  <w:sz w:val="19"/>
                  <w:szCs w:val="19"/>
                  <w:lang w:val="en-AU"/>
                </w:rPr>
                <w:t>Zugriff</w:t>
              </w:r>
              <w:r w:rsidRPr="00100154">
                <w:rPr>
                  <w:rFonts w:ascii="Times New Roman" w:hAnsi="Times New Roman" w:cs="Times New Roman"/>
                  <w:noProof/>
                  <w:sz w:val="19"/>
                  <w:szCs w:val="19"/>
                  <w:lang w:val="en-AU"/>
                </w:rPr>
                <w:t xml:space="preserve"> Juli 2022, Maori Housing Renewable Energy Fund: </w:t>
              </w:r>
              <w:r w:rsidR="00CF0D02" w:rsidRPr="00100154">
                <w:rPr>
                  <w:rFonts w:ascii="Times New Roman" w:hAnsi="Times New Roman" w:cs="Times New Roman"/>
                  <w:noProof/>
                  <w:sz w:val="19"/>
                  <w:szCs w:val="19"/>
                  <w:lang w:val="en-AU"/>
                </w:rPr>
                <w:t>https://www.mbie.govt.nz/building-and-energy/energy-and-natural-resources/low-emissions-economy/energy-efficiency-in-new-zealand/maori-and-public-housing-renewable-energy-fund/maori-housing-renewable-energy-fund/</w:t>
              </w:r>
            </w:p>
            <w:p w14:paraId="07C18621" w14:textId="77777777" w:rsidR="00CF0D02" w:rsidRPr="00100154" w:rsidRDefault="001031D6" w:rsidP="00CF0D02">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Ministry of Business, Innovation &amp; Employment. (2022). </w:t>
              </w:r>
              <w:r w:rsidRPr="00100154">
                <w:rPr>
                  <w:rFonts w:ascii="Times New Roman" w:hAnsi="Times New Roman" w:cs="Times New Roman"/>
                  <w:i/>
                  <w:iCs/>
                  <w:noProof/>
                  <w:sz w:val="19"/>
                  <w:szCs w:val="19"/>
                  <w:lang w:val="en-AU"/>
                </w:rPr>
                <w:t>Standards New Zealand</w:t>
              </w:r>
              <w:r w:rsidRPr="00100154">
                <w:rPr>
                  <w:rFonts w:ascii="Times New Roman" w:hAnsi="Times New Roman" w:cs="Times New Roman"/>
                  <w:noProof/>
                  <w:sz w:val="19"/>
                  <w:szCs w:val="19"/>
                  <w:lang w:val="en-AU"/>
                </w:rPr>
                <w:t xml:space="preserve">. </w:t>
              </w:r>
              <w:r w:rsidR="00573C61"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Standards: </w:t>
              </w:r>
              <w:r w:rsidR="00CF0D02" w:rsidRPr="00100154">
                <w:rPr>
                  <w:rFonts w:ascii="Times New Roman" w:hAnsi="Times New Roman" w:cs="Times New Roman"/>
                  <w:noProof/>
                  <w:sz w:val="19"/>
                  <w:szCs w:val="19"/>
                  <w:lang w:val="en-AU"/>
                </w:rPr>
                <w:t>https://www.standards.govt.nz/</w:t>
              </w:r>
            </w:p>
            <w:p w14:paraId="26434EAC" w14:textId="77777777" w:rsidR="00CF0D02" w:rsidRPr="00100154" w:rsidRDefault="001031D6" w:rsidP="00CF0D02">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Ministry of Business, Innovation and Employment. (2022). </w:t>
              </w:r>
              <w:r w:rsidRPr="00100154">
                <w:rPr>
                  <w:rFonts w:ascii="Times New Roman" w:hAnsi="Times New Roman" w:cs="Times New Roman"/>
                  <w:i/>
                  <w:iCs/>
                  <w:noProof/>
                  <w:sz w:val="19"/>
                  <w:szCs w:val="19"/>
                  <w:lang w:val="en-AU"/>
                </w:rPr>
                <w:t>Industry Transformation Plans</w:t>
              </w:r>
              <w:r w:rsidRPr="00100154">
                <w:rPr>
                  <w:rFonts w:ascii="Times New Roman" w:hAnsi="Times New Roman" w:cs="Times New Roman"/>
                  <w:noProof/>
                  <w:sz w:val="19"/>
                  <w:szCs w:val="19"/>
                  <w:lang w:val="en-AU"/>
                </w:rPr>
                <w:t xml:space="preserve">. </w:t>
              </w:r>
              <w:r w:rsidR="00573C61" w:rsidRPr="00100154">
                <w:rPr>
                  <w:rFonts w:ascii="Times New Roman" w:hAnsi="Times New Roman" w:cs="Times New Roman"/>
                  <w:noProof/>
                  <w:sz w:val="19"/>
                  <w:szCs w:val="19"/>
                  <w:lang w:val="en-AU"/>
                </w:rPr>
                <w:t>Zugriff Juni</w:t>
              </w:r>
              <w:r w:rsidRPr="00100154">
                <w:rPr>
                  <w:rFonts w:ascii="Times New Roman" w:hAnsi="Times New Roman" w:cs="Times New Roman"/>
                  <w:sz w:val="19"/>
                  <w:szCs w:val="19"/>
                  <w:lang w:val="en-AU"/>
                </w:rPr>
                <w:t xml:space="preserve"> 2022,  </w:t>
              </w:r>
              <w:r w:rsidR="00CF0D02" w:rsidRPr="00100154">
                <w:rPr>
                  <w:rFonts w:ascii="Times New Roman" w:hAnsi="Times New Roman" w:cs="Times New Roman"/>
                  <w:sz w:val="19"/>
                  <w:szCs w:val="19"/>
                  <w:lang w:val="en-AU"/>
                </w:rPr>
                <w:t>https://www.mbie.govt.nz/business-and-employment/economic-development/industry-policy/industry-transformation-plans/</w:t>
              </w:r>
            </w:p>
            <w:p w14:paraId="7F2DD62D" w14:textId="77777777" w:rsidR="001031D6"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lastRenderedPageBreak/>
                <w:t xml:space="preserve">Ministry of Primary Industries. (2022). </w:t>
              </w:r>
              <w:r w:rsidRPr="00100154">
                <w:rPr>
                  <w:rFonts w:ascii="Times New Roman" w:hAnsi="Times New Roman" w:cs="Times New Roman"/>
                  <w:i/>
                  <w:iCs/>
                  <w:noProof/>
                  <w:sz w:val="19"/>
                  <w:szCs w:val="19"/>
                  <w:lang w:val="en-AU"/>
                </w:rPr>
                <w:t>Bring or Send Goods to New Zealand</w:t>
              </w:r>
              <w:r w:rsidRPr="00100154">
                <w:rPr>
                  <w:rFonts w:ascii="Times New Roman" w:hAnsi="Times New Roman" w:cs="Times New Roman"/>
                  <w:noProof/>
                  <w:sz w:val="19"/>
                  <w:szCs w:val="19"/>
                  <w:lang w:val="en-AU"/>
                </w:rPr>
                <w:t xml:space="preserve">. </w:t>
              </w:r>
              <w:r w:rsidR="00573C61" w:rsidRPr="00100154">
                <w:rPr>
                  <w:rFonts w:ascii="Times New Roman" w:hAnsi="Times New Roman" w:cs="Times New Roman"/>
                  <w:noProof/>
                  <w:sz w:val="19"/>
                  <w:szCs w:val="19"/>
                </w:rPr>
                <w:t>Zugriff Juli</w:t>
              </w:r>
              <w:r w:rsidRPr="00100154">
                <w:rPr>
                  <w:rFonts w:ascii="Times New Roman" w:hAnsi="Times New Roman" w:cs="Times New Roman"/>
                  <w:noProof/>
                  <w:sz w:val="19"/>
                  <w:szCs w:val="19"/>
                </w:rPr>
                <w:t xml:space="preserve"> 2022,</w:t>
              </w:r>
              <w:r w:rsidRPr="00100154">
                <w:rPr>
                  <w:rFonts w:ascii="Times New Roman" w:hAnsi="Times New Roman" w:cs="Times New Roman"/>
                  <w:sz w:val="19"/>
                  <w:szCs w:val="19"/>
                </w:rPr>
                <w:t xml:space="preserve"> https://www.mpi.govt.nz/bring-send-to-nz/clearance-of-personal-goods-and-mail-to-nz/bringing-goods-into-nz/</w:t>
              </w:r>
            </w:p>
            <w:p w14:paraId="1C7E774F" w14:textId="77777777" w:rsidR="00CF0D02" w:rsidRPr="00100154" w:rsidRDefault="005A0EB2" w:rsidP="00CF0D02">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fr-FR"/>
                </w:rPr>
                <w:t xml:space="preserve">National Construction Code. (2022). </w:t>
              </w:r>
              <w:r w:rsidRPr="00100154">
                <w:rPr>
                  <w:rFonts w:ascii="Times New Roman" w:hAnsi="Times New Roman" w:cs="Times New Roman"/>
                  <w:i/>
                  <w:iCs/>
                  <w:sz w:val="19"/>
                  <w:szCs w:val="19"/>
                  <w:lang w:val="fr-FR"/>
                </w:rPr>
                <w:t xml:space="preserve">The National Construction Code. </w:t>
              </w:r>
              <w:r w:rsidR="00670620" w:rsidRPr="00100154">
                <w:rPr>
                  <w:rFonts w:ascii="Times New Roman" w:hAnsi="Times New Roman" w:cs="Times New Roman"/>
                  <w:sz w:val="19"/>
                  <w:szCs w:val="19"/>
                  <w:lang w:val="en-AU"/>
                </w:rPr>
                <w:t>Zugriff Juli</w:t>
              </w:r>
              <w:r w:rsidR="00524737" w:rsidRPr="00100154">
                <w:rPr>
                  <w:rFonts w:ascii="Times New Roman" w:hAnsi="Times New Roman" w:cs="Times New Roman"/>
                  <w:sz w:val="19"/>
                  <w:szCs w:val="19"/>
                  <w:lang w:val="en-AU"/>
                </w:rPr>
                <w:t xml:space="preserve"> 2022, https://ncc.abcb.gov.au/ </w:t>
              </w:r>
            </w:p>
            <w:p w14:paraId="3AB3C806" w14:textId="77777777" w:rsidR="001031D6" w:rsidRPr="00100154" w:rsidRDefault="001031D6" w:rsidP="00CF0D02">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National Security Show. (2022). </w:t>
              </w:r>
              <w:r w:rsidRPr="00100154">
                <w:rPr>
                  <w:rFonts w:ascii="Times New Roman" w:hAnsi="Times New Roman" w:cs="Times New Roman"/>
                  <w:i/>
                  <w:iCs/>
                  <w:noProof/>
                  <w:sz w:val="19"/>
                  <w:szCs w:val="19"/>
                  <w:lang w:val="en-AU"/>
                </w:rPr>
                <w:t>About the national security show</w:t>
              </w:r>
              <w:r w:rsidRPr="00100154">
                <w:rPr>
                  <w:rFonts w:ascii="Times New Roman" w:hAnsi="Times New Roman" w:cs="Times New Roman"/>
                  <w:noProof/>
                  <w:sz w:val="19"/>
                  <w:szCs w:val="19"/>
                  <w:lang w:val="en-AU"/>
                </w:rPr>
                <w:t xml:space="preserve">. </w:t>
              </w:r>
              <w:r w:rsidR="00670620"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from The National Security Show: https://www.safetyshow.co.nz/</w:t>
              </w:r>
            </w:p>
            <w:p w14:paraId="1E0D5C1C" w14:textId="77777777" w:rsidR="00CF0D02" w:rsidRPr="00100154" w:rsidRDefault="00E75233"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National Transport Commission. (2022). </w:t>
              </w:r>
              <w:r w:rsidRPr="00100154">
                <w:rPr>
                  <w:rFonts w:ascii="Times New Roman" w:hAnsi="Times New Roman" w:cs="Times New Roman"/>
                  <w:i/>
                  <w:iCs/>
                  <w:sz w:val="19"/>
                  <w:szCs w:val="19"/>
                  <w:lang w:val="en-AU"/>
                </w:rPr>
                <w:t xml:space="preserve">Laws and regulations. </w:t>
              </w:r>
              <w:r w:rsidR="00823741" w:rsidRPr="00100154">
                <w:rPr>
                  <w:rFonts w:ascii="Times New Roman" w:hAnsi="Times New Roman" w:cs="Times New Roman"/>
                  <w:sz w:val="19"/>
                  <w:szCs w:val="19"/>
                </w:rPr>
                <w:t>Zugriff Juni</w:t>
              </w:r>
              <w:r w:rsidRPr="00100154">
                <w:rPr>
                  <w:rFonts w:ascii="Times New Roman" w:hAnsi="Times New Roman" w:cs="Times New Roman"/>
                  <w:sz w:val="19"/>
                  <w:szCs w:val="19"/>
                </w:rPr>
                <w:t xml:space="preserve"> 2022, </w:t>
              </w:r>
              <w:r w:rsidR="00CF0D02" w:rsidRPr="00100154">
                <w:rPr>
                  <w:rFonts w:ascii="Times New Roman" w:hAnsi="Times New Roman" w:cs="Times New Roman"/>
                  <w:sz w:val="19"/>
                  <w:szCs w:val="19"/>
                </w:rPr>
                <w:t>https://www.ntc.gov.au/laws-and-regulations</w:t>
              </w:r>
            </w:p>
            <w:p w14:paraId="01934E0E" w14:textId="77777777" w:rsidR="00CF0D02" w:rsidRPr="00100154" w:rsidRDefault="00FE1325" w:rsidP="00CF0D02">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N</w:t>
              </w:r>
              <w:r w:rsidR="001031D6" w:rsidRPr="00100154">
                <w:rPr>
                  <w:rFonts w:ascii="Times New Roman" w:hAnsi="Times New Roman" w:cs="Times New Roman"/>
                  <w:noProof/>
                  <w:sz w:val="19"/>
                  <w:szCs w:val="19"/>
                  <w:lang w:val="en-AU"/>
                </w:rPr>
                <w:t xml:space="preserve">CSC. (2019). </w:t>
              </w:r>
              <w:r w:rsidR="001031D6" w:rsidRPr="00100154">
                <w:rPr>
                  <w:rFonts w:ascii="Times New Roman" w:hAnsi="Times New Roman" w:cs="Times New Roman"/>
                  <w:i/>
                  <w:iCs/>
                  <w:noProof/>
                  <w:sz w:val="19"/>
                  <w:szCs w:val="19"/>
                  <w:lang w:val="en-AU"/>
                </w:rPr>
                <w:t xml:space="preserve">National Cyber Security Centre and the Control </w:t>
              </w:r>
              <w:r w:rsidR="001031D6" w:rsidRPr="00100154">
                <w:rPr>
                  <w:rFonts w:ascii="Times New Roman" w:hAnsi="Times New Roman" w:cs="Times New Roman"/>
                  <w:noProof/>
                  <w:sz w:val="19"/>
                  <w:szCs w:val="19"/>
                  <w:lang w:val="en-AU"/>
                </w:rPr>
                <w:t xml:space="preserve">. </w:t>
              </w:r>
              <w:r w:rsidR="00823741" w:rsidRPr="00100154">
                <w:rPr>
                  <w:rFonts w:ascii="Times New Roman" w:hAnsi="Times New Roman" w:cs="Times New Roman"/>
                  <w:noProof/>
                  <w:sz w:val="19"/>
                  <w:szCs w:val="19"/>
                  <w:lang w:val="en-AU"/>
                </w:rPr>
                <w:t>Zugriff Juni</w:t>
              </w:r>
              <w:r w:rsidR="001031D6" w:rsidRPr="00100154">
                <w:rPr>
                  <w:rFonts w:ascii="Times New Roman" w:hAnsi="Times New Roman" w:cs="Times New Roman"/>
                  <w:noProof/>
                  <w:sz w:val="19"/>
                  <w:szCs w:val="19"/>
                  <w:lang w:val="en-AU"/>
                </w:rPr>
                <w:t xml:space="preserve"> 2022</w:t>
              </w:r>
              <w:r w:rsidR="00823741" w:rsidRPr="00100154">
                <w:rPr>
                  <w:rFonts w:ascii="Times New Roman" w:hAnsi="Times New Roman" w:cs="Times New Roman"/>
                  <w:noProof/>
                  <w:sz w:val="19"/>
                  <w:szCs w:val="19"/>
                  <w:lang w:val="en-AU"/>
                </w:rPr>
                <w:t>,</w:t>
              </w:r>
              <w:r w:rsidR="001031D6" w:rsidRPr="00100154">
                <w:rPr>
                  <w:rFonts w:ascii="Times New Roman" w:hAnsi="Times New Roman" w:cs="Times New Roman"/>
                  <w:noProof/>
                  <w:sz w:val="19"/>
                  <w:szCs w:val="19"/>
                  <w:lang w:val="en-AU"/>
                </w:rPr>
                <w:t xml:space="preserve"> National Cyber Security Centre: </w:t>
              </w:r>
              <w:r w:rsidR="00CF0D02" w:rsidRPr="00100154">
                <w:rPr>
                  <w:rFonts w:ascii="Times New Roman" w:hAnsi="Times New Roman" w:cs="Times New Roman"/>
                  <w:noProof/>
                  <w:sz w:val="19"/>
                  <w:szCs w:val="19"/>
                  <w:lang w:val="en-AU"/>
                </w:rPr>
                <w:t>https://www.ncsc.govt.nz/assets/NCSC-Documents/VCSS-CSO-Final-Oct-2019.pdf</w:t>
              </w:r>
            </w:p>
            <w:p w14:paraId="0B262530" w14:textId="77777777" w:rsidR="001031D6" w:rsidRPr="00100154" w:rsidRDefault="001031D6" w:rsidP="00CF0D02">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NEMA. (2022). </w:t>
              </w:r>
              <w:r w:rsidRPr="00100154">
                <w:rPr>
                  <w:rFonts w:ascii="Times New Roman" w:hAnsi="Times New Roman" w:cs="Times New Roman"/>
                  <w:i/>
                  <w:iCs/>
                  <w:noProof/>
                  <w:sz w:val="19"/>
                  <w:szCs w:val="19"/>
                  <w:lang w:val="en-AU"/>
                </w:rPr>
                <w:t>CDEM Capability Assessment Tool</w:t>
              </w:r>
              <w:r w:rsidRPr="00100154">
                <w:rPr>
                  <w:rFonts w:ascii="Times New Roman" w:hAnsi="Times New Roman" w:cs="Times New Roman"/>
                  <w:noProof/>
                  <w:sz w:val="19"/>
                  <w:szCs w:val="19"/>
                  <w:lang w:val="en-AU"/>
                </w:rPr>
                <w:t xml:space="preserve">. </w:t>
              </w:r>
              <w:r w:rsidR="00823741"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National Emergency Management Agency: https://www.civildefence.govt.nz/cdem-sector/monitoring-and-evaluation/cdem-capability-assessment-tool-/</w:t>
              </w:r>
            </w:p>
            <w:p w14:paraId="516D5B75" w14:textId="77777777" w:rsidR="001031D6" w:rsidRPr="00100154" w:rsidRDefault="001031D6" w:rsidP="00FE1325">
              <w:pPr>
                <w:pStyle w:val="Bibliography"/>
                <w:spacing w:line="20" w:lineRule="atLeast"/>
                <w:ind w:left="720" w:hanging="720"/>
                <w:contextualSpacing/>
                <w:rPr>
                  <w:noProof/>
                  <w:sz w:val="19"/>
                  <w:szCs w:val="19"/>
                  <w:lang w:val="en-AU"/>
                </w:rPr>
              </w:pPr>
              <w:r w:rsidRPr="00100154">
                <w:rPr>
                  <w:noProof/>
                  <w:sz w:val="19"/>
                  <w:szCs w:val="19"/>
                  <w:lang w:val="en-AU"/>
                </w:rPr>
                <w:t xml:space="preserve">NEMA. (2022). </w:t>
              </w:r>
              <w:r w:rsidRPr="00100154">
                <w:rPr>
                  <w:i/>
                  <w:iCs/>
                  <w:noProof/>
                  <w:sz w:val="19"/>
                  <w:szCs w:val="19"/>
                  <w:lang w:val="en-AU"/>
                </w:rPr>
                <w:t>NZ Influenza Pandemic Action Plan - Information for CDEM Groups</w:t>
              </w:r>
              <w:r w:rsidRPr="00100154">
                <w:rPr>
                  <w:noProof/>
                  <w:sz w:val="19"/>
                  <w:szCs w:val="19"/>
                  <w:lang w:val="en-AU"/>
                </w:rPr>
                <w:t xml:space="preserve">. </w:t>
              </w:r>
              <w:r w:rsidR="003F0BDF" w:rsidRPr="00100154">
                <w:rPr>
                  <w:noProof/>
                  <w:sz w:val="19"/>
                  <w:szCs w:val="19"/>
                  <w:lang w:val="en-AU"/>
                </w:rPr>
                <w:t>Zugriff</w:t>
              </w:r>
              <w:r w:rsidRPr="00100154">
                <w:rPr>
                  <w:noProof/>
                  <w:sz w:val="19"/>
                  <w:szCs w:val="19"/>
                  <w:lang w:val="en-AU"/>
                </w:rPr>
                <w:t xml:space="preserve"> </w:t>
              </w:r>
              <w:r w:rsidR="003F0BDF" w:rsidRPr="00100154">
                <w:rPr>
                  <w:noProof/>
                  <w:sz w:val="19"/>
                  <w:szCs w:val="19"/>
                  <w:lang w:val="en-AU"/>
                </w:rPr>
                <w:t>Juni</w:t>
              </w:r>
              <w:r w:rsidRPr="00100154">
                <w:rPr>
                  <w:noProof/>
                  <w:sz w:val="19"/>
                  <w:szCs w:val="19"/>
                  <w:lang w:val="en-AU"/>
                </w:rPr>
                <w:t xml:space="preserve"> 2022, National Emergency Management Agency: https://www.civildefence.govt.nz/cdem-sector/the-4rs/readiness-and-response/nz-influenza-pandemic-action-plan-information-for-cdem-groups/</w:t>
              </w:r>
            </w:p>
            <w:p w14:paraId="6B5A859C" w14:textId="77777777" w:rsidR="001031D6" w:rsidRPr="00100154" w:rsidRDefault="001031D6" w:rsidP="00FE1325">
              <w:pPr>
                <w:pStyle w:val="Bibliography"/>
                <w:spacing w:line="20" w:lineRule="atLeast"/>
                <w:ind w:left="720" w:hanging="720"/>
                <w:contextualSpacing/>
                <w:rPr>
                  <w:sz w:val="19"/>
                  <w:szCs w:val="19"/>
                </w:rPr>
              </w:pPr>
              <w:r w:rsidRPr="00100154">
                <w:rPr>
                  <w:noProof/>
                  <w:sz w:val="19"/>
                  <w:szCs w:val="19"/>
                  <w:lang w:val="en-AU"/>
                </w:rPr>
                <w:t xml:space="preserve">Net, G. (2022). </w:t>
              </w:r>
              <w:r w:rsidRPr="00100154">
                <w:rPr>
                  <w:i/>
                  <w:iCs/>
                  <w:noProof/>
                  <w:sz w:val="19"/>
                  <w:szCs w:val="19"/>
                  <w:lang w:val="en-AU"/>
                </w:rPr>
                <w:t>Geological hazard information for New Zealand</w:t>
              </w:r>
              <w:r w:rsidRPr="00100154">
                <w:rPr>
                  <w:noProof/>
                  <w:sz w:val="19"/>
                  <w:szCs w:val="19"/>
                  <w:lang w:val="en-AU"/>
                </w:rPr>
                <w:t xml:space="preserve">. </w:t>
              </w:r>
              <w:r w:rsidR="007636B2" w:rsidRPr="00100154">
                <w:rPr>
                  <w:noProof/>
                  <w:sz w:val="19"/>
                  <w:szCs w:val="19"/>
                </w:rPr>
                <w:t>Zugriff</w:t>
              </w:r>
              <w:r w:rsidRPr="00100154">
                <w:rPr>
                  <w:noProof/>
                  <w:sz w:val="19"/>
                  <w:szCs w:val="19"/>
                </w:rPr>
                <w:t xml:space="preserve"> </w:t>
              </w:r>
              <w:r w:rsidR="007636B2" w:rsidRPr="00100154">
                <w:rPr>
                  <w:noProof/>
                  <w:sz w:val="19"/>
                  <w:szCs w:val="19"/>
                </w:rPr>
                <w:t>Juli</w:t>
              </w:r>
              <w:r w:rsidRPr="00100154">
                <w:rPr>
                  <w:sz w:val="19"/>
                  <w:szCs w:val="19"/>
                </w:rPr>
                <w:t xml:space="preserve"> 2022, from https://www.geonet.org.nz/</w:t>
              </w:r>
            </w:p>
            <w:p w14:paraId="0AC49BA0" w14:textId="77777777" w:rsidR="00E45307" w:rsidRPr="00100154" w:rsidRDefault="00E45307" w:rsidP="00FE1325">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New South Wales Department of Planning and Environment. (2022). Building regulation. </w:t>
              </w:r>
              <w:r w:rsidR="003F0BDF" w:rsidRPr="00100154">
                <w:rPr>
                  <w:rFonts w:ascii="Times New Roman" w:hAnsi="Times New Roman" w:cs="Times New Roman"/>
                  <w:sz w:val="19"/>
                  <w:szCs w:val="19"/>
                  <w:lang w:val="en-AU"/>
                </w:rPr>
                <w:t>Zugriff Juli</w:t>
              </w:r>
              <w:r w:rsidRPr="00100154">
                <w:rPr>
                  <w:rFonts w:ascii="Times New Roman" w:hAnsi="Times New Roman" w:cs="Times New Roman"/>
                  <w:sz w:val="19"/>
                  <w:szCs w:val="19"/>
                  <w:lang w:val="en-AU"/>
                </w:rPr>
                <w:t xml:space="preserve"> 2022, https://www.planning.nsw.gov.au/Policy-and-Legislation/Buildings</w:t>
              </w:r>
            </w:p>
            <w:p w14:paraId="3392F69C" w14:textId="77777777" w:rsidR="00114782" w:rsidRPr="00100154" w:rsidRDefault="000D7B7C"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New South Wales Government. (2022). </w:t>
              </w:r>
              <w:r w:rsidR="005B2EC3" w:rsidRPr="00100154">
                <w:rPr>
                  <w:rFonts w:ascii="Times New Roman" w:hAnsi="Times New Roman" w:cs="Times New Roman"/>
                  <w:i/>
                  <w:iCs/>
                  <w:sz w:val="19"/>
                  <w:szCs w:val="19"/>
                  <w:lang w:val="en-AU"/>
                </w:rPr>
                <w:t xml:space="preserve">About Sydney Metro. </w:t>
              </w:r>
              <w:r w:rsidR="007636B2" w:rsidRPr="00100154">
                <w:rPr>
                  <w:rFonts w:ascii="Times New Roman" w:hAnsi="Times New Roman" w:cs="Times New Roman"/>
                  <w:sz w:val="19"/>
                  <w:szCs w:val="19"/>
                </w:rPr>
                <w:t>Zugriff Juli</w:t>
              </w:r>
              <w:r w:rsidR="005B2EC3" w:rsidRPr="00100154">
                <w:rPr>
                  <w:rFonts w:ascii="Times New Roman" w:hAnsi="Times New Roman" w:cs="Times New Roman"/>
                  <w:sz w:val="19"/>
                  <w:szCs w:val="19"/>
                </w:rPr>
                <w:t xml:space="preserve"> 2022, </w:t>
              </w:r>
              <w:r w:rsidR="005F572F" w:rsidRPr="00100154">
                <w:rPr>
                  <w:rFonts w:ascii="Times New Roman" w:hAnsi="Times New Roman" w:cs="Times New Roman"/>
                  <w:sz w:val="19"/>
                  <w:szCs w:val="19"/>
                </w:rPr>
                <w:t>https://www.sydneymetro.info/citysouthwest/project-overview</w:t>
              </w:r>
              <w:r w:rsidR="005B2EC3" w:rsidRPr="00100154">
                <w:rPr>
                  <w:rFonts w:ascii="Times New Roman" w:hAnsi="Times New Roman" w:cs="Times New Roman"/>
                  <w:sz w:val="19"/>
                  <w:szCs w:val="19"/>
                </w:rPr>
                <w:t xml:space="preserve"> </w:t>
              </w:r>
            </w:p>
            <w:p w14:paraId="280B7BF7" w14:textId="77777777" w:rsidR="00CF0D02" w:rsidRPr="00100154" w:rsidRDefault="00114782"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New South Wales Government. (2022). </w:t>
              </w:r>
              <w:r w:rsidR="00690F3C" w:rsidRPr="00100154">
                <w:rPr>
                  <w:rFonts w:ascii="Times New Roman" w:hAnsi="Times New Roman" w:cs="Times New Roman"/>
                  <w:i/>
                  <w:iCs/>
                  <w:sz w:val="19"/>
                  <w:szCs w:val="19"/>
                  <w:lang w:val="en-AU"/>
                </w:rPr>
                <w:t>Budget funding completes FRNSW bushfire inquiry recommendations</w:t>
              </w:r>
              <w:r w:rsidR="00690F3C" w:rsidRPr="00100154">
                <w:rPr>
                  <w:rFonts w:ascii="Times New Roman" w:hAnsi="Times New Roman" w:cs="Times New Roman"/>
                  <w:sz w:val="19"/>
                  <w:szCs w:val="19"/>
                  <w:lang w:val="en-AU"/>
                </w:rPr>
                <w:t xml:space="preserve">. </w:t>
              </w:r>
              <w:r w:rsidR="000F7BA7" w:rsidRPr="00100154">
                <w:rPr>
                  <w:rFonts w:ascii="Times New Roman" w:hAnsi="Times New Roman" w:cs="Times New Roman"/>
                  <w:sz w:val="19"/>
                  <w:szCs w:val="19"/>
                </w:rPr>
                <w:t>Zugriff Juli</w:t>
              </w:r>
              <w:r w:rsidR="005F6AC7" w:rsidRPr="00100154">
                <w:rPr>
                  <w:rFonts w:ascii="Times New Roman" w:hAnsi="Times New Roman" w:cs="Times New Roman"/>
                  <w:sz w:val="19"/>
                  <w:szCs w:val="19"/>
                </w:rPr>
                <w:t xml:space="preserve"> 2022, </w:t>
              </w:r>
              <w:r w:rsidR="00CF0D02" w:rsidRPr="00100154">
                <w:rPr>
                  <w:rFonts w:ascii="Times New Roman" w:hAnsi="Times New Roman" w:cs="Times New Roman"/>
                  <w:sz w:val="19"/>
                  <w:szCs w:val="19"/>
                </w:rPr>
                <w:t>https://www.nsw.gov.au/media-releases/bushfire-budget-response</w:t>
              </w:r>
            </w:p>
            <w:p w14:paraId="5B9F7C89" w14:textId="77777777" w:rsidR="00CF0D02" w:rsidRPr="00100154" w:rsidRDefault="001031D6" w:rsidP="00CF0D02">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New Zealand - Government Communications Security Bureau. (2022). </w:t>
              </w:r>
              <w:r w:rsidRPr="00100154">
                <w:rPr>
                  <w:rFonts w:ascii="Times New Roman" w:hAnsi="Times New Roman" w:cs="Times New Roman"/>
                  <w:i/>
                  <w:iCs/>
                  <w:noProof/>
                  <w:sz w:val="19"/>
                  <w:szCs w:val="19"/>
                  <w:lang w:val="en-AU"/>
                </w:rPr>
                <w:t>Government Communications Security Bureau</w:t>
              </w:r>
              <w:r w:rsidRPr="00100154">
                <w:rPr>
                  <w:rFonts w:ascii="Times New Roman" w:hAnsi="Times New Roman" w:cs="Times New Roman"/>
                  <w:noProof/>
                  <w:sz w:val="19"/>
                  <w:szCs w:val="19"/>
                  <w:lang w:val="en-AU"/>
                </w:rPr>
                <w:t xml:space="preserve">. </w:t>
              </w:r>
              <w:r w:rsidR="000F7BA7" w:rsidRPr="00100154">
                <w:rPr>
                  <w:rFonts w:ascii="Times New Roman" w:hAnsi="Times New Roman" w:cs="Times New Roman"/>
                  <w:noProof/>
                  <w:sz w:val="19"/>
                  <w:szCs w:val="19"/>
                  <w:lang w:val="en-AU"/>
                </w:rPr>
                <w:t>Zugriff July</w:t>
              </w:r>
              <w:r w:rsidRPr="00100154">
                <w:rPr>
                  <w:rFonts w:ascii="Times New Roman" w:hAnsi="Times New Roman" w:cs="Times New Roman"/>
                  <w:noProof/>
                  <w:sz w:val="19"/>
                  <w:szCs w:val="19"/>
                  <w:lang w:val="en-AU"/>
                </w:rPr>
                <w:t xml:space="preserve"> 2022, About GCSB: </w:t>
              </w:r>
              <w:r w:rsidR="00CF0D02" w:rsidRPr="00100154">
                <w:rPr>
                  <w:rFonts w:ascii="Times New Roman" w:hAnsi="Times New Roman" w:cs="Times New Roman"/>
                  <w:noProof/>
                  <w:sz w:val="19"/>
                  <w:szCs w:val="19"/>
                  <w:lang w:val="en-AU"/>
                </w:rPr>
                <w:t>https://www.gcsb.govt.nz/</w:t>
              </w:r>
            </w:p>
            <w:p w14:paraId="10796A64" w14:textId="77777777" w:rsidR="00CF0D02" w:rsidRPr="00100154" w:rsidRDefault="001031D6" w:rsidP="00CF0D02">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New Zealand Government. (2019). </w:t>
              </w:r>
              <w:r w:rsidRPr="00100154">
                <w:rPr>
                  <w:rFonts w:ascii="Times New Roman" w:hAnsi="Times New Roman" w:cs="Times New Roman"/>
                  <w:i/>
                  <w:iCs/>
                  <w:noProof/>
                  <w:sz w:val="19"/>
                  <w:szCs w:val="19"/>
                  <w:lang w:val="en-AU"/>
                </w:rPr>
                <w:t>Road to Zero.</w:t>
              </w:r>
              <w:r w:rsidRPr="00100154">
                <w:rPr>
                  <w:rFonts w:ascii="Times New Roman" w:hAnsi="Times New Roman" w:cs="Times New Roman"/>
                  <w:noProof/>
                  <w:sz w:val="19"/>
                  <w:szCs w:val="19"/>
                  <w:lang w:val="en-AU"/>
                </w:rPr>
                <w:t xml:space="preserve"> New Zealand Government. </w:t>
              </w:r>
              <w:r w:rsidR="000F7BA7" w:rsidRPr="00100154">
                <w:rPr>
                  <w:rFonts w:ascii="Times New Roman" w:hAnsi="Times New Roman" w:cs="Times New Roman"/>
                  <w:noProof/>
                  <w:sz w:val="19"/>
                  <w:szCs w:val="19"/>
                  <w:lang w:val="en-AU"/>
                </w:rPr>
                <w:t>Zugriff</w:t>
              </w:r>
              <w:r w:rsidRPr="00100154">
                <w:rPr>
                  <w:rFonts w:ascii="Times New Roman" w:hAnsi="Times New Roman" w:cs="Times New Roman"/>
                  <w:noProof/>
                  <w:sz w:val="19"/>
                  <w:szCs w:val="19"/>
                  <w:lang w:val="en-AU"/>
                </w:rPr>
                <w:t xml:space="preserve"> July 2022,  </w:t>
              </w:r>
              <w:r w:rsidR="00CF0D02" w:rsidRPr="00100154">
                <w:rPr>
                  <w:rFonts w:ascii="Times New Roman" w:hAnsi="Times New Roman" w:cs="Times New Roman"/>
                  <w:noProof/>
                  <w:sz w:val="19"/>
                  <w:szCs w:val="19"/>
                  <w:lang w:val="en-AU"/>
                </w:rPr>
                <w:t>https://www.transport.govt.nz/assets/Uploads/Report/Road-to-Zero-strategy_final.pdf</w:t>
              </w:r>
            </w:p>
            <w:p w14:paraId="1CF330E8" w14:textId="77777777" w:rsidR="00CF0D02" w:rsidRPr="00100154" w:rsidRDefault="001031D6" w:rsidP="00CF0D02">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New Zealand Government. (2022). </w:t>
              </w:r>
              <w:r w:rsidRPr="00100154">
                <w:rPr>
                  <w:rFonts w:ascii="Times New Roman" w:hAnsi="Times New Roman" w:cs="Times New Roman"/>
                  <w:i/>
                  <w:iCs/>
                  <w:noProof/>
                  <w:sz w:val="19"/>
                  <w:szCs w:val="19"/>
                  <w:lang w:val="en-AU"/>
                </w:rPr>
                <w:t>Beehive gov.nz</w:t>
              </w:r>
              <w:r w:rsidRPr="00100154">
                <w:rPr>
                  <w:rFonts w:ascii="Times New Roman" w:hAnsi="Times New Roman" w:cs="Times New Roman"/>
                  <w:noProof/>
                  <w:sz w:val="19"/>
                  <w:szCs w:val="19"/>
                  <w:lang w:val="en-AU"/>
                </w:rPr>
                <w:t xml:space="preserve">. </w:t>
              </w:r>
              <w:r w:rsidR="000F7BA7" w:rsidRPr="00100154">
                <w:rPr>
                  <w:rFonts w:ascii="Times New Roman" w:hAnsi="Times New Roman" w:cs="Times New Roman"/>
                  <w:noProof/>
                  <w:sz w:val="19"/>
                  <w:szCs w:val="19"/>
                  <w:lang w:val="en-AU"/>
                </w:rPr>
                <w:t>Zugriff</w:t>
              </w:r>
              <w:r w:rsidRPr="00100154">
                <w:rPr>
                  <w:rFonts w:ascii="Times New Roman" w:hAnsi="Times New Roman" w:cs="Times New Roman"/>
                  <w:noProof/>
                  <w:sz w:val="19"/>
                  <w:szCs w:val="19"/>
                  <w:lang w:val="en-AU"/>
                </w:rPr>
                <w:t xml:space="preserve"> Juli 2022, New Zealand to apply trade sanctions in response to Russion atrocities: https://www.beehive.govt.nz/release/new-zealand-apply-trade-sanctions-response-russian</w:t>
              </w:r>
              <w:r w:rsidR="00B35CD6" w:rsidRPr="00100154">
                <w:rPr>
                  <w:rFonts w:ascii="Times New Roman" w:hAnsi="Times New Roman" w:cs="Times New Roman"/>
                  <w:noProof/>
                  <w:sz w:val="19"/>
                  <w:szCs w:val="19"/>
                  <w:lang w:val="en-AU"/>
                </w:rPr>
                <w:t xml:space="preserve"> </w:t>
              </w:r>
              <w:r w:rsidRPr="00100154">
                <w:rPr>
                  <w:rFonts w:ascii="Times New Roman" w:hAnsi="Times New Roman" w:cs="Times New Roman"/>
                  <w:noProof/>
                  <w:sz w:val="19"/>
                  <w:szCs w:val="19"/>
                  <w:lang w:val="en-AU"/>
                </w:rPr>
                <w:t>atrocities#:~:text=The%20Government%20have%20announced%20that,the%20</w:t>
              </w:r>
              <w:r w:rsidR="00B35CD6" w:rsidRPr="00100154">
                <w:rPr>
                  <w:rFonts w:ascii="Times New Roman" w:hAnsi="Times New Roman" w:cs="Times New Roman"/>
                  <w:noProof/>
                  <w:sz w:val="19"/>
                  <w:szCs w:val="19"/>
                  <w:lang w:val="en-AU"/>
                </w:rPr>
                <w:t xml:space="preserve"> </w:t>
              </w:r>
              <w:r w:rsidRPr="00100154">
                <w:rPr>
                  <w:rFonts w:ascii="Times New Roman" w:hAnsi="Times New Roman" w:cs="Times New Roman"/>
                  <w:noProof/>
                  <w:sz w:val="19"/>
                  <w:szCs w:val="19"/>
                  <w:lang w:val="en-AU"/>
                </w:rPr>
                <w:t>Russian%20invasion%20to%20date.</w:t>
              </w:r>
            </w:p>
            <w:p w14:paraId="38A7FF0F" w14:textId="77777777" w:rsidR="00CF0D02" w:rsidRPr="00100154" w:rsidRDefault="001031D6" w:rsidP="00CF0D02">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New Zealand Legistlation. (2021). </w:t>
              </w:r>
              <w:r w:rsidRPr="00100154">
                <w:rPr>
                  <w:rFonts w:ascii="Times New Roman" w:hAnsi="Times New Roman" w:cs="Times New Roman"/>
                  <w:i/>
                  <w:iCs/>
                  <w:noProof/>
                  <w:sz w:val="19"/>
                  <w:szCs w:val="19"/>
                  <w:lang w:val="en-AU"/>
                </w:rPr>
                <w:t>Maritime Security Act 2004</w:t>
              </w:r>
              <w:r w:rsidRPr="00100154">
                <w:rPr>
                  <w:rFonts w:ascii="Times New Roman" w:hAnsi="Times New Roman" w:cs="Times New Roman"/>
                  <w:noProof/>
                  <w:sz w:val="19"/>
                  <w:szCs w:val="19"/>
                  <w:lang w:val="en-AU"/>
                </w:rPr>
                <w:t xml:space="preserve">. </w:t>
              </w:r>
              <w:r w:rsidR="000F7BA7" w:rsidRPr="00100154">
                <w:rPr>
                  <w:rFonts w:ascii="Times New Roman" w:hAnsi="Times New Roman" w:cs="Times New Roman"/>
                  <w:noProof/>
                  <w:sz w:val="19"/>
                  <w:szCs w:val="19"/>
                  <w:lang w:val="en-AU"/>
                </w:rPr>
                <w:t>Zugriff</w:t>
              </w:r>
              <w:r w:rsidRPr="00100154">
                <w:rPr>
                  <w:rFonts w:ascii="Times New Roman" w:hAnsi="Times New Roman" w:cs="Times New Roman"/>
                  <w:sz w:val="19"/>
                  <w:szCs w:val="19"/>
                  <w:lang w:val="en-AU"/>
                </w:rPr>
                <w:t xml:space="preserve"> Juli 2022, </w:t>
              </w:r>
              <w:r w:rsidR="00CF0D02" w:rsidRPr="00100154">
                <w:rPr>
                  <w:rFonts w:ascii="Times New Roman" w:hAnsi="Times New Roman" w:cs="Times New Roman"/>
                  <w:sz w:val="19"/>
                  <w:szCs w:val="19"/>
                  <w:lang w:val="en-AU"/>
                </w:rPr>
                <w:t>https://www.legislation.govt.nz/act/</w:t>
              </w:r>
              <w:r w:rsidR="000F7BA7" w:rsidRPr="00100154">
                <w:rPr>
                  <w:rFonts w:ascii="Times New Roman" w:hAnsi="Times New Roman" w:cs="Times New Roman"/>
                  <w:noProof/>
                  <w:sz w:val="19"/>
                  <w:szCs w:val="19"/>
                  <w:lang w:val="en-AU"/>
                </w:rPr>
                <w:t xml:space="preserve"> </w:t>
              </w:r>
              <w:r w:rsidR="00CF0D02" w:rsidRPr="00100154">
                <w:rPr>
                  <w:rFonts w:ascii="Times New Roman" w:hAnsi="Times New Roman" w:cs="Times New Roman"/>
                  <w:sz w:val="19"/>
                  <w:szCs w:val="19"/>
                  <w:lang w:val="en-AU"/>
                </w:rPr>
                <w:t>public/2004/0016/latest/whole.html</w:t>
              </w:r>
            </w:p>
            <w:p w14:paraId="1FF0C6EE"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New Zealand Ministry Foreign Affairs and Trade. (2022). </w:t>
              </w:r>
              <w:r w:rsidRPr="00100154">
                <w:rPr>
                  <w:rFonts w:ascii="Times New Roman" w:hAnsi="Times New Roman" w:cs="Times New Roman"/>
                  <w:i/>
                  <w:iCs/>
                  <w:noProof/>
                  <w:sz w:val="19"/>
                  <w:szCs w:val="19"/>
                  <w:lang w:val="en-AU"/>
                </w:rPr>
                <w:t>An overview of New Zealand’s trade in 2021</w:t>
              </w:r>
              <w:r w:rsidRPr="00100154">
                <w:rPr>
                  <w:rFonts w:ascii="Times New Roman" w:hAnsi="Times New Roman" w:cs="Times New Roman"/>
                  <w:noProof/>
                  <w:sz w:val="19"/>
                  <w:szCs w:val="19"/>
                  <w:lang w:val="en-AU"/>
                </w:rPr>
                <w:t xml:space="preserve">. </w:t>
              </w:r>
              <w:r w:rsidR="000F7BA7" w:rsidRPr="00100154">
                <w:rPr>
                  <w:rFonts w:ascii="Times New Roman" w:hAnsi="Times New Roman" w:cs="Times New Roman"/>
                  <w:noProof/>
                  <w:sz w:val="19"/>
                  <w:szCs w:val="19"/>
                </w:rPr>
                <w:t>Zugriff Juni</w:t>
              </w:r>
              <w:r w:rsidRPr="00100154">
                <w:rPr>
                  <w:rFonts w:ascii="Times New Roman" w:hAnsi="Times New Roman" w:cs="Times New Roman"/>
                  <w:noProof/>
                  <w:sz w:val="19"/>
                  <w:szCs w:val="19"/>
                </w:rPr>
                <w:t xml:space="preserve"> 2022,</w:t>
              </w:r>
              <w:r w:rsidRPr="00100154">
                <w:rPr>
                  <w:rFonts w:ascii="Times New Roman" w:hAnsi="Times New Roman" w:cs="Times New Roman"/>
                  <w:sz w:val="19"/>
                  <w:szCs w:val="19"/>
                </w:rPr>
                <w:t xml:space="preserve"> Summary: </w:t>
              </w:r>
              <w:r w:rsidR="00CF0D02" w:rsidRPr="00100154">
                <w:rPr>
                  <w:rFonts w:ascii="Times New Roman" w:hAnsi="Times New Roman" w:cs="Times New Roman"/>
                  <w:sz w:val="19"/>
                  <w:szCs w:val="19"/>
                </w:rPr>
                <w:t>https://www.mfat.govt.nz/en/trade/mfat-market-reports/market-reports-global/an-overview-of-new-zealands-trade-in-2021/</w:t>
              </w:r>
            </w:p>
            <w:p w14:paraId="730C6230"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New Zealand Parliament. (2022). </w:t>
              </w:r>
              <w:r w:rsidRPr="00100154">
                <w:rPr>
                  <w:rFonts w:ascii="Times New Roman" w:hAnsi="Times New Roman" w:cs="Times New Roman"/>
                  <w:i/>
                  <w:iCs/>
                  <w:noProof/>
                  <w:sz w:val="19"/>
                  <w:szCs w:val="19"/>
                  <w:lang w:val="en-AU"/>
                </w:rPr>
                <w:t>About us</w:t>
              </w:r>
              <w:r w:rsidRPr="00100154">
                <w:rPr>
                  <w:rFonts w:ascii="Times New Roman" w:hAnsi="Times New Roman" w:cs="Times New Roman"/>
                  <w:noProof/>
                  <w:sz w:val="19"/>
                  <w:szCs w:val="19"/>
                  <w:lang w:val="en-AU"/>
                </w:rPr>
                <w:t xml:space="preserve">. </w:t>
              </w:r>
              <w:r w:rsidR="000F7BA7" w:rsidRPr="00100154">
                <w:rPr>
                  <w:rFonts w:ascii="Times New Roman" w:hAnsi="Times New Roman" w:cs="Times New Roman"/>
                  <w:noProof/>
                  <w:sz w:val="19"/>
                  <w:szCs w:val="19"/>
                </w:rPr>
                <w:t>Zugriff Juni</w:t>
              </w:r>
              <w:r w:rsidRPr="00100154">
                <w:rPr>
                  <w:rFonts w:ascii="Times New Roman" w:hAnsi="Times New Roman" w:cs="Times New Roman"/>
                  <w:sz w:val="19"/>
                  <w:szCs w:val="19"/>
                </w:rPr>
                <w:t xml:space="preserve"> 2022, </w:t>
              </w:r>
              <w:r w:rsidR="00CF0D02" w:rsidRPr="00100154">
                <w:rPr>
                  <w:rFonts w:ascii="Times New Roman" w:hAnsi="Times New Roman" w:cs="Times New Roman"/>
                  <w:sz w:val="19"/>
                  <w:szCs w:val="19"/>
                </w:rPr>
                <w:t>https://www.parliament.nz/en/footer/about-us/</w:t>
              </w:r>
            </w:p>
            <w:p w14:paraId="3D1FC173" w14:textId="77777777" w:rsidR="001031D6"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rPr>
                <w:t xml:space="preserve">New Zealand Transport Agency. (2022). </w:t>
              </w:r>
              <w:r w:rsidRPr="00100154">
                <w:rPr>
                  <w:rFonts w:ascii="Times New Roman" w:hAnsi="Times New Roman" w:cs="Times New Roman"/>
                  <w:i/>
                  <w:iCs/>
                  <w:noProof/>
                  <w:sz w:val="19"/>
                  <w:szCs w:val="19"/>
                </w:rPr>
                <w:t>National Land Transport Programme</w:t>
              </w:r>
              <w:r w:rsidRPr="00100154">
                <w:rPr>
                  <w:rFonts w:ascii="Times New Roman" w:hAnsi="Times New Roman" w:cs="Times New Roman"/>
                  <w:noProof/>
                  <w:sz w:val="19"/>
                  <w:szCs w:val="19"/>
                </w:rPr>
                <w:t xml:space="preserve">. </w:t>
              </w:r>
              <w:r w:rsidR="00ED4FF0" w:rsidRPr="00100154">
                <w:rPr>
                  <w:rFonts w:ascii="Times New Roman" w:hAnsi="Times New Roman" w:cs="Times New Roman"/>
                  <w:noProof/>
                  <w:sz w:val="19"/>
                  <w:szCs w:val="19"/>
                </w:rPr>
                <w:t>Zugriff Juli</w:t>
              </w:r>
              <w:r w:rsidRPr="00100154">
                <w:rPr>
                  <w:rFonts w:ascii="Times New Roman" w:hAnsi="Times New Roman" w:cs="Times New Roman"/>
                  <w:noProof/>
                  <w:sz w:val="19"/>
                  <w:szCs w:val="19"/>
                </w:rPr>
                <w:t xml:space="preserve"> 2022,</w:t>
              </w:r>
              <w:r w:rsidRPr="00100154">
                <w:rPr>
                  <w:rFonts w:ascii="Times New Roman" w:hAnsi="Times New Roman" w:cs="Times New Roman"/>
                  <w:sz w:val="19"/>
                  <w:szCs w:val="19"/>
                </w:rPr>
                <w:t xml:space="preserve"> Introduction: https://www.nzta.govt.nz/planning-and-investment/national-land-transport-programme/2021-24-nltp/introducing-the-2021-24-nltp/introduction/</w:t>
              </w:r>
            </w:p>
            <w:p w14:paraId="064D35EB" w14:textId="77777777" w:rsidR="00CF0D02" w:rsidRPr="00100154" w:rsidRDefault="006E2325" w:rsidP="00CF0D02">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Northern Territory Department of Infrastructure, Planning and Logistics. (2022). </w:t>
              </w:r>
              <w:r w:rsidR="001D34DE" w:rsidRPr="00100154">
                <w:rPr>
                  <w:rFonts w:ascii="Times New Roman" w:hAnsi="Times New Roman" w:cs="Times New Roman"/>
                  <w:i/>
                  <w:iCs/>
                  <w:sz w:val="19"/>
                  <w:szCs w:val="19"/>
                  <w:lang w:val="en-AU"/>
                </w:rPr>
                <w:t xml:space="preserve">Building design standards. </w:t>
              </w:r>
              <w:r w:rsidR="00CD3A59" w:rsidRPr="00100154">
                <w:rPr>
                  <w:rFonts w:ascii="Times New Roman" w:hAnsi="Times New Roman" w:cs="Times New Roman"/>
                  <w:sz w:val="19"/>
                  <w:szCs w:val="19"/>
                  <w:lang w:val="en-AU"/>
                </w:rPr>
                <w:t>Zugriff Juli</w:t>
              </w:r>
              <w:r w:rsidR="008A323C" w:rsidRPr="00100154">
                <w:rPr>
                  <w:rFonts w:ascii="Times New Roman" w:hAnsi="Times New Roman" w:cs="Times New Roman"/>
                  <w:sz w:val="19"/>
                  <w:szCs w:val="19"/>
                  <w:lang w:val="en-AU"/>
                </w:rPr>
                <w:t xml:space="preserve"> </w:t>
              </w:r>
              <w:r w:rsidR="00081EEB" w:rsidRPr="00100154">
                <w:rPr>
                  <w:rFonts w:ascii="Times New Roman" w:hAnsi="Times New Roman" w:cs="Times New Roman"/>
                  <w:sz w:val="19"/>
                  <w:szCs w:val="19"/>
                  <w:lang w:val="en-AU"/>
                </w:rPr>
                <w:t>2022,</w:t>
              </w:r>
              <w:r w:rsidR="008A323C" w:rsidRPr="00100154">
                <w:rPr>
                  <w:rFonts w:ascii="Times New Roman" w:hAnsi="Times New Roman" w:cs="Times New Roman"/>
                  <w:sz w:val="19"/>
                  <w:szCs w:val="19"/>
                  <w:lang w:val="en-AU"/>
                </w:rPr>
                <w:t xml:space="preserve"> </w:t>
              </w:r>
              <w:r w:rsidR="00CF0D02" w:rsidRPr="00100154">
                <w:rPr>
                  <w:rFonts w:ascii="Times New Roman" w:hAnsi="Times New Roman" w:cs="Times New Roman"/>
                  <w:sz w:val="19"/>
                  <w:szCs w:val="19"/>
                  <w:lang w:val="en-AU"/>
                </w:rPr>
                <w:t>https://dipl.nt.gov.au/industry/technical-standards-guidelines-and-specifications/buildings</w:t>
              </w:r>
            </w:p>
            <w:p w14:paraId="5B1A2361"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NZ, D. (2022). </w:t>
              </w:r>
              <w:r w:rsidRPr="00100154">
                <w:rPr>
                  <w:rFonts w:ascii="Times New Roman" w:hAnsi="Times New Roman" w:cs="Times New Roman"/>
                  <w:i/>
                  <w:iCs/>
                  <w:noProof/>
                  <w:sz w:val="19"/>
                  <w:szCs w:val="19"/>
                  <w:lang w:val="en-AU"/>
                </w:rPr>
                <w:t>New Zealand Dairy Statistics</w:t>
              </w:r>
              <w:r w:rsidRPr="00100154">
                <w:rPr>
                  <w:rFonts w:ascii="Times New Roman" w:hAnsi="Times New Roman" w:cs="Times New Roman"/>
                  <w:noProof/>
                  <w:sz w:val="19"/>
                  <w:szCs w:val="19"/>
                  <w:lang w:val="en-AU"/>
                </w:rPr>
                <w:t xml:space="preserve">. </w:t>
              </w:r>
              <w:r w:rsidR="00CD3A59" w:rsidRPr="00100154">
                <w:rPr>
                  <w:rFonts w:ascii="Times New Roman" w:hAnsi="Times New Roman" w:cs="Times New Roman"/>
                  <w:noProof/>
                  <w:sz w:val="19"/>
                  <w:szCs w:val="19"/>
                </w:rPr>
                <w:t>Zugriff</w:t>
              </w:r>
              <w:r w:rsidRPr="00100154">
                <w:rPr>
                  <w:rFonts w:ascii="Times New Roman" w:hAnsi="Times New Roman" w:cs="Times New Roman"/>
                  <w:sz w:val="19"/>
                  <w:szCs w:val="19"/>
                </w:rPr>
                <w:t xml:space="preserve"> Juli 2022, </w:t>
              </w:r>
              <w:r w:rsidR="00CF0D02" w:rsidRPr="00100154">
                <w:rPr>
                  <w:rFonts w:ascii="Times New Roman" w:hAnsi="Times New Roman" w:cs="Times New Roman"/>
                  <w:sz w:val="19"/>
                  <w:szCs w:val="19"/>
                </w:rPr>
                <w:t>https://www.dairynz.co.nz/publications/dairy-industry/new-zealand-dairy-statistics-2020-21/</w:t>
              </w:r>
            </w:p>
            <w:p w14:paraId="14CC241F"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NZ, S. (2022). </w:t>
              </w:r>
              <w:r w:rsidRPr="00100154">
                <w:rPr>
                  <w:rFonts w:ascii="Times New Roman" w:hAnsi="Times New Roman" w:cs="Times New Roman"/>
                  <w:i/>
                  <w:iCs/>
                  <w:noProof/>
                  <w:sz w:val="19"/>
                  <w:szCs w:val="19"/>
                  <w:lang w:val="en-AU"/>
                </w:rPr>
                <w:t>Agriculture Production Statistics: Year to Year</w:t>
              </w:r>
              <w:r w:rsidRPr="00100154">
                <w:rPr>
                  <w:rFonts w:ascii="Times New Roman" w:hAnsi="Times New Roman" w:cs="Times New Roman"/>
                  <w:noProof/>
                  <w:sz w:val="19"/>
                  <w:szCs w:val="19"/>
                  <w:lang w:val="en-AU"/>
                </w:rPr>
                <w:t xml:space="preserve">. </w:t>
              </w:r>
              <w:r w:rsidR="00CD3A59" w:rsidRPr="00100154">
                <w:rPr>
                  <w:rFonts w:ascii="Times New Roman" w:hAnsi="Times New Roman" w:cs="Times New Roman"/>
                  <w:noProof/>
                  <w:sz w:val="19"/>
                  <w:szCs w:val="19"/>
                </w:rPr>
                <w:t>Zugriff</w:t>
              </w:r>
              <w:r w:rsidRPr="00100154">
                <w:rPr>
                  <w:rFonts w:ascii="Times New Roman" w:hAnsi="Times New Roman" w:cs="Times New Roman"/>
                  <w:sz w:val="19"/>
                  <w:szCs w:val="19"/>
                </w:rPr>
                <w:t xml:space="preserve"> Juli 2022, </w:t>
              </w:r>
              <w:r w:rsidR="00CF0D02" w:rsidRPr="00100154">
                <w:rPr>
                  <w:rFonts w:ascii="Times New Roman" w:hAnsi="Times New Roman" w:cs="Times New Roman"/>
                  <w:sz w:val="19"/>
                  <w:szCs w:val="19"/>
                </w:rPr>
                <w:t>https://www.stats.govt.nz/information-releases/agricultural-production-statistics-year-to-june-2021-final</w:t>
              </w:r>
            </w:p>
            <w:p w14:paraId="7692719B" w14:textId="77777777" w:rsidR="00CF0D02" w:rsidRPr="00100154" w:rsidRDefault="001031D6" w:rsidP="00CF0D02">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NZSA. (2022). </w:t>
              </w:r>
              <w:r w:rsidRPr="00100154">
                <w:rPr>
                  <w:rFonts w:ascii="Times New Roman" w:hAnsi="Times New Roman" w:cs="Times New Roman"/>
                  <w:i/>
                  <w:iCs/>
                  <w:noProof/>
                  <w:sz w:val="19"/>
                  <w:szCs w:val="19"/>
                  <w:lang w:val="en-AU"/>
                </w:rPr>
                <w:t>Security Industry</w:t>
              </w:r>
              <w:r w:rsidRPr="00100154">
                <w:rPr>
                  <w:rFonts w:ascii="Times New Roman" w:hAnsi="Times New Roman" w:cs="Times New Roman"/>
                  <w:noProof/>
                  <w:sz w:val="19"/>
                  <w:szCs w:val="19"/>
                  <w:lang w:val="en-AU"/>
                </w:rPr>
                <w:t xml:space="preserve">. </w:t>
              </w:r>
              <w:r w:rsidR="007B24D1"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New Zealand Security Association: </w:t>
              </w:r>
              <w:r w:rsidR="00CF0D02" w:rsidRPr="00100154">
                <w:rPr>
                  <w:rFonts w:ascii="Times New Roman" w:hAnsi="Times New Roman" w:cs="Times New Roman"/>
                  <w:noProof/>
                  <w:sz w:val="19"/>
                  <w:szCs w:val="19"/>
                  <w:lang w:val="en-AU"/>
                </w:rPr>
                <w:t>https://security.org.nz/about-nzsa/security-industry/</w:t>
              </w:r>
            </w:p>
            <w:p w14:paraId="6B1D37EC"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NZTECH. (2022). </w:t>
              </w:r>
              <w:r w:rsidRPr="00100154">
                <w:rPr>
                  <w:rFonts w:ascii="Times New Roman" w:hAnsi="Times New Roman" w:cs="Times New Roman"/>
                  <w:i/>
                  <w:iCs/>
                  <w:noProof/>
                  <w:sz w:val="19"/>
                  <w:szCs w:val="19"/>
                  <w:lang w:val="en-AU"/>
                </w:rPr>
                <w:t>NZ underspending on cyber security</w:t>
              </w:r>
              <w:r w:rsidRPr="00100154">
                <w:rPr>
                  <w:rFonts w:ascii="Times New Roman" w:hAnsi="Times New Roman" w:cs="Times New Roman"/>
                  <w:noProof/>
                  <w:sz w:val="19"/>
                  <w:szCs w:val="19"/>
                  <w:lang w:val="en-AU"/>
                </w:rPr>
                <w:t xml:space="preserve">. </w:t>
              </w:r>
              <w:r w:rsidR="007B24D1" w:rsidRPr="00100154">
                <w:rPr>
                  <w:rFonts w:ascii="Times New Roman" w:hAnsi="Times New Roman" w:cs="Times New Roman"/>
                  <w:noProof/>
                  <w:sz w:val="19"/>
                  <w:szCs w:val="19"/>
                </w:rPr>
                <w:t>Zugriff Juni</w:t>
              </w:r>
              <w:r w:rsidRPr="00100154">
                <w:rPr>
                  <w:rFonts w:ascii="Times New Roman" w:hAnsi="Times New Roman" w:cs="Times New Roman"/>
                  <w:noProof/>
                  <w:sz w:val="19"/>
                  <w:szCs w:val="19"/>
                </w:rPr>
                <w:t xml:space="preserve"> 2022,</w:t>
              </w:r>
              <w:r w:rsidRPr="00100154">
                <w:rPr>
                  <w:rFonts w:ascii="Times New Roman" w:hAnsi="Times New Roman" w:cs="Times New Roman"/>
                  <w:sz w:val="19"/>
                  <w:szCs w:val="19"/>
                </w:rPr>
                <w:t xml:space="preserve"> NZTECH: </w:t>
              </w:r>
              <w:r w:rsidR="00CF0D02" w:rsidRPr="00100154">
                <w:rPr>
                  <w:rFonts w:ascii="Times New Roman" w:hAnsi="Times New Roman" w:cs="Times New Roman"/>
                  <w:sz w:val="19"/>
                  <w:szCs w:val="19"/>
                </w:rPr>
                <w:t>https://nztech.org.nz/2022/05/27/nz-underspending-on-cyber-security/</w:t>
              </w:r>
            </w:p>
            <w:p w14:paraId="5AF7593C"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O'Dwyer, E. (2021</w:t>
              </w:r>
              <w:r w:rsidRPr="00100154">
                <w:rPr>
                  <w:rFonts w:ascii="Times New Roman" w:hAnsi="Times New Roman" w:cs="Times New Roman"/>
                  <w:noProof/>
                  <w:sz w:val="19"/>
                  <w:szCs w:val="19"/>
                  <w:lang w:val="en-AU"/>
                </w:rPr>
                <w:t>).</w:t>
              </w:r>
              <w:r w:rsidRPr="00100154">
                <w:rPr>
                  <w:rFonts w:ascii="Times New Roman" w:hAnsi="Times New Roman" w:cs="Times New Roman"/>
                  <w:sz w:val="19"/>
                  <w:szCs w:val="19"/>
                  <w:lang w:val="en-AU"/>
                </w:rPr>
                <w:t xml:space="preserve"> </w:t>
              </w:r>
              <w:r w:rsidRPr="00100154">
                <w:rPr>
                  <w:rFonts w:ascii="Times New Roman" w:hAnsi="Times New Roman" w:cs="Times New Roman"/>
                  <w:i/>
                  <w:iCs/>
                  <w:noProof/>
                  <w:sz w:val="19"/>
                  <w:szCs w:val="19"/>
                  <w:lang w:val="en-AU"/>
                </w:rPr>
                <w:t>'No ransom will be paid' - Waikato hospitals reeling after cyber attack</w:t>
              </w:r>
              <w:r w:rsidRPr="00100154">
                <w:rPr>
                  <w:rFonts w:ascii="Times New Roman" w:hAnsi="Times New Roman" w:cs="Times New Roman"/>
                  <w:noProof/>
                  <w:sz w:val="19"/>
                  <w:szCs w:val="19"/>
                  <w:lang w:val="en-AU"/>
                </w:rPr>
                <w:t xml:space="preserve">. </w:t>
              </w:r>
              <w:r w:rsidR="007B24D1" w:rsidRPr="00100154">
                <w:rPr>
                  <w:rFonts w:ascii="Times New Roman" w:hAnsi="Times New Roman" w:cs="Times New Roman"/>
                  <w:noProof/>
                  <w:sz w:val="19"/>
                  <w:szCs w:val="19"/>
                </w:rPr>
                <w:t>Zugriff Juni</w:t>
              </w:r>
              <w:r w:rsidRPr="00100154">
                <w:rPr>
                  <w:rFonts w:ascii="Times New Roman" w:hAnsi="Times New Roman" w:cs="Times New Roman"/>
                  <w:noProof/>
                  <w:sz w:val="19"/>
                  <w:szCs w:val="19"/>
                </w:rPr>
                <w:t xml:space="preserve"> 2022,</w:t>
              </w:r>
              <w:r w:rsidRPr="00100154">
                <w:rPr>
                  <w:rFonts w:ascii="Times New Roman" w:hAnsi="Times New Roman" w:cs="Times New Roman"/>
                  <w:sz w:val="19"/>
                  <w:szCs w:val="19"/>
                </w:rPr>
                <w:t xml:space="preserve"> Suff: </w:t>
              </w:r>
              <w:r w:rsidR="00CF0D02" w:rsidRPr="00100154">
                <w:rPr>
                  <w:rFonts w:ascii="Times New Roman" w:hAnsi="Times New Roman" w:cs="Times New Roman"/>
                  <w:sz w:val="19"/>
                  <w:szCs w:val="19"/>
                </w:rPr>
                <w:t>https://www.stuff.co.nz/national/125163367/no-ransom-will-be-paid--waikato-hospitals-reeling-after-cyber-attack</w:t>
              </w:r>
            </w:p>
            <w:p w14:paraId="5E27406A" w14:textId="77777777" w:rsidR="001031D6"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OECD. (2022). </w:t>
              </w:r>
              <w:r w:rsidRPr="00100154">
                <w:rPr>
                  <w:rFonts w:ascii="Times New Roman" w:hAnsi="Times New Roman" w:cs="Times New Roman"/>
                  <w:i/>
                  <w:iCs/>
                  <w:noProof/>
                  <w:sz w:val="19"/>
                  <w:szCs w:val="19"/>
                  <w:lang w:val="en-AU"/>
                </w:rPr>
                <w:t>New Zealand Economic Survey - Executive Summary.</w:t>
              </w:r>
              <w:r w:rsidRPr="00100154">
                <w:rPr>
                  <w:rFonts w:ascii="Times New Roman" w:hAnsi="Times New Roman" w:cs="Times New Roman"/>
                  <w:noProof/>
                  <w:sz w:val="19"/>
                  <w:szCs w:val="19"/>
                  <w:lang w:val="en-AU"/>
                </w:rPr>
                <w:t xml:space="preserve"> </w:t>
              </w:r>
              <w:r w:rsidR="001B5522" w:rsidRPr="00100154">
                <w:rPr>
                  <w:rFonts w:ascii="Times New Roman" w:hAnsi="Times New Roman" w:cs="Times New Roman"/>
                  <w:noProof/>
                  <w:sz w:val="19"/>
                  <w:szCs w:val="19"/>
                </w:rPr>
                <w:t>Zugriff</w:t>
              </w:r>
              <w:r w:rsidRPr="00100154">
                <w:rPr>
                  <w:rFonts w:ascii="Times New Roman" w:hAnsi="Times New Roman" w:cs="Times New Roman"/>
                  <w:sz w:val="19"/>
                  <w:szCs w:val="19"/>
                </w:rPr>
                <w:t xml:space="preserve"> April 2022, https://www.oecd.org/economy/new-zealand-economic-snapshot/</w:t>
              </w:r>
            </w:p>
            <w:p w14:paraId="22DF18BF" w14:textId="77777777" w:rsidR="008F3E3E" w:rsidRPr="00100154" w:rsidRDefault="00FB77CF" w:rsidP="00FE1325">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OECD Australia. (2022). </w:t>
              </w:r>
              <w:r w:rsidR="00F90FF5" w:rsidRPr="00100154">
                <w:rPr>
                  <w:rFonts w:ascii="Times New Roman" w:hAnsi="Times New Roman" w:cs="Times New Roman"/>
                  <w:i/>
                  <w:iCs/>
                  <w:sz w:val="19"/>
                  <w:szCs w:val="19"/>
                  <w:lang w:val="en-AU"/>
                </w:rPr>
                <w:t xml:space="preserve">Economic Snapshot. </w:t>
              </w:r>
              <w:r w:rsidR="001B5522" w:rsidRPr="00100154">
                <w:rPr>
                  <w:rFonts w:ascii="Times New Roman" w:hAnsi="Times New Roman" w:cs="Times New Roman"/>
                  <w:sz w:val="19"/>
                  <w:szCs w:val="19"/>
                  <w:lang w:val="en-AU"/>
                </w:rPr>
                <w:t>Zugriff Juni</w:t>
              </w:r>
              <w:r w:rsidR="00F90FF5" w:rsidRPr="00100154">
                <w:rPr>
                  <w:rFonts w:ascii="Times New Roman" w:hAnsi="Times New Roman" w:cs="Times New Roman"/>
                  <w:sz w:val="19"/>
                  <w:szCs w:val="19"/>
                  <w:lang w:val="en-AU"/>
                </w:rPr>
                <w:t xml:space="preserve"> 2022, </w:t>
              </w:r>
              <w:r w:rsidR="008246B3" w:rsidRPr="00100154">
                <w:rPr>
                  <w:rFonts w:ascii="Times New Roman" w:hAnsi="Times New Roman" w:cs="Times New Roman"/>
                  <w:sz w:val="19"/>
                  <w:szCs w:val="19"/>
                  <w:lang w:val="en-AU"/>
                </w:rPr>
                <w:t>https://www.oecd.org/economy/australia-economic-snapshot/</w:t>
              </w:r>
            </w:p>
            <w:p w14:paraId="63C522FD" w14:textId="77777777" w:rsidR="008F3E3E" w:rsidRPr="00100154" w:rsidRDefault="008F3E3E" w:rsidP="00FE1325">
              <w:pPr>
                <w:spacing w:line="20" w:lineRule="atLeast"/>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Parliament of Australia</w:t>
              </w:r>
              <w:r w:rsidR="00006498" w:rsidRPr="00100154">
                <w:rPr>
                  <w:rFonts w:ascii="Times New Roman" w:hAnsi="Times New Roman" w:cs="Times New Roman"/>
                  <w:sz w:val="19"/>
                  <w:szCs w:val="19"/>
                  <w:lang w:val="en-AU"/>
                </w:rPr>
                <w:t xml:space="preserve">. (2022). </w:t>
              </w:r>
              <w:r w:rsidR="00006498" w:rsidRPr="00100154">
                <w:rPr>
                  <w:rFonts w:ascii="Times New Roman" w:hAnsi="Times New Roman" w:cs="Times New Roman"/>
                  <w:i/>
                  <w:iCs/>
                  <w:sz w:val="19"/>
                  <w:szCs w:val="19"/>
                  <w:lang w:val="en-AU"/>
                </w:rPr>
                <w:t xml:space="preserve">Senate. </w:t>
              </w:r>
              <w:r w:rsidR="001B5522" w:rsidRPr="00100154">
                <w:rPr>
                  <w:rFonts w:ascii="Times New Roman" w:hAnsi="Times New Roman" w:cs="Times New Roman"/>
                  <w:sz w:val="19"/>
                  <w:szCs w:val="19"/>
                  <w:lang w:val="en-AU"/>
                </w:rPr>
                <w:t>Zugriff Juni</w:t>
              </w:r>
              <w:r w:rsidR="00006498" w:rsidRPr="00100154">
                <w:rPr>
                  <w:rFonts w:ascii="Times New Roman" w:hAnsi="Times New Roman" w:cs="Times New Roman"/>
                  <w:sz w:val="19"/>
                  <w:szCs w:val="19"/>
                  <w:lang w:val="en-AU"/>
                </w:rPr>
                <w:t xml:space="preserve"> 2022, </w:t>
              </w:r>
              <w:r w:rsidR="00F14959" w:rsidRPr="00100154">
                <w:rPr>
                  <w:rFonts w:ascii="Times New Roman" w:hAnsi="Times New Roman" w:cs="Times New Roman"/>
                  <w:sz w:val="19"/>
                  <w:szCs w:val="19"/>
                  <w:lang w:val="en-AU"/>
                </w:rPr>
                <w:t>https://www.aph.gov.au/About_Parliament/Senate</w:t>
              </w:r>
            </w:p>
            <w:p w14:paraId="1CDC2851" w14:textId="77777777" w:rsidR="00EB1BF8" w:rsidRPr="00100154" w:rsidRDefault="00C722CA"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Parliament of New South Wales. (2022). </w:t>
              </w:r>
              <w:r w:rsidRPr="00100154">
                <w:rPr>
                  <w:rFonts w:ascii="Times New Roman" w:hAnsi="Times New Roman" w:cs="Times New Roman"/>
                  <w:i/>
                  <w:iCs/>
                  <w:sz w:val="19"/>
                  <w:szCs w:val="19"/>
                  <w:lang w:val="en-AU"/>
                </w:rPr>
                <w:t xml:space="preserve">The Roles and Responsibilities of Federal, State and Local Governments. </w:t>
              </w:r>
              <w:r w:rsidR="005917EF" w:rsidRPr="00100154">
                <w:rPr>
                  <w:rFonts w:ascii="Times New Roman" w:hAnsi="Times New Roman" w:cs="Times New Roman"/>
                  <w:sz w:val="19"/>
                  <w:szCs w:val="19"/>
                </w:rPr>
                <w:t>Zugriff</w:t>
              </w:r>
              <w:r w:rsidR="002C5D83" w:rsidRPr="00100154">
                <w:rPr>
                  <w:rFonts w:ascii="Times New Roman" w:hAnsi="Times New Roman" w:cs="Times New Roman"/>
                  <w:sz w:val="19"/>
                  <w:szCs w:val="19"/>
                </w:rPr>
                <w:t xml:space="preserve"> Jul</w:t>
              </w:r>
              <w:r w:rsidR="005917EF" w:rsidRPr="00100154">
                <w:rPr>
                  <w:rFonts w:ascii="Times New Roman" w:hAnsi="Times New Roman" w:cs="Times New Roman"/>
                  <w:sz w:val="19"/>
                  <w:szCs w:val="19"/>
                </w:rPr>
                <w:t>i</w:t>
              </w:r>
              <w:r w:rsidR="002C5D83" w:rsidRPr="00100154">
                <w:rPr>
                  <w:rFonts w:ascii="Times New Roman" w:hAnsi="Times New Roman" w:cs="Times New Roman"/>
                  <w:sz w:val="19"/>
                  <w:szCs w:val="19"/>
                </w:rPr>
                <w:t xml:space="preserve"> 2022, https://www.parliament.nsw.gov.au/about/Pages/The-Roles-and-Responsibilities-of-Federal-State-a.aspx</w:t>
              </w:r>
            </w:p>
            <w:p w14:paraId="45036E30" w14:textId="77777777" w:rsidR="00CF0D02" w:rsidRPr="00100154" w:rsidRDefault="001031D6" w:rsidP="00CF0D02">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i/>
                  <w:iCs/>
                  <w:noProof/>
                  <w:sz w:val="19"/>
                  <w:szCs w:val="19"/>
                </w:rPr>
                <w:t>Projects</w:t>
              </w:r>
              <w:r w:rsidRPr="00100154">
                <w:rPr>
                  <w:rFonts w:ascii="Times New Roman" w:hAnsi="Times New Roman" w:cs="Times New Roman"/>
                  <w:noProof/>
                  <w:sz w:val="19"/>
                  <w:szCs w:val="19"/>
                </w:rPr>
                <w:t xml:space="preserve">. (2022). </w:t>
              </w:r>
              <w:r w:rsidR="005917EF" w:rsidRPr="00100154">
                <w:rPr>
                  <w:rFonts w:ascii="Times New Roman" w:hAnsi="Times New Roman" w:cs="Times New Roman"/>
                  <w:noProof/>
                  <w:sz w:val="19"/>
                  <w:szCs w:val="19"/>
                </w:rPr>
                <w:t>Zugriff Ju</w:t>
              </w:r>
              <w:r w:rsidR="00451E79" w:rsidRPr="00100154">
                <w:rPr>
                  <w:rFonts w:ascii="Times New Roman" w:hAnsi="Times New Roman" w:cs="Times New Roman"/>
                  <w:noProof/>
                  <w:sz w:val="19"/>
                  <w:szCs w:val="19"/>
                </w:rPr>
                <w:t>li</w:t>
              </w:r>
              <w:r w:rsidRPr="00100154">
                <w:rPr>
                  <w:rFonts w:ascii="Times New Roman" w:hAnsi="Times New Roman" w:cs="Times New Roman"/>
                  <w:sz w:val="19"/>
                  <w:szCs w:val="19"/>
                </w:rPr>
                <w:t xml:space="preserve"> 2022, Waka Kotahi NZ Transport Agency: </w:t>
              </w:r>
              <w:r w:rsidR="00CF0D02" w:rsidRPr="00100154">
                <w:rPr>
                  <w:rFonts w:ascii="Times New Roman" w:hAnsi="Times New Roman" w:cs="Times New Roman"/>
                  <w:sz w:val="19"/>
                  <w:szCs w:val="19"/>
                </w:rPr>
                <w:t>https://www.nzta.govt.nz/projects/</w:t>
              </w:r>
            </w:p>
            <w:p w14:paraId="2FA6FB35" w14:textId="77777777" w:rsidR="00CF0D02" w:rsidRPr="00100154" w:rsidRDefault="001031D6" w:rsidP="00CF0D02">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PSR. (2018). </w:t>
              </w:r>
              <w:r w:rsidRPr="00100154">
                <w:rPr>
                  <w:rFonts w:ascii="Times New Roman" w:hAnsi="Times New Roman" w:cs="Times New Roman"/>
                  <w:i/>
                  <w:iCs/>
                  <w:noProof/>
                  <w:sz w:val="19"/>
                  <w:szCs w:val="19"/>
                  <w:lang w:val="en-AU"/>
                </w:rPr>
                <w:t>Physical security planning</w:t>
              </w:r>
              <w:r w:rsidRPr="00100154">
                <w:rPr>
                  <w:rFonts w:ascii="Times New Roman" w:hAnsi="Times New Roman" w:cs="Times New Roman"/>
                  <w:noProof/>
                  <w:sz w:val="19"/>
                  <w:szCs w:val="19"/>
                  <w:lang w:val="en-AU"/>
                </w:rPr>
                <w:t xml:space="preserve">. Retrieved June 14, 2022, from Protective Security Requirements: </w:t>
              </w:r>
              <w:r w:rsidR="00CF0D02" w:rsidRPr="00100154">
                <w:rPr>
                  <w:rFonts w:ascii="Times New Roman" w:hAnsi="Times New Roman" w:cs="Times New Roman"/>
                  <w:noProof/>
                  <w:sz w:val="19"/>
                  <w:szCs w:val="19"/>
                  <w:lang w:val="en-AU"/>
                </w:rPr>
                <w:t>https://www.protectivesecurity.govt.nz/physical-security/physical-security-planning/</w:t>
              </w:r>
            </w:p>
            <w:p w14:paraId="33FFFCF1" w14:textId="77777777" w:rsidR="001031D6" w:rsidRPr="00100154" w:rsidRDefault="001031D6" w:rsidP="00CF0D02">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PSR. (2018). </w:t>
              </w:r>
              <w:r w:rsidRPr="00100154">
                <w:rPr>
                  <w:rFonts w:ascii="Times New Roman" w:hAnsi="Times New Roman" w:cs="Times New Roman"/>
                  <w:i/>
                  <w:iCs/>
                  <w:noProof/>
                  <w:sz w:val="19"/>
                  <w:szCs w:val="19"/>
                  <w:lang w:val="en-AU"/>
                </w:rPr>
                <w:t>Relevant legislations and standards</w:t>
              </w:r>
              <w:r w:rsidRPr="00100154">
                <w:rPr>
                  <w:rFonts w:ascii="Times New Roman" w:hAnsi="Times New Roman" w:cs="Times New Roman"/>
                  <w:noProof/>
                  <w:sz w:val="19"/>
                  <w:szCs w:val="19"/>
                  <w:lang w:val="en-AU"/>
                </w:rPr>
                <w:t xml:space="preserve">. </w:t>
              </w:r>
              <w:r w:rsidR="00407178" w:rsidRPr="00100154">
                <w:rPr>
                  <w:rFonts w:ascii="Times New Roman" w:hAnsi="Times New Roman" w:cs="Times New Roman"/>
                  <w:noProof/>
                  <w:sz w:val="19"/>
                  <w:szCs w:val="19"/>
                  <w:lang w:val="en-AU"/>
                </w:rPr>
                <w:t>Zugriff Juni</w:t>
              </w:r>
              <w:r w:rsidRPr="00100154">
                <w:rPr>
                  <w:rFonts w:ascii="Times New Roman" w:hAnsi="Times New Roman" w:cs="Times New Roman"/>
                  <w:noProof/>
                  <w:sz w:val="19"/>
                  <w:szCs w:val="19"/>
                  <w:lang w:val="en-AU"/>
                </w:rPr>
                <w:t xml:space="preserve"> 2022, Protective Security Requirements: https://www.protectivesecurity.govt.nz/physical-security/lifecycle/design/apply-good-practices/relevant-legislations-and-standards/</w:t>
              </w:r>
            </w:p>
            <w:p w14:paraId="7E977779" w14:textId="77777777" w:rsidR="00EA2B4D" w:rsidRPr="00100154" w:rsidRDefault="00EA2B4D" w:rsidP="00FE1325">
              <w:pPr>
                <w:spacing w:line="20" w:lineRule="atLeast"/>
                <w:ind w:left="709" w:hanging="709"/>
                <w:contextualSpacing/>
                <w:rPr>
                  <w:rFonts w:ascii="Times New Roman" w:hAnsi="Times New Roman" w:cs="Times New Roman"/>
                  <w:i/>
                  <w:sz w:val="19"/>
                  <w:szCs w:val="19"/>
                </w:rPr>
              </w:pPr>
              <w:r w:rsidRPr="00100154">
                <w:rPr>
                  <w:rFonts w:ascii="Times New Roman" w:hAnsi="Times New Roman" w:cs="Times New Roman"/>
                  <w:sz w:val="19"/>
                  <w:szCs w:val="19"/>
                  <w:lang w:val="en-AU"/>
                </w:rPr>
                <w:t>PwC</w:t>
              </w:r>
              <w:r w:rsidR="00825AF3" w:rsidRPr="00100154">
                <w:rPr>
                  <w:rFonts w:ascii="Times New Roman" w:hAnsi="Times New Roman" w:cs="Times New Roman"/>
                  <w:sz w:val="19"/>
                  <w:szCs w:val="19"/>
                  <w:lang w:val="en-AU"/>
                </w:rPr>
                <w:t xml:space="preserve">. (2020). </w:t>
              </w:r>
              <w:r w:rsidR="00825AF3" w:rsidRPr="00100154">
                <w:rPr>
                  <w:rFonts w:ascii="Times New Roman" w:hAnsi="Times New Roman" w:cs="Times New Roman"/>
                  <w:i/>
                  <w:iCs/>
                  <w:sz w:val="19"/>
                  <w:szCs w:val="19"/>
                  <w:lang w:val="en-AU"/>
                </w:rPr>
                <w:t>The time to act is now</w:t>
              </w:r>
              <w:r w:rsidR="00825AF3" w:rsidRPr="00100154">
                <w:rPr>
                  <w:rFonts w:ascii="Times New Roman" w:hAnsi="Times New Roman" w:cs="Times New Roman"/>
                  <w:sz w:val="19"/>
                  <w:szCs w:val="19"/>
                  <w:lang w:val="en-AU"/>
                </w:rPr>
                <w:t xml:space="preserve">. </w:t>
              </w:r>
              <w:r w:rsidR="00407178" w:rsidRPr="00100154">
                <w:rPr>
                  <w:rFonts w:ascii="Times New Roman" w:hAnsi="Times New Roman" w:cs="Times New Roman"/>
                  <w:sz w:val="19"/>
                  <w:szCs w:val="19"/>
                </w:rPr>
                <w:t>Zugriff Juli</w:t>
              </w:r>
              <w:r w:rsidR="00AF7FD1" w:rsidRPr="00100154">
                <w:rPr>
                  <w:rFonts w:ascii="Times New Roman" w:hAnsi="Times New Roman" w:cs="Times New Roman"/>
                  <w:sz w:val="19"/>
                  <w:szCs w:val="19"/>
                </w:rPr>
                <w:t xml:space="preserve"> 2022, https://www.pwc.com.au/health/health-matters/the-future-of-health-in-australia.html</w:t>
              </w:r>
              <w:r w:rsidR="00825AF3" w:rsidRPr="00100154">
                <w:rPr>
                  <w:rFonts w:ascii="Times New Roman" w:hAnsi="Times New Roman" w:cs="Times New Roman"/>
                  <w:i/>
                  <w:sz w:val="19"/>
                  <w:szCs w:val="19"/>
                </w:rPr>
                <w:t xml:space="preserve"> </w:t>
              </w:r>
            </w:p>
            <w:p w14:paraId="13CF5991" w14:textId="77777777" w:rsidR="00282A5C" w:rsidRPr="00100154" w:rsidRDefault="00282A5C"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lastRenderedPageBreak/>
                <w:t xml:space="preserve">PwC. (2021). </w:t>
              </w:r>
              <w:r w:rsidRPr="00100154">
                <w:rPr>
                  <w:rFonts w:ascii="Times New Roman" w:hAnsi="Times New Roman" w:cs="Times New Roman"/>
                  <w:i/>
                  <w:iCs/>
                  <w:sz w:val="19"/>
                  <w:szCs w:val="19"/>
                  <w:lang w:val="en-AU"/>
                </w:rPr>
                <w:t>Human and Robot</w:t>
              </w:r>
              <w:r w:rsidR="008F63B4" w:rsidRPr="00100154">
                <w:rPr>
                  <w:rFonts w:ascii="Times New Roman" w:hAnsi="Times New Roman" w:cs="Times New Roman"/>
                  <w:sz w:val="19"/>
                  <w:szCs w:val="19"/>
                  <w:lang w:val="en-AU"/>
                </w:rPr>
                <w:t xml:space="preserve">, </w:t>
              </w:r>
              <w:r w:rsidR="008F63B4" w:rsidRPr="00100154">
                <w:rPr>
                  <w:rFonts w:ascii="Times New Roman" w:hAnsi="Times New Roman" w:cs="Times New Roman"/>
                  <w:i/>
                  <w:iCs/>
                  <w:sz w:val="19"/>
                  <w:szCs w:val="19"/>
                  <w:lang w:val="en-AU"/>
                </w:rPr>
                <w:t>working smarter with artificial intelligence</w:t>
              </w:r>
              <w:r w:rsidR="008F63B4" w:rsidRPr="00100154">
                <w:rPr>
                  <w:rFonts w:ascii="Times New Roman" w:hAnsi="Times New Roman" w:cs="Times New Roman"/>
                  <w:sz w:val="19"/>
                  <w:szCs w:val="19"/>
                  <w:lang w:val="en-AU"/>
                </w:rPr>
                <w:t xml:space="preserve">. </w:t>
              </w:r>
              <w:r w:rsidR="00407178" w:rsidRPr="00100154">
                <w:rPr>
                  <w:rFonts w:ascii="Times New Roman" w:hAnsi="Times New Roman" w:cs="Times New Roman"/>
                  <w:sz w:val="19"/>
                  <w:szCs w:val="19"/>
                </w:rPr>
                <w:t xml:space="preserve">Zugriff Juli </w:t>
              </w:r>
              <w:r w:rsidR="008F63B4" w:rsidRPr="00100154">
                <w:rPr>
                  <w:rFonts w:ascii="Times New Roman" w:hAnsi="Times New Roman" w:cs="Times New Roman"/>
                  <w:sz w:val="19"/>
                  <w:szCs w:val="19"/>
                </w:rPr>
                <w:t xml:space="preserve">2022, </w:t>
              </w:r>
              <w:r w:rsidRPr="00100154">
                <w:rPr>
                  <w:rFonts w:ascii="Times New Roman" w:hAnsi="Times New Roman" w:cs="Times New Roman"/>
                  <w:sz w:val="19"/>
                  <w:szCs w:val="19"/>
                </w:rPr>
                <w:t xml:space="preserve"> </w:t>
              </w:r>
              <w:r w:rsidR="00156399" w:rsidRPr="00100154">
                <w:rPr>
                  <w:rFonts w:ascii="Times New Roman" w:hAnsi="Times New Roman" w:cs="Times New Roman"/>
                  <w:sz w:val="19"/>
                  <w:szCs w:val="19"/>
                </w:rPr>
                <w:t>https://www.pwc.com/gx/en/industries/healthcare/top-health-industry-issues/human-and-robot.html</w:t>
              </w:r>
            </w:p>
            <w:p w14:paraId="14ABC5DA" w14:textId="77777777" w:rsidR="004E67EB" w:rsidRPr="00100154" w:rsidRDefault="002700FC" w:rsidP="004E67EB">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Port of Melbourne. (2020). </w:t>
              </w:r>
              <w:r w:rsidRPr="00100154">
                <w:rPr>
                  <w:rFonts w:ascii="Times New Roman" w:hAnsi="Times New Roman" w:cs="Times New Roman"/>
                  <w:i/>
                  <w:iCs/>
                  <w:sz w:val="19"/>
                  <w:szCs w:val="19"/>
                  <w:lang w:val="en-AU"/>
                </w:rPr>
                <w:t xml:space="preserve">2050 Port Development Strategy. </w:t>
              </w:r>
              <w:r w:rsidRPr="00100154">
                <w:rPr>
                  <w:rFonts w:ascii="Times New Roman" w:hAnsi="Times New Roman" w:cs="Times New Roman"/>
                  <w:sz w:val="19"/>
                  <w:szCs w:val="19"/>
                  <w:lang w:val="en-AU"/>
                </w:rPr>
                <w:t xml:space="preserve">Retrieved July 2022, from </w:t>
              </w:r>
              <w:r w:rsidR="004E67EB" w:rsidRPr="00100154">
                <w:rPr>
                  <w:rFonts w:ascii="Times New Roman" w:hAnsi="Times New Roman" w:cs="Times New Roman"/>
                  <w:sz w:val="19"/>
                  <w:szCs w:val="19"/>
                  <w:lang w:val="en-AU"/>
                </w:rPr>
                <w:t>https://www.portofmelbourne.com/wp-content/uploads/PoM-PDS-2020-Edition-For-Publication.pdf</w:t>
              </w:r>
            </w:p>
            <w:p w14:paraId="1CD1FC30" w14:textId="77777777" w:rsidR="001031D6" w:rsidRPr="00100154" w:rsidRDefault="001031D6" w:rsidP="004E67EB">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Ross, L. (2022). </w:t>
              </w:r>
              <w:r w:rsidRPr="00100154">
                <w:rPr>
                  <w:rFonts w:ascii="Times New Roman" w:hAnsi="Times New Roman" w:cs="Times New Roman"/>
                  <w:i/>
                  <w:iCs/>
                  <w:noProof/>
                  <w:sz w:val="19"/>
                  <w:szCs w:val="19"/>
                  <w:lang w:val="en-AU"/>
                </w:rPr>
                <w:t>NZ Press Review, 1 July.</w:t>
              </w:r>
              <w:r w:rsidRPr="00100154">
                <w:rPr>
                  <w:rFonts w:ascii="Times New Roman" w:hAnsi="Times New Roman" w:cs="Times New Roman"/>
                  <w:noProof/>
                  <w:sz w:val="19"/>
                  <w:szCs w:val="19"/>
                  <w:lang w:val="en-AU"/>
                </w:rPr>
                <w:t xml:space="preserve"> Delegation of the European Union to New Zealand. </w:t>
              </w:r>
              <w:r w:rsidR="00407178" w:rsidRPr="00100154">
                <w:rPr>
                  <w:rFonts w:ascii="Times New Roman" w:hAnsi="Times New Roman" w:cs="Times New Roman"/>
                  <w:noProof/>
                  <w:sz w:val="19"/>
                  <w:szCs w:val="19"/>
                  <w:lang w:val="en-AU"/>
                </w:rPr>
                <w:t>Zugriff</w:t>
              </w:r>
              <w:r w:rsidRPr="00100154">
                <w:rPr>
                  <w:rFonts w:ascii="Times New Roman" w:hAnsi="Times New Roman" w:cs="Times New Roman"/>
                  <w:noProof/>
                  <w:sz w:val="19"/>
                  <w:szCs w:val="19"/>
                  <w:lang w:val="en-AU"/>
                </w:rPr>
                <w:t xml:space="preserve"> July 2022</w:t>
              </w:r>
            </w:p>
            <w:p w14:paraId="3EC4758F" w14:textId="77777777" w:rsidR="00505C8E" w:rsidRPr="00100154" w:rsidRDefault="00505C8E"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Royal Commission </w:t>
              </w:r>
              <w:r w:rsidR="00A36082" w:rsidRPr="00100154">
                <w:rPr>
                  <w:rFonts w:ascii="Times New Roman" w:hAnsi="Times New Roman" w:cs="Times New Roman"/>
                  <w:sz w:val="19"/>
                  <w:szCs w:val="19"/>
                  <w:lang w:val="en-AU"/>
                </w:rPr>
                <w:t xml:space="preserve">in National Natural Disaster Arrangements. (2020). </w:t>
              </w:r>
              <w:r w:rsidR="005C1622" w:rsidRPr="00100154">
                <w:rPr>
                  <w:rFonts w:ascii="Times New Roman" w:hAnsi="Times New Roman" w:cs="Times New Roman"/>
                  <w:i/>
                  <w:iCs/>
                  <w:sz w:val="19"/>
                  <w:szCs w:val="19"/>
                  <w:lang w:val="en-AU"/>
                </w:rPr>
                <w:t>Natural Disaster Risk</w:t>
              </w:r>
              <w:r w:rsidR="005C1622" w:rsidRPr="00100154">
                <w:rPr>
                  <w:rFonts w:ascii="Times New Roman" w:hAnsi="Times New Roman" w:cs="Times New Roman"/>
                  <w:sz w:val="19"/>
                  <w:szCs w:val="19"/>
                  <w:lang w:val="en-AU"/>
                </w:rPr>
                <w:t xml:space="preserve">. </w:t>
              </w:r>
              <w:r w:rsidR="00407178" w:rsidRPr="00100154">
                <w:rPr>
                  <w:rFonts w:ascii="Times New Roman" w:hAnsi="Times New Roman" w:cs="Times New Roman"/>
                  <w:sz w:val="19"/>
                  <w:szCs w:val="19"/>
                </w:rPr>
                <w:t>Zugriff Juni</w:t>
              </w:r>
              <w:r w:rsidR="00D35593" w:rsidRPr="00100154">
                <w:rPr>
                  <w:rFonts w:ascii="Times New Roman" w:hAnsi="Times New Roman" w:cs="Times New Roman"/>
                  <w:sz w:val="19"/>
                  <w:szCs w:val="19"/>
                </w:rPr>
                <w:t xml:space="preserve"> </w:t>
              </w:r>
              <w:r w:rsidR="00407178" w:rsidRPr="00100154">
                <w:rPr>
                  <w:rFonts w:ascii="Times New Roman" w:hAnsi="Times New Roman" w:cs="Times New Roman"/>
                  <w:sz w:val="19"/>
                  <w:szCs w:val="19"/>
                </w:rPr>
                <w:t>2022,</w:t>
              </w:r>
              <w:r w:rsidR="007D59AA" w:rsidRPr="00100154">
                <w:rPr>
                  <w:rFonts w:ascii="Times New Roman" w:hAnsi="Times New Roman" w:cs="Times New Roman"/>
                  <w:sz w:val="19"/>
                  <w:szCs w:val="19"/>
                </w:rPr>
                <w:t xml:space="preserve"> https://naturaldisaster.royalcommission.gov.au/publications/html-report/chapter-02</w:t>
              </w:r>
            </w:p>
            <w:p w14:paraId="11DECAAA" w14:textId="77777777" w:rsidR="004E67EB" w:rsidRPr="00100154" w:rsidRDefault="00D41457" w:rsidP="004E67EB">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Safeguarding Australia Summit. (2022). </w:t>
              </w:r>
              <w:r w:rsidR="00DB6D96" w:rsidRPr="00100154">
                <w:rPr>
                  <w:rFonts w:ascii="Times New Roman" w:hAnsi="Times New Roman" w:cs="Times New Roman"/>
                  <w:i/>
                  <w:iCs/>
                  <w:sz w:val="19"/>
                  <w:szCs w:val="19"/>
                  <w:lang w:val="en-AU"/>
                </w:rPr>
                <w:t xml:space="preserve">Geopolitical Rivalry: Democracy’s Existential Challenge </w:t>
              </w:r>
              <w:r w:rsidR="000B60A2" w:rsidRPr="00100154">
                <w:rPr>
                  <w:rFonts w:ascii="Times New Roman" w:hAnsi="Times New Roman" w:cs="Times New Roman"/>
                  <w:i/>
                  <w:iCs/>
                  <w:sz w:val="19"/>
                  <w:szCs w:val="19"/>
                  <w:lang w:val="en-AU"/>
                </w:rPr>
                <w:t>–</w:t>
              </w:r>
              <w:r w:rsidR="00DB6D96" w:rsidRPr="00100154">
                <w:rPr>
                  <w:rFonts w:ascii="Times New Roman" w:hAnsi="Times New Roman" w:cs="Times New Roman"/>
                  <w:i/>
                  <w:iCs/>
                  <w:sz w:val="19"/>
                  <w:szCs w:val="19"/>
                  <w:lang w:val="en-AU"/>
                </w:rPr>
                <w:t xml:space="preserve"> </w:t>
              </w:r>
              <w:r w:rsidR="000B60A2" w:rsidRPr="00100154">
                <w:rPr>
                  <w:rFonts w:ascii="Times New Roman" w:hAnsi="Times New Roman" w:cs="Times New Roman"/>
                  <w:i/>
                  <w:iCs/>
                  <w:sz w:val="19"/>
                  <w:szCs w:val="19"/>
                  <w:lang w:val="en-AU"/>
                </w:rPr>
                <w:t xml:space="preserve">Implications for National Security. </w:t>
              </w:r>
              <w:r w:rsidR="005A65B6" w:rsidRPr="00100154">
                <w:rPr>
                  <w:rFonts w:ascii="Times New Roman" w:hAnsi="Times New Roman" w:cs="Times New Roman"/>
                  <w:sz w:val="19"/>
                  <w:szCs w:val="19"/>
                  <w:lang w:val="en-AU"/>
                </w:rPr>
                <w:t>Zugriff Juni</w:t>
              </w:r>
              <w:r w:rsidR="000B60A2" w:rsidRPr="00100154">
                <w:rPr>
                  <w:rFonts w:ascii="Times New Roman" w:hAnsi="Times New Roman" w:cs="Times New Roman"/>
                  <w:sz w:val="19"/>
                  <w:szCs w:val="19"/>
                  <w:lang w:val="en-AU"/>
                </w:rPr>
                <w:t xml:space="preserve"> 2022, </w:t>
              </w:r>
              <w:r w:rsidR="004E67EB" w:rsidRPr="00100154">
                <w:rPr>
                  <w:rFonts w:ascii="Times New Roman" w:hAnsi="Times New Roman" w:cs="Times New Roman"/>
                  <w:sz w:val="19"/>
                  <w:szCs w:val="19"/>
                  <w:lang w:val="en-AU"/>
                </w:rPr>
                <w:t>https://www.safeguardingaustraliasummit.org.au/summit-2022</w:t>
              </w:r>
            </w:p>
            <w:p w14:paraId="2B119BD3" w14:textId="77777777" w:rsidR="001031D6" w:rsidRPr="00100154" w:rsidRDefault="001031D6" w:rsidP="004E67EB">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SEARATES. (2022). </w:t>
              </w:r>
              <w:r w:rsidRPr="00100154">
                <w:rPr>
                  <w:rFonts w:ascii="Times New Roman" w:hAnsi="Times New Roman" w:cs="Times New Roman"/>
                  <w:i/>
                  <w:iCs/>
                  <w:noProof/>
                  <w:sz w:val="19"/>
                  <w:szCs w:val="19"/>
                  <w:lang w:val="en-AU"/>
                </w:rPr>
                <w:t>Sea ports of New Zealand</w:t>
              </w:r>
              <w:r w:rsidRPr="00100154">
                <w:rPr>
                  <w:rFonts w:ascii="Times New Roman" w:hAnsi="Times New Roman" w:cs="Times New Roman"/>
                  <w:noProof/>
                  <w:sz w:val="19"/>
                  <w:szCs w:val="19"/>
                  <w:lang w:val="en-AU"/>
                </w:rPr>
                <w:t xml:space="preserve">. </w:t>
              </w:r>
              <w:r w:rsidR="000D3536" w:rsidRPr="00100154">
                <w:rPr>
                  <w:rFonts w:ascii="Times New Roman" w:hAnsi="Times New Roman" w:cs="Times New Roman"/>
                  <w:noProof/>
                  <w:sz w:val="19"/>
                  <w:szCs w:val="19"/>
                </w:rPr>
                <w:t>Zugriff Juni</w:t>
              </w:r>
              <w:r w:rsidRPr="00100154">
                <w:rPr>
                  <w:rFonts w:ascii="Times New Roman" w:hAnsi="Times New Roman" w:cs="Times New Roman"/>
                  <w:sz w:val="19"/>
                  <w:szCs w:val="19"/>
                </w:rPr>
                <w:t xml:space="preserve"> 2022, SEARATES:https://www.searates.com/maritime</w:t>
              </w:r>
              <w:r w:rsidR="005A65B6" w:rsidRPr="00100154">
                <w:rPr>
                  <w:rFonts w:ascii="Times New Roman" w:hAnsi="Times New Roman" w:cs="Times New Roman"/>
                  <w:noProof/>
                  <w:sz w:val="19"/>
                  <w:szCs w:val="19"/>
                </w:rPr>
                <w:t xml:space="preserve"> </w:t>
              </w:r>
              <w:r w:rsidRPr="00100154">
                <w:rPr>
                  <w:rFonts w:ascii="Times New Roman" w:hAnsi="Times New Roman" w:cs="Times New Roman"/>
                  <w:sz w:val="19"/>
                  <w:szCs w:val="19"/>
                </w:rPr>
                <w:t>/new_zealand</w:t>
              </w:r>
            </w:p>
            <w:p w14:paraId="5D93ACBE" w14:textId="77777777" w:rsidR="00BE633A" w:rsidRPr="00100154" w:rsidRDefault="004C1947" w:rsidP="003255E2">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S</w:t>
              </w:r>
              <w:r w:rsidR="009364EB" w:rsidRPr="00100154">
                <w:rPr>
                  <w:rFonts w:ascii="Times New Roman" w:hAnsi="Times New Roman" w:cs="Times New Roman"/>
                  <w:sz w:val="19"/>
                  <w:szCs w:val="19"/>
                  <w:lang w:val="en-AU"/>
                </w:rPr>
                <w:t>ec</w:t>
              </w:r>
              <w:r w:rsidRPr="00100154">
                <w:rPr>
                  <w:rFonts w:ascii="Times New Roman" w:hAnsi="Times New Roman" w:cs="Times New Roman"/>
                  <w:sz w:val="19"/>
                  <w:szCs w:val="19"/>
                  <w:lang w:val="en-AU"/>
                </w:rPr>
                <w:t xml:space="preserve">TECH Roadshow. (2022). </w:t>
              </w:r>
              <w:r w:rsidRPr="00100154">
                <w:rPr>
                  <w:rFonts w:ascii="Times New Roman" w:hAnsi="Times New Roman" w:cs="Times New Roman"/>
                  <w:i/>
                  <w:iCs/>
                  <w:sz w:val="19"/>
                  <w:szCs w:val="19"/>
                  <w:lang w:val="en-AU"/>
                </w:rPr>
                <w:t xml:space="preserve">The Tradeshow 2023. </w:t>
              </w:r>
              <w:r w:rsidR="003255E2" w:rsidRPr="00100154">
                <w:rPr>
                  <w:rFonts w:ascii="Times New Roman" w:hAnsi="Times New Roman" w:cs="Times New Roman"/>
                  <w:sz w:val="19"/>
                  <w:szCs w:val="19"/>
                  <w:lang w:val="en-AU"/>
                </w:rPr>
                <w:t>Zugriff Juli</w:t>
              </w:r>
              <w:r w:rsidR="007D7859" w:rsidRPr="00100154">
                <w:rPr>
                  <w:rFonts w:ascii="Times New Roman" w:hAnsi="Times New Roman" w:cs="Times New Roman"/>
                  <w:sz w:val="19"/>
                  <w:szCs w:val="19"/>
                  <w:lang w:val="en-AU"/>
                </w:rPr>
                <w:t xml:space="preserve"> 2022, https://www.sectechroadshow.com.au/</w:t>
              </w:r>
            </w:p>
            <w:p w14:paraId="0556CC9E" w14:textId="77777777" w:rsidR="00EB1BF8" w:rsidRPr="00100154" w:rsidRDefault="007D2181" w:rsidP="00FE1325">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Security Exhibition and Conference</w:t>
              </w:r>
              <w:r w:rsidR="00C5139F" w:rsidRPr="00100154">
                <w:rPr>
                  <w:rFonts w:ascii="Times New Roman" w:hAnsi="Times New Roman" w:cs="Times New Roman"/>
                  <w:sz w:val="19"/>
                  <w:szCs w:val="19"/>
                  <w:lang w:val="en-AU"/>
                </w:rPr>
                <w:t xml:space="preserve">. (2022). </w:t>
              </w:r>
              <w:r w:rsidR="00C5139F" w:rsidRPr="00100154">
                <w:rPr>
                  <w:rFonts w:ascii="Times New Roman" w:hAnsi="Times New Roman" w:cs="Times New Roman"/>
                  <w:i/>
                  <w:iCs/>
                  <w:sz w:val="19"/>
                  <w:szCs w:val="19"/>
                  <w:lang w:val="en-AU"/>
                </w:rPr>
                <w:t xml:space="preserve">About Security. </w:t>
              </w:r>
              <w:r w:rsidR="00905DF0" w:rsidRPr="00100154">
                <w:rPr>
                  <w:rFonts w:ascii="Times New Roman" w:hAnsi="Times New Roman" w:cs="Times New Roman"/>
                  <w:sz w:val="19"/>
                  <w:szCs w:val="19"/>
                  <w:lang w:val="en-AU"/>
                </w:rPr>
                <w:t xml:space="preserve">Retrieved July 2022, </w:t>
              </w:r>
              <w:r w:rsidR="00FD35D5" w:rsidRPr="00100154">
                <w:rPr>
                  <w:rFonts w:ascii="Times New Roman" w:hAnsi="Times New Roman" w:cs="Times New Roman"/>
                  <w:sz w:val="19"/>
                  <w:szCs w:val="19"/>
                  <w:lang w:val="en-AU"/>
                </w:rPr>
                <w:t>https://securityexpo.com.au/about/</w:t>
              </w:r>
            </w:p>
            <w:p w14:paraId="6DF489D6" w14:textId="77777777" w:rsidR="00353292" w:rsidRPr="00100154" w:rsidRDefault="00353292" w:rsidP="00FE1325">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South Australian Government. (2022). </w:t>
              </w:r>
              <w:r w:rsidRPr="00100154">
                <w:rPr>
                  <w:rFonts w:ascii="Times New Roman" w:hAnsi="Times New Roman" w:cs="Times New Roman"/>
                  <w:i/>
                  <w:iCs/>
                  <w:sz w:val="19"/>
                  <w:szCs w:val="19"/>
                  <w:lang w:val="en-AU"/>
                </w:rPr>
                <w:t xml:space="preserve">Building </w:t>
              </w:r>
              <w:r w:rsidR="00D51772" w:rsidRPr="00100154">
                <w:rPr>
                  <w:rFonts w:ascii="Times New Roman" w:hAnsi="Times New Roman" w:cs="Times New Roman"/>
                  <w:i/>
                  <w:iCs/>
                  <w:sz w:val="19"/>
                  <w:szCs w:val="19"/>
                  <w:lang w:val="en-AU"/>
                </w:rPr>
                <w:t xml:space="preserve">rules, regulations and information. </w:t>
              </w:r>
              <w:r w:rsidR="003255E2" w:rsidRPr="00100154">
                <w:rPr>
                  <w:rFonts w:ascii="Times New Roman" w:hAnsi="Times New Roman" w:cs="Times New Roman"/>
                  <w:sz w:val="19"/>
                  <w:szCs w:val="19"/>
                  <w:lang w:val="en-AU"/>
                </w:rPr>
                <w:t>Zugriff</w:t>
              </w:r>
              <w:r w:rsidR="00D51772" w:rsidRPr="00100154">
                <w:rPr>
                  <w:rFonts w:ascii="Times New Roman" w:hAnsi="Times New Roman" w:cs="Times New Roman"/>
                  <w:sz w:val="19"/>
                  <w:szCs w:val="19"/>
                  <w:lang w:val="en-AU"/>
                </w:rPr>
                <w:t xml:space="preserve"> July 2022, </w:t>
              </w:r>
              <w:r w:rsidR="00E258FE" w:rsidRPr="00100154">
                <w:rPr>
                  <w:rFonts w:ascii="Times New Roman" w:hAnsi="Times New Roman" w:cs="Times New Roman"/>
                  <w:sz w:val="19"/>
                  <w:szCs w:val="19"/>
                  <w:lang w:val="en-AU"/>
                </w:rPr>
                <w:t>https://www.sa.gov.au/topics/business-and-trade/building-industry/building-rules-regulations-and-information</w:t>
              </w:r>
            </w:p>
            <w:p w14:paraId="5958B8AC" w14:textId="77777777" w:rsidR="004E67EB" w:rsidRPr="00100154" w:rsidRDefault="00477470" w:rsidP="004E67EB">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Standard Australia</w:t>
              </w:r>
              <w:r w:rsidR="002507C3" w:rsidRPr="00100154">
                <w:rPr>
                  <w:rFonts w:ascii="Times New Roman" w:hAnsi="Times New Roman" w:cs="Times New Roman"/>
                  <w:sz w:val="19"/>
                  <w:szCs w:val="19"/>
                  <w:lang w:val="en-AU"/>
                </w:rPr>
                <w:t xml:space="preserve">. (2022). </w:t>
              </w:r>
              <w:r w:rsidR="002507C3" w:rsidRPr="00100154">
                <w:rPr>
                  <w:rFonts w:ascii="Times New Roman" w:hAnsi="Times New Roman" w:cs="Times New Roman"/>
                  <w:i/>
                  <w:iCs/>
                  <w:sz w:val="19"/>
                  <w:szCs w:val="19"/>
                  <w:lang w:val="en-AU"/>
                </w:rPr>
                <w:t xml:space="preserve">Standardisation Guide 003: Standards </w:t>
              </w:r>
              <w:r w:rsidR="00FF20E9" w:rsidRPr="00100154">
                <w:rPr>
                  <w:rFonts w:ascii="Times New Roman" w:hAnsi="Times New Roman" w:cs="Times New Roman"/>
                  <w:i/>
                  <w:iCs/>
                  <w:sz w:val="19"/>
                  <w:szCs w:val="19"/>
                  <w:lang w:val="en-AU"/>
                </w:rPr>
                <w:t xml:space="preserve">and other publications. </w:t>
              </w:r>
              <w:r w:rsidR="003255E2" w:rsidRPr="00100154">
                <w:rPr>
                  <w:rFonts w:ascii="Times New Roman" w:hAnsi="Times New Roman" w:cs="Times New Roman"/>
                  <w:sz w:val="19"/>
                  <w:szCs w:val="19"/>
                  <w:lang w:val="en-AU"/>
                </w:rPr>
                <w:t>Zugriff</w:t>
              </w:r>
              <w:r w:rsidR="00F34074" w:rsidRPr="00100154">
                <w:rPr>
                  <w:rFonts w:ascii="Times New Roman" w:hAnsi="Times New Roman" w:cs="Times New Roman"/>
                  <w:sz w:val="19"/>
                  <w:szCs w:val="19"/>
                  <w:lang w:val="en-AU"/>
                </w:rPr>
                <w:t xml:space="preserve"> July 2022, </w:t>
              </w:r>
              <w:r w:rsidR="004E67EB" w:rsidRPr="00100154">
                <w:rPr>
                  <w:rFonts w:ascii="Times New Roman" w:hAnsi="Times New Roman" w:cs="Times New Roman"/>
                  <w:sz w:val="19"/>
                  <w:szCs w:val="19"/>
                  <w:lang w:val="en-AU"/>
                </w:rPr>
                <w:t>https://www.standards.org.au/getmedia/d9da035d-2fbc-4417-98c1-aa9e85ef625d/SG-003-Standards-and-Other-Publications.pdf.aspx</w:t>
              </w:r>
            </w:p>
            <w:p w14:paraId="3BB187E9" w14:textId="77777777" w:rsidR="004E67EB" w:rsidRPr="00100154" w:rsidRDefault="001031D6" w:rsidP="004E67EB">
              <w:pPr>
                <w:spacing w:line="20" w:lineRule="atLeast"/>
                <w:ind w:left="709" w:hanging="709"/>
                <w:contextualSpacing/>
                <w:rPr>
                  <w:rFonts w:ascii="Times New Roman" w:hAnsi="Times New Roman" w:cs="Times New Roman"/>
                  <w:noProof/>
                  <w:sz w:val="19"/>
                  <w:szCs w:val="19"/>
                  <w:lang w:val="en-AU"/>
                </w:rPr>
              </w:pPr>
              <w:r w:rsidRPr="00100154">
                <w:rPr>
                  <w:rFonts w:ascii="Times New Roman" w:hAnsi="Times New Roman" w:cs="Times New Roman"/>
                  <w:noProof/>
                  <w:sz w:val="19"/>
                  <w:szCs w:val="19"/>
                  <w:lang w:val="en-AU"/>
                </w:rPr>
                <w:t xml:space="preserve">Stats NZ. (2022). </w:t>
              </w:r>
              <w:r w:rsidRPr="00100154">
                <w:rPr>
                  <w:rFonts w:ascii="Times New Roman" w:hAnsi="Times New Roman" w:cs="Times New Roman"/>
                  <w:i/>
                  <w:iCs/>
                  <w:noProof/>
                  <w:sz w:val="19"/>
                  <w:szCs w:val="19"/>
                  <w:lang w:val="en-AU"/>
                </w:rPr>
                <w:t>New Zealand International Trade - Dashboard Germany.</w:t>
              </w:r>
              <w:r w:rsidRPr="00100154">
                <w:rPr>
                  <w:rFonts w:ascii="Times New Roman" w:hAnsi="Times New Roman" w:cs="Times New Roman"/>
                  <w:noProof/>
                  <w:sz w:val="19"/>
                  <w:szCs w:val="19"/>
                  <w:lang w:val="en-AU"/>
                </w:rPr>
                <w:t xml:space="preserve"> </w:t>
              </w:r>
              <w:r w:rsidR="003F5511" w:rsidRPr="00100154">
                <w:rPr>
                  <w:rFonts w:ascii="Times New Roman" w:hAnsi="Times New Roman" w:cs="Times New Roman"/>
                  <w:noProof/>
                  <w:sz w:val="19"/>
                  <w:szCs w:val="19"/>
                  <w:lang w:val="en-AU"/>
                </w:rPr>
                <w:t>Zugriff Mai</w:t>
              </w:r>
              <w:r w:rsidRPr="00100154">
                <w:rPr>
                  <w:rFonts w:ascii="Times New Roman" w:hAnsi="Times New Roman" w:cs="Times New Roman"/>
                  <w:noProof/>
                  <w:sz w:val="19"/>
                  <w:szCs w:val="19"/>
                  <w:lang w:val="en-AU"/>
                </w:rPr>
                <w:t xml:space="preserve"> 2022,  </w:t>
              </w:r>
              <w:r w:rsidR="004E67EB" w:rsidRPr="00100154">
                <w:rPr>
                  <w:rFonts w:ascii="Times New Roman" w:hAnsi="Times New Roman" w:cs="Times New Roman"/>
                  <w:noProof/>
                  <w:sz w:val="19"/>
                  <w:szCs w:val="19"/>
                  <w:lang w:val="en-AU"/>
                </w:rPr>
                <w:t>https://statisticsnz.shinyapps.io/trade_dashboard/</w:t>
              </w:r>
            </w:p>
            <w:p w14:paraId="24B7BEED" w14:textId="77777777" w:rsidR="001031D6" w:rsidRPr="00100154" w:rsidRDefault="001031D6" w:rsidP="004E67EB">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i/>
                  <w:iCs/>
                  <w:noProof/>
                  <w:sz w:val="19"/>
                  <w:szCs w:val="19"/>
                  <w:lang w:val="en-AU"/>
                </w:rPr>
                <w:t>Strategic Planning architecture</w:t>
              </w:r>
              <w:r w:rsidRPr="00100154">
                <w:rPr>
                  <w:rFonts w:ascii="Times New Roman" w:hAnsi="Times New Roman" w:cs="Times New Roman"/>
                  <w:noProof/>
                  <w:sz w:val="19"/>
                  <w:szCs w:val="19"/>
                  <w:lang w:val="en-AU"/>
                </w:rPr>
                <w:t xml:space="preserve">. (2022). </w:t>
              </w:r>
              <w:r w:rsidR="003F5511" w:rsidRPr="00100154">
                <w:rPr>
                  <w:rFonts w:ascii="Times New Roman" w:hAnsi="Times New Roman" w:cs="Times New Roman"/>
                  <w:noProof/>
                  <w:sz w:val="19"/>
                  <w:szCs w:val="19"/>
                  <w:lang w:val="en-AU"/>
                </w:rPr>
                <w:t>Zugriff</w:t>
              </w:r>
              <w:r w:rsidRPr="00100154">
                <w:rPr>
                  <w:rFonts w:ascii="Times New Roman" w:hAnsi="Times New Roman" w:cs="Times New Roman"/>
                  <w:noProof/>
                  <w:sz w:val="19"/>
                  <w:szCs w:val="19"/>
                  <w:lang w:val="en-AU"/>
                </w:rPr>
                <w:t xml:space="preserve"> July 2022, Auckland Transport: https://at.govt.nz/about-us/transport-plans-strategies/</w:t>
              </w:r>
            </w:p>
            <w:p w14:paraId="3824564D" w14:textId="77777777" w:rsidR="004E67EB" w:rsidRPr="00100154" w:rsidRDefault="007C20D1" w:rsidP="004E67EB">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Tasmanian Consumer, Building and Occupational Services. (2022). </w:t>
              </w:r>
              <w:r w:rsidR="00F9231F" w:rsidRPr="00100154">
                <w:rPr>
                  <w:rFonts w:ascii="Times New Roman" w:hAnsi="Times New Roman" w:cs="Times New Roman"/>
                  <w:i/>
                  <w:iCs/>
                  <w:sz w:val="19"/>
                  <w:szCs w:val="19"/>
                  <w:lang w:val="en-AU"/>
                </w:rPr>
                <w:t xml:space="preserve">Who we are and what we do. </w:t>
              </w:r>
              <w:r w:rsidR="003F5511" w:rsidRPr="00100154">
                <w:rPr>
                  <w:rFonts w:ascii="Times New Roman" w:hAnsi="Times New Roman" w:cs="Times New Roman"/>
                  <w:sz w:val="19"/>
                  <w:szCs w:val="19"/>
                  <w:lang w:val="en-AU"/>
                </w:rPr>
                <w:t>Zugriff</w:t>
              </w:r>
              <w:r w:rsidR="00F9231F" w:rsidRPr="00100154">
                <w:rPr>
                  <w:rFonts w:ascii="Times New Roman" w:hAnsi="Times New Roman" w:cs="Times New Roman"/>
                  <w:sz w:val="19"/>
                  <w:szCs w:val="19"/>
                  <w:lang w:val="en-AU"/>
                </w:rPr>
                <w:t xml:space="preserve"> July 2022, </w:t>
              </w:r>
              <w:r w:rsidR="004E67EB" w:rsidRPr="00100154">
                <w:rPr>
                  <w:rFonts w:ascii="Times New Roman" w:hAnsi="Times New Roman" w:cs="Times New Roman"/>
                  <w:sz w:val="19"/>
                  <w:szCs w:val="19"/>
                  <w:lang w:val="en-AU"/>
                </w:rPr>
                <w:t>https://www.cbos.tas.gov.au/who-we-are-and-what-we-do</w:t>
              </w:r>
            </w:p>
            <w:p w14:paraId="650F9765" w14:textId="77777777" w:rsidR="001031D6" w:rsidRPr="00100154" w:rsidRDefault="001031D6" w:rsidP="004E67EB">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Tech Alliance. (2022). </w:t>
              </w:r>
              <w:r w:rsidRPr="00100154">
                <w:rPr>
                  <w:rFonts w:ascii="Times New Roman" w:hAnsi="Times New Roman" w:cs="Times New Roman"/>
                  <w:i/>
                  <w:iCs/>
                  <w:noProof/>
                  <w:sz w:val="19"/>
                  <w:szCs w:val="19"/>
                  <w:lang w:val="en-AU"/>
                </w:rPr>
                <w:t>Cyber Security Summit</w:t>
              </w:r>
              <w:r w:rsidRPr="00100154">
                <w:rPr>
                  <w:rFonts w:ascii="Times New Roman" w:hAnsi="Times New Roman" w:cs="Times New Roman"/>
                  <w:noProof/>
                  <w:sz w:val="19"/>
                  <w:szCs w:val="19"/>
                  <w:lang w:val="en-AU"/>
                </w:rPr>
                <w:t xml:space="preserve">. </w:t>
              </w:r>
              <w:r w:rsidR="003F5511" w:rsidRPr="00100154">
                <w:rPr>
                  <w:rFonts w:ascii="Times New Roman" w:hAnsi="Times New Roman" w:cs="Times New Roman"/>
                  <w:noProof/>
                  <w:sz w:val="19"/>
                  <w:szCs w:val="19"/>
                  <w:lang w:val="en-AU"/>
                </w:rPr>
                <w:t>Zugriff</w:t>
              </w:r>
              <w:r w:rsidRPr="00100154">
                <w:rPr>
                  <w:rFonts w:ascii="Times New Roman" w:hAnsi="Times New Roman" w:cs="Times New Roman"/>
                  <w:noProof/>
                  <w:sz w:val="19"/>
                  <w:szCs w:val="19"/>
                  <w:lang w:val="en-AU"/>
                </w:rPr>
                <w:t xml:space="preserve"> July 2022, Tech Alliance: https://techalliance.nz/event/cyber-security-summit/#:~:text=The%20Cyber%20Security%20Summit%20</w:t>
              </w:r>
              <w:r w:rsidR="00B35CD6" w:rsidRPr="00100154">
                <w:rPr>
                  <w:rFonts w:ascii="Times New Roman" w:hAnsi="Times New Roman" w:cs="Times New Roman"/>
                  <w:noProof/>
                  <w:sz w:val="19"/>
                  <w:szCs w:val="19"/>
                  <w:lang w:val="en-AU"/>
                </w:rPr>
                <w:t xml:space="preserve"> </w:t>
              </w:r>
              <w:r w:rsidRPr="00100154">
                <w:rPr>
                  <w:rFonts w:ascii="Times New Roman" w:hAnsi="Times New Roman" w:cs="Times New Roman"/>
                  <w:noProof/>
                  <w:sz w:val="19"/>
                  <w:szCs w:val="19"/>
                  <w:lang w:val="en-AU"/>
                </w:rPr>
                <w:t>returns%20in%202022%21%20This,to%20the%20top%20of%20every%20business%E2%80%99s%20to-do%20list.</w:t>
              </w:r>
            </w:p>
            <w:p w14:paraId="222FEC36" w14:textId="77777777" w:rsidR="00B94BBA" w:rsidRPr="00100154" w:rsidRDefault="00D81ED3" w:rsidP="00B94BBA">
              <w:pPr>
                <w:spacing w:line="20" w:lineRule="atLeast"/>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Techspo. (2022). </w:t>
              </w:r>
              <w:r w:rsidRPr="00100154">
                <w:rPr>
                  <w:rFonts w:ascii="Times New Roman" w:hAnsi="Times New Roman" w:cs="Times New Roman"/>
                  <w:i/>
                  <w:iCs/>
                  <w:sz w:val="19"/>
                  <w:szCs w:val="19"/>
                  <w:lang w:val="en-AU"/>
                </w:rPr>
                <w:t xml:space="preserve">Upcoming Techspo Events. </w:t>
              </w:r>
              <w:r w:rsidR="003F5511" w:rsidRPr="00100154">
                <w:rPr>
                  <w:rFonts w:ascii="Times New Roman" w:hAnsi="Times New Roman" w:cs="Times New Roman"/>
                  <w:sz w:val="19"/>
                  <w:szCs w:val="19"/>
                  <w:lang w:val="en-AU"/>
                </w:rPr>
                <w:t>Zugriff</w:t>
              </w:r>
              <w:r w:rsidR="006B4A80" w:rsidRPr="00100154">
                <w:rPr>
                  <w:rFonts w:ascii="Times New Roman" w:hAnsi="Times New Roman" w:cs="Times New Roman"/>
                  <w:sz w:val="19"/>
                  <w:szCs w:val="19"/>
                  <w:lang w:val="en-AU"/>
                </w:rPr>
                <w:t xml:space="preserve"> July 2022, https://techspo.co/events/ </w:t>
              </w:r>
            </w:p>
            <w:p w14:paraId="2385AA63" w14:textId="77777777" w:rsidR="001031D6" w:rsidRPr="00100154" w:rsidRDefault="001031D6" w:rsidP="009738C4">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i/>
                  <w:iCs/>
                  <w:noProof/>
                  <w:sz w:val="19"/>
                  <w:szCs w:val="19"/>
                  <w:lang w:val="en-AU"/>
                </w:rPr>
                <w:t>The framework for the PSR.</w:t>
              </w:r>
              <w:r w:rsidRPr="00100154">
                <w:rPr>
                  <w:rFonts w:ascii="Times New Roman" w:hAnsi="Times New Roman" w:cs="Times New Roman"/>
                  <w:noProof/>
                  <w:sz w:val="19"/>
                  <w:szCs w:val="19"/>
                  <w:lang w:val="en-AU"/>
                </w:rPr>
                <w:t xml:space="preserve"> (2019). </w:t>
              </w:r>
              <w:r w:rsidR="00441958" w:rsidRPr="00100154">
                <w:rPr>
                  <w:rFonts w:ascii="Times New Roman" w:hAnsi="Times New Roman" w:cs="Times New Roman"/>
                  <w:noProof/>
                  <w:sz w:val="19"/>
                  <w:szCs w:val="19"/>
                  <w:lang w:val="en-AU"/>
                </w:rPr>
                <w:t xml:space="preserve">Zugriff Juli </w:t>
              </w:r>
              <w:r w:rsidRPr="00100154">
                <w:rPr>
                  <w:rFonts w:ascii="Times New Roman" w:hAnsi="Times New Roman" w:cs="Times New Roman"/>
                  <w:noProof/>
                  <w:sz w:val="19"/>
                  <w:szCs w:val="19"/>
                  <w:lang w:val="en-AU"/>
                </w:rPr>
                <w:t>2022, Protective Security Requirements: https://www.protectivesecurity.govt.nz/about-the-psr/overview/framework/</w:t>
              </w:r>
            </w:p>
            <w:p w14:paraId="59E6587A" w14:textId="77777777" w:rsidR="004E67EB" w:rsidRPr="00100154" w:rsidRDefault="00C923CB" w:rsidP="004E67EB">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The Sydney Morning Herald. (2022). </w:t>
              </w:r>
              <w:r w:rsidRPr="00100154">
                <w:rPr>
                  <w:rFonts w:ascii="Times New Roman" w:hAnsi="Times New Roman" w:cs="Times New Roman"/>
                  <w:i/>
                  <w:iCs/>
                  <w:sz w:val="19"/>
                  <w:szCs w:val="19"/>
                  <w:lang w:val="en-AU"/>
                </w:rPr>
                <w:t>Winner and losers in the NSW budget</w:t>
              </w:r>
              <w:r w:rsidRPr="00100154">
                <w:rPr>
                  <w:rFonts w:ascii="Times New Roman" w:hAnsi="Times New Roman" w:cs="Times New Roman"/>
                  <w:sz w:val="19"/>
                  <w:szCs w:val="19"/>
                  <w:lang w:val="en-AU"/>
                </w:rPr>
                <w:t xml:space="preserve">. </w:t>
              </w:r>
              <w:r w:rsidR="009E0730" w:rsidRPr="00100154">
                <w:rPr>
                  <w:rFonts w:ascii="Times New Roman" w:hAnsi="Times New Roman" w:cs="Times New Roman"/>
                  <w:sz w:val="19"/>
                  <w:szCs w:val="19"/>
                </w:rPr>
                <w:t>Zugriff Juli</w:t>
              </w:r>
              <w:r w:rsidR="001B1CFC" w:rsidRPr="00100154">
                <w:rPr>
                  <w:rFonts w:ascii="Times New Roman" w:hAnsi="Times New Roman" w:cs="Times New Roman"/>
                  <w:sz w:val="19"/>
                  <w:szCs w:val="19"/>
                </w:rPr>
                <w:t xml:space="preserve"> 2022, </w:t>
              </w:r>
              <w:r w:rsidR="004E67EB" w:rsidRPr="00100154">
                <w:rPr>
                  <w:rFonts w:ascii="Times New Roman" w:hAnsi="Times New Roman" w:cs="Times New Roman"/>
                  <w:sz w:val="19"/>
                  <w:szCs w:val="19"/>
                </w:rPr>
                <w:t>https://www.smh.com.au/politics/nsw/winners-and-losers-in-the-nsw-budget-20220620-p5av89.html</w:t>
              </w:r>
            </w:p>
            <w:p w14:paraId="74DD2938" w14:textId="77777777" w:rsidR="001031D6" w:rsidRPr="00100154" w:rsidRDefault="001031D6" w:rsidP="004E67EB">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Trading Economics. (2022). </w:t>
              </w:r>
              <w:r w:rsidRPr="00100154">
                <w:rPr>
                  <w:rFonts w:ascii="Times New Roman" w:hAnsi="Times New Roman" w:cs="Times New Roman"/>
                  <w:i/>
                  <w:iCs/>
                  <w:noProof/>
                  <w:sz w:val="19"/>
                  <w:szCs w:val="19"/>
                  <w:lang w:val="en-AU"/>
                </w:rPr>
                <w:t>Russia New Zealand</w:t>
              </w:r>
              <w:r w:rsidRPr="00100154">
                <w:rPr>
                  <w:rFonts w:ascii="Times New Roman" w:hAnsi="Times New Roman" w:cs="Times New Roman"/>
                  <w:noProof/>
                  <w:sz w:val="19"/>
                  <w:szCs w:val="19"/>
                  <w:lang w:val="en-AU"/>
                </w:rPr>
                <w:t xml:space="preserve">. </w:t>
              </w:r>
              <w:r w:rsidR="004A535A" w:rsidRPr="00100154">
                <w:rPr>
                  <w:rFonts w:ascii="Times New Roman" w:hAnsi="Times New Roman" w:cs="Times New Roman"/>
                  <w:noProof/>
                  <w:sz w:val="19"/>
                  <w:szCs w:val="19"/>
                </w:rPr>
                <w:t>Zugriff Juli</w:t>
              </w:r>
              <w:r w:rsidRPr="00100154">
                <w:rPr>
                  <w:rFonts w:ascii="Times New Roman" w:hAnsi="Times New Roman" w:cs="Times New Roman"/>
                  <w:sz w:val="19"/>
                  <w:szCs w:val="19"/>
                </w:rPr>
                <w:t xml:space="preserve"> 2022, https://tradingeconomics.com/russia/exports-to-</w:t>
              </w:r>
              <w:r w:rsidRPr="00100154">
                <w:rPr>
                  <w:rFonts w:ascii="Times New Roman" w:hAnsi="Times New Roman" w:cs="Times New Roman"/>
                  <w:noProof/>
                  <w:sz w:val="19"/>
                  <w:szCs w:val="19"/>
                </w:rPr>
                <w:t>newzealand</w:t>
              </w:r>
              <w:r w:rsidRPr="00100154">
                <w:rPr>
                  <w:rFonts w:ascii="Times New Roman" w:hAnsi="Times New Roman" w:cs="Times New Roman"/>
                  <w:sz w:val="19"/>
                  <w:szCs w:val="19"/>
                </w:rPr>
                <w:t>#:~:text=Exports%20to%20New%20Zealand%20CMLV%20in%20Russia%20averaged%2073.97%20USD,Russia%20Exports%20to%20New%20Zealand.</w:t>
              </w:r>
            </w:p>
            <w:p w14:paraId="63832E92" w14:textId="77777777" w:rsidR="009B7B12" w:rsidRPr="00100154" w:rsidRDefault="00C27C0E" w:rsidP="00FE1325">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Transurban. (2022). </w:t>
              </w:r>
              <w:r w:rsidRPr="00100154">
                <w:rPr>
                  <w:rFonts w:ascii="Times New Roman" w:hAnsi="Times New Roman" w:cs="Times New Roman"/>
                  <w:i/>
                  <w:iCs/>
                  <w:sz w:val="19"/>
                  <w:szCs w:val="19"/>
                  <w:lang w:val="en-AU"/>
                </w:rPr>
                <w:t>Burnley Tunnel Upgrade Project</w:t>
              </w:r>
              <w:r w:rsidR="000A278A" w:rsidRPr="00100154">
                <w:rPr>
                  <w:rFonts w:ascii="Times New Roman" w:hAnsi="Times New Roman" w:cs="Times New Roman"/>
                  <w:i/>
                  <w:iCs/>
                  <w:sz w:val="19"/>
                  <w:szCs w:val="19"/>
                  <w:lang w:val="en-AU"/>
                </w:rPr>
                <w:t xml:space="preserve">. </w:t>
              </w:r>
              <w:r w:rsidR="004A535A" w:rsidRPr="00100154">
                <w:rPr>
                  <w:rFonts w:ascii="Times New Roman" w:hAnsi="Times New Roman" w:cs="Times New Roman"/>
                  <w:sz w:val="19"/>
                  <w:szCs w:val="19"/>
                  <w:lang w:val="en-AU"/>
                </w:rPr>
                <w:t>Zugriff</w:t>
              </w:r>
              <w:r w:rsidR="000A278A" w:rsidRPr="00100154">
                <w:rPr>
                  <w:rFonts w:ascii="Times New Roman" w:hAnsi="Times New Roman" w:cs="Times New Roman"/>
                  <w:sz w:val="19"/>
                  <w:szCs w:val="19"/>
                  <w:lang w:val="en-AU"/>
                </w:rPr>
                <w:t xml:space="preserve"> July 2022, </w:t>
              </w:r>
              <w:r w:rsidR="00F0217B" w:rsidRPr="00100154">
                <w:rPr>
                  <w:rFonts w:ascii="Times New Roman" w:hAnsi="Times New Roman" w:cs="Times New Roman"/>
                  <w:sz w:val="19"/>
                  <w:szCs w:val="19"/>
                  <w:lang w:val="en-AU"/>
                </w:rPr>
                <w:t>https://www.transurban.com/burnleytunnelproject</w:t>
              </w:r>
              <w:r w:rsidR="000A278A" w:rsidRPr="00100154">
                <w:rPr>
                  <w:rFonts w:ascii="Times New Roman" w:hAnsi="Times New Roman" w:cs="Times New Roman"/>
                  <w:sz w:val="19"/>
                  <w:szCs w:val="19"/>
                  <w:lang w:val="en-AU"/>
                </w:rPr>
                <w:t xml:space="preserve"> </w:t>
              </w:r>
            </w:p>
            <w:p w14:paraId="3A9E802A" w14:textId="77777777" w:rsidR="001031D6" w:rsidRPr="00100154" w:rsidRDefault="001031D6" w:rsidP="00FE1325">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noProof/>
                  <w:sz w:val="19"/>
                  <w:szCs w:val="19"/>
                  <w:lang w:val="en-AU"/>
                </w:rPr>
                <w:t xml:space="preserve">Unit, R. E. (2022). </w:t>
              </w:r>
              <w:r w:rsidRPr="00100154">
                <w:rPr>
                  <w:rFonts w:ascii="Times New Roman" w:hAnsi="Times New Roman" w:cs="Times New Roman"/>
                  <w:i/>
                  <w:iCs/>
                  <w:noProof/>
                  <w:sz w:val="19"/>
                  <w:szCs w:val="19"/>
                  <w:lang w:val="en-AU"/>
                </w:rPr>
                <w:t>The Provincial Growth Fund</w:t>
              </w:r>
              <w:r w:rsidRPr="00100154">
                <w:rPr>
                  <w:rFonts w:ascii="Times New Roman" w:hAnsi="Times New Roman" w:cs="Times New Roman"/>
                  <w:noProof/>
                  <w:sz w:val="19"/>
                  <w:szCs w:val="19"/>
                  <w:lang w:val="en-AU"/>
                </w:rPr>
                <w:t xml:space="preserve">. </w:t>
              </w:r>
              <w:r w:rsidR="004A535A" w:rsidRPr="00100154">
                <w:rPr>
                  <w:rFonts w:ascii="Times New Roman" w:hAnsi="Times New Roman" w:cs="Times New Roman"/>
                  <w:noProof/>
                  <w:sz w:val="19"/>
                  <w:szCs w:val="19"/>
                  <w:lang w:val="en-AU"/>
                </w:rPr>
                <w:t>Zugriff</w:t>
              </w:r>
              <w:r w:rsidRPr="00100154">
                <w:rPr>
                  <w:rFonts w:ascii="Times New Roman" w:hAnsi="Times New Roman" w:cs="Times New Roman"/>
                  <w:noProof/>
                  <w:sz w:val="19"/>
                  <w:szCs w:val="19"/>
                  <w:lang w:val="en-AU"/>
                </w:rPr>
                <w:t xml:space="preserve"> Jul</w:t>
              </w:r>
              <w:r w:rsidR="00527095" w:rsidRPr="00100154">
                <w:rPr>
                  <w:rFonts w:ascii="Times New Roman" w:hAnsi="Times New Roman" w:cs="Times New Roman"/>
                  <w:noProof/>
                  <w:sz w:val="19"/>
                  <w:szCs w:val="19"/>
                  <w:lang w:val="en-AU"/>
                </w:rPr>
                <w:t>y</w:t>
              </w:r>
              <w:r w:rsidRPr="00100154">
                <w:rPr>
                  <w:rFonts w:ascii="Times New Roman" w:hAnsi="Times New Roman" w:cs="Times New Roman"/>
                  <w:noProof/>
                  <w:sz w:val="19"/>
                  <w:szCs w:val="19"/>
                  <w:lang w:val="en-AU"/>
                </w:rPr>
                <w:t xml:space="preserve"> 2022, https://www.growregions.govt.nz/established-funds/what-we-have-funded/the-provincial-growth-fund/</w:t>
              </w:r>
            </w:p>
            <w:p w14:paraId="6DA79F06" w14:textId="77777777" w:rsidR="008444BC" w:rsidRPr="00100154" w:rsidRDefault="00537A7A" w:rsidP="00FE1325">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United Nations</w:t>
              </w:r>
              <w:r w:rsidR="005E5389" w:rsidRPr="00100154">
                <w:rPr>
                  <w:rFonts w:ascii="Times New Roman" w:hAnsi="Times New Roman" w:cs="Times New Roman"/>
                  <w:sz w:val="19"/>
                  <w:szCs w:val="19"/>
                  <w:lang w:val="en-AU"/>
                </w:rPr>
                <w:t xml:space="preserve">. (2022). </w:t>
              </w:r>
              <w:r w:rsidR="005E5389" w:rsidRPr="00100154">
                <w:rPr>
                  <w:rFonts w:ascii="Times New Roman" w:hAnsi="Times New Roman" w:cs="Times New Roman"/>
                  <w:i/>
                  <w:iCs/>
                  <w:sz w:val="19"/>
                  <w:szCs w:val="19"/>
                  <w:lang w:val="en-AU"/>
                </w:rPr>
                <w:t>Human Development Report – Human Development Index</w:t>
              </w:r>
              <w:r w:rsidR="006349C5" w:rsidRPr="00100154">
                <w:rPr>
                  <w:rFonts w:ascii="Times New Roman" w:hAnsi="Times New Roman" w:cs="Times New Roman"/>
                  <w:sz w:val="19"/>
                  <w:szCs w:val="19"/>
                  <w:lang w:val="en-AU"/>
                </w:rPr>
                <w:t xml:space="preserve">. </w:t>
              </w:r>
              <w:r w:rsidR="004A535A" w:rsidRPr="00100154">
                <w:rPr>
                  <w:rFonts w:ascii="Times New Roman" w:hAnsi="Times New Roman" w:cs="Times New Roman"/>
                  <w:sz w:val="19"/>
                  <w:szCs w:val="19"/>
                  <w:lang w:val="en-AU"/>
                </w:rPr>
                <w:t>Zugriff Juni</w:t>
              </w:r>
              <w:r w:rsidR="00527095" w:rsidRPr="00100154">
                <w:rPr>
                  <w:rFonts w:ascii="Times New Roman" w:hAnsi="Times New Roman" w:cs="Times New Roman"/>
                  <w:sz w:val="19"/>
                  <w:szCs w:val="19"/>
                  <w:lang w:val="en-AU"/>
                </w:rPr>
                <w:t xml:space="preserve"> 2</w:t>
              </w:r>
              <w:r w:rsidR="004D3C49" w:rsidRPr="00100154">
                <w:rPr>
                  <w:rFonts w:ascii="Times New Roman" w:hAnsi="Times New Roman" w:cs="Times New Roman"/>
                  <w:sz w:val="19"/>
                  <w:szCs w:val="19"/>
                  <w:lang w:val="en-AU"/>
                </w:rPr>
                <w:t>022</w:t>
              </w:r>
              <w:r w:rsidR="00527095" w:rsidRPr="00100154">
                <w:rPr>
                  <w:rFonts w:ascii="Times New Roman" w:hAnsi="Times New Roman" w:cs="Times New Roman"/>
                  <w:sz w:val="19"/>
                  <w:szCs w:val="19"/>
                  <w:lang w:val="en-AU"/>
                </w:rPr>
                <w:t>,</w:t>
              </w:r>
              <w:r w:rsidR="008444BC" w:rsidRPr="00100154">
                <w:rPr>
                  <w:rFonts w:ascii="Times New Roman" w:hAnsi="Times New Roman" w:cs="Times New Roman"/>
                  <w:sz w:val="19"/>
                  <w:szCs w:val="19"/>
                  <w:lang w:val="en-AU"/>
                </w:rPr>
                <w:t xml:space="preserve"> https://hdr.undp.org/data-center/human-development index?utm_source=EN&amp;utm_medium=GSR&amp;utm _content=US_UNDP_PaidSearch_Brand_English&amp;utm_campaign=CENTRAL&amp;c_src=CENTRAL&amp;c_src2=GSR&amp;gclid=CjwKCAjw0dKXBhBPEiwA2bmObf8iPZwFOpCV3GLfrBIbvONLSPxwqPnXLk7vj8QTBDq3cYt0emB5ehoC45QQAvD_BwE#/indicies/HDI</w:t>
              </w:r>
            </w:p>
            <w:p w14:paraId="528CAC3A" w14:textId="77777777" w:rsidR="008748B0" w:rsidRPr="00100154" w:rsidRDefault="008748B0" w:rsidP="00FE1325">
              <w:pPr>
                <w:spacing w:line="20" w:lineRule="atLeast"/>
                <w:ind w:left="709" w:hanging="709"/>
                <w:contextualSpacing/>
                <w:rPr>
                  <w:rFonts w:ascii="Times New Roman" w:hAnsi="Times New Roman" w:cs="Times New Roman"/>
                  <w:sz w:val="19"/>
                  <w:szCs w:val="19"/>
                </w:rPr>
              </w:pPr>
              <w:r w:rsidRPr="00100154">
                <w:rPr>
                  <w:rFonts w:ascii="Times New Roman" w:hAnsi="Times New Roman" w:cs="Times New Roman"/>
                  <w:sz w:val="19"/>
                  <w:szCs w:val="19"/>
                  <w:lang w:val="en-AU"/>
                </w:rPr>
                <w:t xml:space="preserve">Victorian Building Authority. (2022). </w:t>
              </w:r>
              <w:r w:rsidRPr="00100154">
                <w:rPr>
                  <w:rFonts w:ascii="Times New Roman" w:hAnsi="Times New Roman" w:cs="Times New Roman"/>
                  <w:i/>
                  <w:iCs/>
                  <w:sz w:val="19"/>
                  <w:szCs w:val="19"/>
                  <w:lang w:val="en-AU"/>
                </w:rPr>
                <w:t xml:space="preserve">Building regulatory framework. </w:t>
              </w:r>
              <w:r w:rsidR="004A535A" w:rsidRPr="00100154">
                <w:rPr>
                  <w:rFonts w:ascii="Times New Roman" w:hAnsi="Times New Roman" w:cs="Times New Roman"/>
                  <w:sz w:val="19"/>
                  <w:szCs w:val="19"/>
                </w:rPr>
                <w:t>Zugriff Juli</w:t>
              </w:r>
              <w:r w:rsidR="00EA5993" w:rsidRPr="00100154">
                <w:rPr>
                  <w:rFonts w:ascii="Times New Roman" w:hAnsi="Times New Roman" w:cs="Times New Roman"/>
                  <w:sz w:val="19"/>
                  <w:szCs w:val="19"/>
                </w:rPr>
                <w:t xml:space="preserve"> 2022, https://www.vba.vic.gov.au/building/regulatory-framework </w:t>
              </w:r>
            </w:p>
            <w:p w14:paraId="79B8216E" w14:textId="77777777" w:rsidR="00A508EF" w:rsidRPr="00100154" w:rsidRDefault="009C560C" w:rsidP="001A2FA0">
              <w:pPr>
                <w:spacing w:line="20" w:lineRule="atLeast"/>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Victoria’s</w:t>
              </w:r>
              <w:r w:rsidR="00A508EF" w:rsidRPr="00100154">
                <w:rPr>
                  <w:rFonts w:ascii="Times New Roman" w:hAnsi="Times New Roman" w:cs="Times New Roman"/>
                  <w:sz w:val="19"/>
                  <w:szCs w:val="19"/>
                  <w:lang w:val="en-AU"/>
                </w:rPr>
                <w:t xml:space="preserve"> Big Build. (2022). </w:t>
              </w:r>
              <w:r w:rsidRPr="00100154">
                <w:rPr>
                  <w:rFonts w:ascii="Times New Roman" w:hAnsi="Times New Roman" w:cs="Times New Roman"/>
                  <w:i/>
                  <w:iCs/>
                  <w:sz w:val="19"/>
                  <w:szCs w:val="19"/>
                  <w:lang w:val="en-AU"/>
                </w:rPr>
                <w:t xml:space="preserve">Projects. </w:t>
              </w:r>
              <w:r w:rsidR="001A2FA0" w:rsidRPr="00100154">
                <w:rPr>
                  <w:rFonts w:ascii="Times New Roman" w:hAnsi="Times New Roman" w:cs="Times New Roman"/>
                  <w:sz w:val="19"/>
                  <w:szCs w:val="19"/>
                  <w:lang w:val="en-AU"/>
                </w:rPr>
                <w:t xml:space="preserve">Zugriff </w:t>
              </w:r>
              <w:r w:rsidR="004A535A" w:rsidRPr="00100154">
                <w:rPr>
                  <w:rFonts w:ascii="Times New Roman" w:hAnsi="Times New Roman" w:cs="Times New Roman"/>
                  <w:sz w:val="19"/>
                  <w:szCs w:val="19"/>
                  <w:lang w:val="en-AU"/>
                </w:rPr>
                <w:t>Juli</w:t>
              </w:r>
              <w:r w:rsidRPr="00100154">
                <w:rPr>
                  <w:rFonts w:ascii="Times New Roman" w:hAnsi="Times New Roman" w:cs="Times New Roman"/>
                  <w:sz w:val="19"/>
                  <w:szCs w:val="19"/>
                  <w:lang w:val="en-AU"/>
                </w:rPr>
                <w:t xml:space="preserve"> 2022, https://bigbuild.vic.gov.au/projects</w:t>
              </w:r>
            </w:p>
            <w:p w14:paraId="27E77C89" w14:textId="77777777" w:rsidR="00FE6941" w:rsidRPr="00100154" w:rsidRDefault="00FE6941" w:rsidP="00FE1325">
              <w:pPr>
                <w:spacing w:line="20" w:lineRule="atLeast"/>
                <w:ind w:left="709" w:hanging="709"/>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WestConnex. (2022). </w:t>
              </w:r>
              <w:r w:rsidRPr="00100154">
                <w:rPr>
                  <w:rFonts w:ascii="Times New Roman" w:hAnsi="Times New Roman" w:cs="Times New Roman"/>
                  <w:i/>
                  <w:iCs/>
                  <w:sz w:val="19"/>
                  <w:szCs w:val="19"/>
                  <w:lang w:val="en-AU"/>
                </w:rPr>
                <w:t>Getting NSW moving</w:t>
              </w:r>
              <w:r w:rsidRPr="00100154">
                <w:rPr>
                  <w:rFonts w:ascii="Times New Roman" w:hAnsi="Times New Roman" w:cs="Times New Roman"/>
                  <w:sz w:val="19"/>
                  <w:szCs w:val="19"/>
                  <w:lang w:val="en-AU"/>
                </w:rPr>
                <w:t xml:space="preserve">. </w:t>
              </w:r>
              <w:r w:rsidR="001A2FA0" w:rsidRPr="00100154">
                <w:rPr>
                  <w:rFonts w:ascii="Times New Roman" w:hAnsi="Times New Roman" w:cs="Times New Roman"/>
                  <w:sz w:val="19"/>
                  <w:szCs w:val="19"/>
                  <w:lang w:val="en-AU"/>
                </w:rPr>
                <w:t>Zugriff Juli</w:t>
              </w:r>
              <w:r w:rsidR="00F1684B" w:rsidRPr="00100154">
                <w:rPr>
                  <w:rFonts w:ascii="Times New Roman" w:hAnsi="Times New Roman" w:cs="Times New Roman"/>
                  <w:sz w:val="19"/>
                  <w:szCs w:val="19"/>
                  <w:lang w:val="en-AU"/>
                </w:rPr>
                <w:t xml:space="preserve"> 2022, https://www.westconnex.com.au/explore-westconnex/about-westconnex/ </w:t>
              </w:r>
            </w:p>
            <w:p w14:paraId="76A16C1B" w14:textId="77777777" w:rsidR="00D0524B" w:rsidRPr="00100154" w:rsidRDefault="00D0524B" w:rsidP="00FE1325">
              <w:pPr>
                <w:spacing w:line="20" w:lineRule="atLeast"/>
                <w:ind w:left="709" w:hanging="709"/>
                <w:contextualSpacing/>
                <w:rPr>
                  <w:rFonts w:ascii="Times New Roman" w:hAnsi="Times New Roman" w:cs="Times New Roman"/>
                  <w:i/>
                  <w:sz w:val="19"/>
                  <w:szCs w:val="19"/>
                  <w:lang w:val="en-AU"/>
                </w:rPr>
              </w:pPr>
              <w:r w:rsidRPr="00100154">
                <w:rPr>
                  <w:rFonts w:ascii="Times New Roman" w:hAnsi="Times New Roman" w:cs="Times New Roman"/>
                  <w:sz w:val="19"/>
                  <w:szCs w:val="19"/>
                  <w:lang w:val="en-AU"/>
                </w:rPr>
                <w:t xml:space="preserve">Western Australian Department of Mines, Industry Regulation and Safety. (2022). </w:t>
              </w:r>
              <w:r w:rsidR="0062659E" w:rsidRPr="00100154">
                <w:rPr>
                  <w:rFonts w:ascii="Times New Roman" w:hAnsi="Times New Roman" w:cs="Times New Roman"/>
                  <w:i/>
                  <w:iCs/>
                  <w:sz w:val="19"/>
                  <w:szCs w:val="19"/>
                  <w:lang w:val="en-AU"/>
                </w:rPr>
                <w:t xml:space="preserve">Compliance with building standards. </w:t>
              </w:r>
              <w:r w:rsidR="005C01C9" w:rsidRPr="00100154">
                <w:rPr>
                  <w:rFonts w:ascii="Times New Roman" w:hAnsi="Times New Roman" w:cs="Times New Roman"/>
                  <w:sz w:val="19"/>
                  <w:szCs w:val="19"/>
                  <w:lang w:val="en-AU"/>
                </w:rPr>
                <w:t xml:space="preserve">Zugriff </w:t>
              </w:r>
              <w:r w:rsidR="001A2FA0" w:rsidRPr="00100154">
                <w:rPr>
                  <w:rFonts w:ascii="Times New Roman" w:hAnsi="Times New Roman" w:cs="Times New Roman"/>
                  <w:sz w:val="19"/>
                  <w:szCs w:val="19"/>
                  <w:lang w:val="en-AU"/>
                </w:rPr>
                <w:t>Juni</w:t>
              </w:r>
              <w:r w:rsidR="0027105B" w:rsidRPr="00100154">
                <w:rPr>
                  <w:rFonts w:ascii="Times New Roman" w:hAnsi="Times New Roman" w:cs="Times New Roman"/>
                  <w:sz w:val="19"/>
                  <w:szCs w:val="19"/>
                  <w:lang w:val="en-AU"/>
                </w:rPr>
                <w:t xml:space="preserve"> 2022, https://www.commerce.wa.gov.au/building-and-energy/compliance-building-standards</w:t>
              </w:r>
              <w:r w:rsidR="0062659E" w:rsidRPr="00100154">
                <w:rPr>
                  <w:rFonts w:ascii="Times New Roman" w:hAnsi="Times New Roman" w:cs="Times New Roman"/>
                  <w:i/>
                  <w:sz w:val="19"/>
                  <w:szCs w:val="19"/>
                  <w:lang w:val="en-AU"/>
                </w:rPr>
                <w:t xml:space="preserve"> </w:t>
              </w:r>
            </w:p>
            <w:p w14:paraId="29BD4DEF" w14:textId="77777777" w:rsidR="004E67EB" w:rsidRPr="00100154" w:rsidRDefault="00327F44" w:rsidP="004E67EB">
              <w:pPr>
                <w:spacing w:line="20" w:lineRule="atLeast"/>
                <w:contextualSpacing/>
                <w:rPr>
                  <w:rFonts w:ascii="Times New Roman" w:hAnsi="Times New Roman" w:cs="Times New Roman"/>
                  <w:sz w:val="19"/>
                  <w:szCs w:val="19"/>
                  <w:lang w:val="en-AU"/>
                </w:rPr>
              </w:pPr>
              <w:r w:rsidRPr="00100154">
                <w:rPr>
                  <w:rFonts w:ascii="Times New Roman" w:hAnsi="Times New Roman" w:cs="Times New Roman"/>
                  <w:sz w:val="19"/>
                  <w:szCs w:val="19"/>
                  <w:lang w:val="en-AU"/>
                </w:rPr>
                <w:t xml:space="preserve">Western Sydney Airport. (2022). </w:t>
              </w:r>
              <w:r w:rsidRPr="00100154">
                <w:rPr>
                  <w:rFonts w:ascii="Times New Roman" w:hAnsi="Times New Roman" w:cs="Times New Roman"/>
                  <w:i/>
                  <w:iCs/>
                  <w:sz w:val="19"/>
                  <w:szCs w:val="19"/>
                  <w:lang w:val="en-AU"/>
                </w:rPr>
                <w:t>Suppliers</w:t>
              </w:r>
              <w:r w:rsidR="002E73A2" w:rsidRPr="00100154">
                <w:rPr>
                  <w:rFonts w:ascii="Times New Roman" w:hAnsi="Times New Roman" w:cs="Times New Roman"/>
                  <w:sz w:val="19"/>
                  <w:szCs w:val="19"/>
                  <w:lang w:val="en-AU"/>
                </w:rPr>
                <w:t xml:space="preserve">. </w:t>
              </w:r>
              <w:r w:rsidR="00062D03" w:rsidRPr="00100154">
                <w:rPr>
                  <w:rFonts w:ascii="Times New Roman" w:hAnsi="Times New Roman" w:cs="Times New Roman"/>
                  <w:sz w:val="19"/>
                  <w:szCs w:val="19"/>
                  <w:lang w:val="en-AU"/>
                </w:rPr>
                <w:t>Zugriff Juni</w:t>
              </w:r>
              <w:r w:rsidR="002E73A2" w:rsidRPr="00100154">
                <w:rPr>
                  <w:rFonts w:ascii="Times New Roman" w:hAnsi="Times New Roman" w:cs="Times New Roman"/>
                  <w:sz w:val="19"/>
                  <w:szCs w:val="19"/>
                  <w:lang w:val="en-AU"/>
                </w:rPr>
                <w:t xml:space="preserve"> 2022, </w:t>
              </w:r>
              <w:r w:rsidR="004E67EB" w:rsidRPr="00100154">
                <w:rPr>
                  <w:rFonts w:ascii="Times New Roman" w:hAnsi="Times New Roman" w:cs="Times New Roman"/>
                  <w:sz w:val="19"/>
                  <w:szCs w:val="19"/>
                  <w:lang w:val="en-AU"/>
                </w:rPr>
                <w:t>https://www.westernsydneyairport.gov.au</w:t>
              </w:r>
            </w:p>
            <w:p w14:paraId="5E6382B1" w14:textId="77777777" w:rsidR="001031D6" w:rsidRPr="00100154" w:rsidRDefault="001031D6" w:rsidP="004E67EB">
              <w:pPr>
                <w:spacing w:line="20" w:lineRule="atLeast"/>
                <w:contextualSpacing/>
                <w:rPr>
                  <w:rFonts w:ascii="Times New Roman" w:hAnsi="Times New Roman" w:cs="Times New Roman"/>
                  <w:sz w:val="19"/>
                  <w:szCs w:val="19"/>
                </w:rPr>
              </w:pPr>
              <w:r w:rsidRPr="00100154">
                <w:rPr>
                  <w:rFonts w:ascii="Times New Roman" w:hAnsi="Times New Roman" w:cs="Times New Roman"/>
                  <w:noProof/>
                  <w:sz w:val="19"/>
                  <w:szCs w:val="19"/>
                  <w:lang w:val="en-AU"/>
                </w:rPr>
                <w:t xml:space="preserve">Worldbank. (2021). </w:t>
              </w:r>
              <w:r w:rsidRPr="00100154">
                <w:rPr>
                  <w:rFonts w:ascii="Times New Roman" w:hAnsi="Times New Roman" w:cs="Times New Roman"/>
                  <w:i/>
                  <w:iCs/>
                  <w:noProof/>
                  <w:sz w:val="19"/>
                  <w:szCs w:val="19"/>
                  <w:lang w:val="en-AU"/>
                </w:rPr>
                <w:t>Ease of Business</w:t>
              </w:r>
              <w:r w:rsidRPr="00100154">
                <w:rPr>
                  <w:rFonts w:ascii="Times New Roman" w:hAnsi="Times New Roman" w:cs="Times New Roman"/>
                  <w:noProof/>
                  <w:sz w:val="19"/>
                  <w:szCs w:val="19"/>
                  <w:lang w:val="en-AU"/>
                </w:rPr>
                <w:t xml:space="preserve">. </w:t>
              </w:r>
              <w:r w:rsidR="008111F8" w:rsidRPr="00100154">
                <w:rPr>
                  <w:rFonts w:ascii="Times New Roman" w:hAnsi="Times New Roman" w:cs="Times New Roman"/>
                  <w:noProof/>
                  <w:sz w:val="19"/>
                  <w:szCs w:val="19"/>
                </w:rPr>
                <w:t>Zugriff Juni</w:t>
              </w:r>
              <w:r w:rsidRPr="00100154">
                <w:rPr>
                  <w:rFonts w:ascii="Times New Roman" w:hAnsi="Times New Roman" w:cs="Times New Roman"/>
                  <w:sz w:val="19"/>
                  <w:szCs w:val="19"/>
                </w:rPr>
                <w:t xml:space="preserve"> 2022, https://data.worldbank.org/indicator/IC.BUS.EASE.XQ</w:t>
              </w:r>
            </w:p>
            <w:p w14:paraId="2A99BB56" w14:textId="0ADF05F3" w:rsidR="001031D6" w:rsidRPr="00100154" w:rsidRDefault="00000000" w:rsidP="00FE1325">
              <w:pPr>
                <w:spacing w:line="20" w:lineRule="atLeast"/>
                <w:contextualSpacing/>
                <w:rPr>
                  <w:rFonts w:ascii="Times New Roman" w:hAnsi="Times New Roman" w:cs="Times New Roman"/>
                  <w:sz w:val="19"/>
                  <w:szCs w:val="19"/>
                </w:rPr>
              </w:pPr>
            </w:p>
          </w:sdtContent>
        </w:sdt>
      </w:sdtContent>
    </w:sdt>
    <w:p w14:paraId="66B48F75" w14:textId="77777777" w:rsidR="003B18B2" w:rsidRPr="00100154" w:rsidRDefault="003B18B2" w:rsidP="001B3A2E">
      <w:pPr>
        <w:pStyle w:val="Heading3"/>
      </w:pPr>
    </w:p>
    <w:p w14:paraId="37F064B4" w14:textId="77777777" w:rsidR="003B18B2" w:rsidRPr="00100154" w:rsidRDefault="003B18B2" w:rsidP="00FE1325">
      <w:pPr>
        <w:spacing w:line="20" w:lineRule="atLeast"/>
        <w:contextualSpacing/>
        <w:rPr>
          <w:rFonts w:ascii="Times New Roman" w:hAnsi="Times New Roman" w:cs="Times New Roman"/>
          <w:sz w:val="19"/>
          <w:szCs w:val="19"/>
        </w:rPr>
      </w:pPr>
    </w:p>
    <w:p w14:paraId="1C542822" w14:textId="77777777" w:rsidR="003B18B2" w:rsidRPr="00100154" w:rsidRDefault="003B18B2" w:rsidP="00FE1325">
      <w:pPr>
        <w:spacing w:line="20" w:lineRule="atLeast"/>
        <w:contextualSpacing/>
        <w:rPr>
          <w:rFonts w:ascii="Times New Roman" w:hAnsi="Times New Roman" w:cs="Times New Roman"/>
          <w:sz w:val="19"/>
          <w:szCs w:val="19"/>
        </w:rPr>
      </w:pPr>
    </w:p>
    <w:p w14:paraId="6394528D" w14:textId="77777777" w:rsidR="003B18B2" w:rsidRPr="00100154" w:rsidRDefault="003B18B2" w:rsidP="00FE1325">
      <w:pPr>
        <w:spacing w:line="20" w:lineRule="atLeast"/>
        <w:contextualSpacing/>
        <w:rPr>
          <w:rFonts w:ascii="Times New Roman" w:hAnsi="Times New Roman" w:cs="Times New Roman"/>
          <w:sz w:val="19"/>
          <w:szCs w:val="19"/>
        </w:rPr>
      </w:pPr>
    </w:p>
    <w:p w14:paraId="4C2FDFE3" w14:textId="77777777" w:rsidR="003B18B2" w:rsidRPr="00100154" w:rsidRDefault="003B18B2" w:rsidP="00FE1325">
      <w:pPr>
        <w:spacing w:line="20" w:lineRule="atLeast"/>
        <w:contextualSpacing/>
        <w:rPr>
          <w:rFonts w:ascii="Times New Roman" w:hAnsi="Times New Roman" w:cs="Times New Roman"/>
          <w:sz w:val="19"/>
          <w:szCs w:val="19"/>
        </w:rPr>
      </w:pPr>
    </w:p>
    <w:p w14:paraId="63ACDA2F" w14:textId="77777777" w:rsidR="003B18B2" w:rsidRPr="00100154" w:rsidRDefault="003B18B2" w:rsidP="00FE1325">
      <w:pPr>
        <w:spacing w:line="20" w:lineRule="atLeast"/>
        <w:contextualSpacing/>
        <w:rPr>
          <w:rFonts w:ascii="Times New Roman" w:hAnsi="Times New Roman" w:cs="Times New Roman"/>
          <w:sz w:val="19"/>
          <w:szCs w:val="19"/>
        </w:rPr>
      </w:pPr>
    </w:p>
    <w:p w14:paraId="793B2B4A" w14:textId="77777777" w:rsidR="003B18B2" w:rsidRPr="00100154" w:rsidRDefault="003B18B2" w:rsidP="00FE1325">
      <w:pPr>
        <w:spacing w:line="20" w:lineRule="atLeast"/>
        <w:contextualSpacing/>
        <w:rPr>
          <w:rFonts w:ascii="Times New Roman" w:hAnsi="Times New Roman" w:cs="Times New Roman"/>
          <w:sz w:val="19"/>
          <w:szCs w:val="19"/>
        </w:rPr>
      </w:pPr>
    </w:p>
    <w:p w14:paraId="6DF8BD80" w14:textId="77777777" w:rsidR="003B18B2" w:rsidRDefault="003B18B2" w:rsidP="00FE1325">
      <w:pPr>
        <w:spacing w:line="20" w:lineRule="atLeast"/>
        <w:contextualSpacing/>
      </w:pPr>
    </w:p>
    <w:p w14:paraId="7A8ACF02" w14:textId="77777777" w:rsidR="003B18B2" w:rsidRDefault="003B18B2" w:rsidP="00FE1325">
      <w:pPr>
        <w:spacing w:line="20" w:lineRule="atLeast"/>
        <w:contextualSpacing/>
      </w:pPr>
    </w:p>
    <w:p w14:paraId="3A347524" w14:textId="77777777" w:rsidR="00217B0B" w:rsidRDefault="00217B0B" w:rsidP="00FE1325">
      <w:pPr>
        <w:spacing w:line="20" w:lineRule="atLeast"/>
        <w:contextualSpacing/>
      </w:pPr>
    </w:p>
    <w:p w14:paraId="097EB1D6" w14:textId="77777777" w:rsidR="00217B0B" w:rsidRDefault="00217B0B" w:rsidP="00FE1325">
      <w:pPr>
        <w:spacing w:line="20" w:lineRule="atLeast"/>
        <w:contextualSpacing/>
      </w:pPr>
    </w:p>
    <w:p w14:paraId="5C79045B" w14:textId="77777777" w:rsidR="00217B0B" w:rsidRDefault="00217B0B" w:rsidP="00FE1325">
      <w:pPr>
        <w:spacing w:line="20" w:lineRule="atLeast"/>
        <w:contextualSpacing/>
      </w:pPr>
    </w:p>
    <w:p w14:paraId="29A8F7F1" w14:textId="77777777" w:rsidR="00217B0B" w:rsidRDefault="00217B0B" w:rsidP="00FE1325">
      <w:pPr>
        <w:spacing w:line="192" w:lineRule="auto"/>
        <w:contextualSpacing/>
      </w:pPr>
    </w:p>
    <w:p w14:paraId="523CAD12" w14:textId="77777777" w:rsidR="00217B0B" w:rsidRDefault="00217B0B" w:rsidP="00FE1325">
      <w:pPr>
        <w:spacing w:line="192" w:lineRule="auto"/>
        <w:contextualSpacing/>
      </w:pPr>
    </w:p>
    <w:p w14:paraId="7CC8612E" w14:textId="77777777" w:rsidR="00217B0B" w:rsidRDefault="00217B0B" w:rsidP="00FE1325">
      <w:pPr>
        <w:spacing w:line="192" w:lineRule="auto"/>
        <w:contextualSpacing/>
      </w:pPr>
    </w:p>
    <w:p w14:paraId="2E451327" w14:textId="77777777" w:rsidR="00217B0B" w:rsidRDefault="00217B0B" w:rsidP="00FE1325">
      <w:pPr>
        <w:spacing w:line="192" w:lineRule="auto"/>
        <w:contextualSpacing/>
      </w:pPr>
    </w:p>
    <w:p w14:paraId="2AFC994F" w14:textId="77777777" w:rsidR="00217B0B" w:rsidRDefault="00217B0B" w:rsidP="00FE1325">
      <w:pPr>
        <w:spacing w:line="192" w:lineRule="auto"/>
        <w:contextualSpacing/>
      </w:pPr>
    </w:p>
    <w:p w14:paraId="379232E2" w14:textId="77777777" w:rsidR="00217B0B" w:rsidRDefault="00217B0B" w:rsidP="00FE1325">
      <w:pPr>
        <w:spacing w:line="192" w:lineRule="auto"/>
        <w:contextualSpacing/>
      </w:pPr>
    </w:p>
    <w:p w14:paraId="7EB6D101" w14:textId="77777777" w:rsidR="00217B0B" w:rsidRDefault="00217B0B" w:rsidP="00FE1325">
      <w:pPr>
        <w:spacing w:line="192" w:lineRule="auto"/>
        <w:contextualSpacing/>
      </w:pPr>
    </w:p>
    <w:p w14:paraId="467D0973" w14:textId="77777777" w:rsidR="00217B0B" w:rsidRDefault="00217B0B" w:rsidP="00FE1325">
      <w:pPr>
        <w:spacing w:line="192" w:lineRule="auto"/>
        <w:contextualSpacing/>
      </w:pPr>
    </w:p>
    <w:p w14:paraId="45E064CE" w14:textId="77777777" w:rsidR="00217B0B" w:rsidRDefault="00217B0B" w:rsidP="00FE1325">
      <w:pPr>
        <w:spacing w:line="192" w:lineRule="auto"/>
        <w:contextualSpacing/>
      </w:pPr>
    </w:p>
    <w:p w14:paraId="4C881F7B" w14:textId="77777777" w:rsidR="00217B0B" w:rsidRDefault="00217B0B" w:rsidP="00FE1325">
      <w:pPr>
        <w:spacing w:line="192" w:lineRule="auto"/>
        <w:contextualSpacing/>
      </w:pPr>
    </w:p>
    <w:p w14:paraId="1D2C9A10" w14:textId="77777777" w:rsidR="00217B0B" w:rsidRDefault="00217B0B" w:rsidP="00FE1325">
      <w:pPr>
        <w:spacing w:line="192" w:lineRule="auto"/>
        <w:contextualSpacing/>
      </w:pPr>
    </w:p>
    <w:p w14:paraId="531F0C43" w14:textId="77777777" w:rsidR="00217B0B" w:rsidRDefault="00217B0B" w:rsidP="00FE1325">
      <w:pPr>
        <w:spacing w:line="192" w:lineRule="auto"/>
        <w:contextualSpacing/>
      </w:pPr>
    </w:p>
    <w:p w14:paraId="692645DF" w14:textId="77777777" w:rsidR="00217B0B" w:rsidRDefault="00217B0B" w:rsidP="00FE1325">
      <w:pPr>
        <w:spacing w:line="192" w:lineRule="auto"/>
      </w:pPr>
    </w:p>
    <w:p w14:paraId="7C536C8D" w14:textId="77777777" w:rsidR="00217B0B" w:rsidRDefault="00217B0B" w:rsidP="00FE1325">
      <w:pPr>
        <w:spacing w:line="192" w:lineRule="auto"/>
      </w:pPr>
    </w:p>
    <w:p w14:paraId="277856AF" w14:textId="77777777" w:rsidR="00217B0B" w:rsidRDefault="00217B0B" w:rsidP="00FE1325">
      <w:pPr>
        <w:spacing w:line="192" w:lineRule="auto"/>
      </w:pPr>
    </w:p>
    <w:p w14:paraId="4EA23BFC" w14:textId="77777777" w:rsidR="00217B0B" w:rsidRDefault="00217B0B" w:rsidP="00FE1325">
      <w:pPr>
        <w:spacing w:line="192" w:lineRule="auto"/>
      </w:pPr>
    </w:p>
    <w:p w14:paraId="40E4062B" w14:textId="77777777" w:rsidR="00217B0B" w:rsidRDefault="00217B0B" w:rsidP="003B18B2"/>
    <w:p w14:paraId="06CD6E60" w14:textId="77777777" w:rsidR="00217B0B" w:rsidRDefault="00217B0B" w:rsidP="003B18B2"/>
    <w:p w14:paraId="121008AF" w14:textId="77777777" w:rsidR="00217B0B" w:rsidRDefault="00217B0B" w:rsidP="003B18B2"/>
    <w:p w14:paraId="0C29D0B5" w14:textId="77777777" w:rsidR="00217B0B" w:rsidRDefault="00217B0B" w:rsidP="003B18B2"/>
    <w:p w14:paraId="3B386CE5" w14:textId="77777777" w:rsidR="00217B0B" w:rsidRDefault="00217B0B" w:rsidP="003B18B2"/>
    <w:p w14:paraId="7EB66F6B" w14:textId="77777777" w:rsidR="00217B0B" w:rsidRDefault="00217B0B" w:rsidP="003B18B2"/>
    <w:p w14:paraId="37DD6118" w14:textId="77777777" w:rsidR="00217B0B" w:rsidRDefault="00217B0B" w:rsidP="003B18B2"/>
    <w:p w14:paraId="42E2AE0F" w14:textId="77777777" w:rsidR="00217B0B" w:rsidRDefault="00217B0B" w:rsidP="003B18B2"/>
    <w:p w14:paraId="0D3C5536" w14:textId="77777777" w:rsidR="00217B0B" w:rsidRDefault="00217B0B" w:rsidP="003B18B2"/>
    <w:p w14:paraId="5E9DB156" w14:textId="77777777" w:rsidR="00217B0B" w:rsidRDefault="00217B0B" w:rsidP="003B18B2"/>
    <w:p w14:paraId="62A91D56" w14:textId="77777777" w:rsidR="00217B0B" w:rsidRDefault="00217B0B" w:rsidP="003B18B2"/>
    <w:p w14:paraId="0CD75811" w14:textId="77777777" w:rsidR="00217B0B" w:rsidRDefault="00217B0B" w:rsidP="003B18B2"/>
    <w:p w14:paraId="3C5A4643" w14:textId="77777777" w:rsidR="00217B0B" w:rsidRDefault="00217B0B" w:rsidP="003B18B2"/>
    <w:p w14:paraId="6E465A1E" w14:textId="77777777" w:rsidR="003B18B2" w:rsidRDefault="003B18B2" w:rsidP="003B18B2"/>
    <w:p w14:paraId="1BFC32AD" w14:textId="77777777" w:rsidR="003B18B2" w:rsidRDefault="003B18B2" w:rsidP="003B18B2"/>
    <w:p w14:paraId="3530E167" w14:textId="77777777" w:rsidR="003B18B2" w:rsidRDefault="003B18B2" w:rsidP="003B18B2"/>
    <w:p w14:paraId="2F43FBFE" w14:textId="77777777" w:rsidR="003B18B2" w:rsidRDefault="003B18B2" w:rsidP="003B18B2"/>
    <w:p w14:paraId="5E27155D" w14:textId="77777777" w:rsidR="003B18B2" w:rsidRDefault="003B18B2" w:rsidP="003B18B2"/>
    <w:p w14:paraId="581069EC" w14:textId="77777777" w:rsidR="001031D6" w:rsidRPr="00607751" w:rsidRDefault="001031D6" w:rsidP="003060CF">
      <w:pPr>
        <w:spacing w:line="240" w:lineRule="auto"/>
        <w:rPr>
          <w:sz w:val="20"/>
          <w:szCs w:val="20"/>
          <w:lang w:val="en-AU"/>
        </w:rPr>
      </w:pPr>
    </w:p>
    <w:p w14:paraId="400F845B" w14:textId="7ACD4854" w:rsidR="0013157A" w:rsidRPr="00100154" w:rsidRDefault="001031D6" w:rsidP="003060CF">
      <w:pPr>
        <w:spacing w:line="240" w:lineRule="auto"/>
        <w:rPr>
          <w:sz w:val="20"/>
          <w:szCs w:val="20"/>
          <w:lang w:val="en-AU"/>
        </w:rPr>
      </w:pPr>
      <w:r w:rsidRPr="006F4264">
        <w:rPr>
          <w:noProof/>
          <w:sz w:val="20"/>
          <w:szCs w:val="20"/>
        </w:rPr>
        <mc:AlternateContent>
          <mc:Choice Requires="wps">
            <w:drawing>
              <wp:anchor distT="0" distB="0" distL="114300" distR="114300" simplePos="0" relativeHeight="251658255" behindDoc="1" locked="0" layoutInCell="0" allowOverlap="1" wp14:anchorId="3D052D75" wp14:editId="0AADC6D9">
                <wp:simplePos x="0" y="0"/>
                <wp:positionH relativeFrom="page">
                  <wp:posOffset>707390</wp:posOffset>
                </wp:positionH>
                <wp:positionV relativeFrom="page">
                  <wp:posOffset>8110073</wp:posOffset>
                </wp:positionV>
                <wp:extent cx="689610" cy="125095"/>
                <wp:effectExtent l="0" t="0" r="0" b="0"/>
                <wp:wrapNone/>
                <wp:docPr id="1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9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EF72" w14:textId="77777777" w:rsidR="00BC1BE3" w:rsidRDefault="00BC1BE3">
                            <w:pPr>
                              <w:pStyle w:val="BodyText"/>
                              <w:kinsoku w:val="0"/>
                              <w:overflowPunct w:val="0"/>
                              <w:spacing w:before="15"/>
                              <w:rPr>
                                <w:rFonts w:ascii="Arial" w:hAnsi="Arial" w:cs="Arial"/>
                                <w:sz w:val="14"/>
                                <w:szCs w:val="14"/>
                              </w:rPr>
                            </w:pPr>
                            <w:r>
                              <w:rPr>
                                <w:rFonts w:ascii="Arial" w:hAnsi="Arial" w:cs="Arial"/>
                                <w:sz w:val="14"/>
                                <w:szCs w:val="14"/>
                              </w:rPr>
                              <w:t>Quelle:</w:t>
                            </w:r>
                            <w:r>
                              <w:rPr>
                                <w:rFonts w:ascii="Arial" w:hAnsi="Arial" w:cs="Arial"/>
                                <w:spacing w:val="4"/>
                                <w:sz w:val="14"/>
                                <w:szCs w:val="14"/>
                              </w:rPr>
                              <w:t xml:space="preserve"> </w:t>
                            </w:r>
                            <w:r>
                              <w:rPr>
                                <w:rFonts w:ascii="Arial" w:hAnsi="Arial" w:cs="Arial"/>
                                <w:sz w:val="14"/>
                                <w:szCs w:val="14"/>
                              </w:rPr>
                              <w:t>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52D75" id="Text Box 157" o:spid="_x0000_s1038" type="#_x0000_t202" style="position:absolute;margin-left:55.7pt;margin-top:638.6pt;width:54.3pt;height:9.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" o:allowincell="f" filled="f" stroked="f">
                <v:path arrowok="t"/>
                <v:textbox inset="0,0,0,0">
                  <w:txbxContent>
                    <w:p w14:paraId="35E9EF72" w14:textId="77777777" w:rsidR="00BC1BE3" w:rsidRDefault="00BC1BE3">
                      <w:pPr>
                        <w:pStyle w:val="BodyText"/>
                        <w:kinsoku w:val="0"/>
                        <w:overflowPunct w:val="0"/>
                        <w:spacing w:before="15"/>
                        <w:rPr>
                          <w:rFonts w:ascii="Arial" w:hAnsi="Arial" w:cs="Arial"/>
                          <w:sz w:val="14"/>
                          <w:szCs w:val="14"/>
                        </w:rPr>
                      </w:pPr>
                      <w:r>
                        <w:rPr>
                          <w:rFonts w:ascii="Arial" w:hAnsi="Arial" w:cs="Arial"/>
                          <w:sz w:val="14"/>
                          <w:szCs w:val="14"/>
                        </w:rPr>
                        <w:t>Quelle:</w:t>
                      </w:r>
                      <w:r>
                        <w:rPr>
                          <w:rFonts w:ascii="Arial" w:hAnsi="Arial" w:cs="Arial"/>
                          <w:spacing w:val="4"/>
                          <w:sz w:val="14"/>
                          <w:szCs w:val="14"/>
                        </w:rPr>
                        <w:t xml:space="preserve"> </w:t>
                      </w:r>
                      <w:r>
                        <w:rPr>
                          <w:rFonts w:ascii="Arial" w:hAnsi="Arial" w:cs="Arial"/>
                          <w:sz w:val="14"/>
                          <w:szCs w:val="14"/>
                        </w:rPr>
                        <w:t>xxxxxxxx</w:t>
                      </w:r>
                    </w:p>
                  </w:txbxContent>
                </v:textbox>
                <w10:wrap anchorx="page" anchory="page"/>
              </v:shape>
            </w:pict>
          </mc:Fallback>
        </mc:AlternateContent>
      </w:r>
      <w:r w:rsidRPr="006F4264">
        <w:rPr>
          <w:noProof/>
          <w:sz w:val="20"/>
          <w:szCs w:val="20"/>
        </w:rPr>
        <mc:AlternateContent>
          <mc:Choice Requires="wps">
            <w:drawing>
              <wp:anchor distT="0" distB="0" distL="114300" distR="114300" simplePos="0" relativeHeight="251658251" behindDoc="1" locked="0" layoutInCell="0" allowOverlap="1" wp14:anchorId="47B22CD4" wp14:editId="196E8B1F">
                <wp:simplePos x="0" y="0"/>
                <wp:positionH relativeFrom="page">
                  <wp:posOffset>707390</wp:posOffset>
                </wp:positionH>
                <wp:positionV relativeFrom="page">
                  <wp:posOffset>6391275</wp:posOffset>
                </wp:positionV>
                <wp:extent cx="1021080" cy="167640"/>
                <wp:effectExtent l="0" t="0" r="0" b="0"/>
                <wp:wrapNone/>
                <wp:docPr id="1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10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74EB8" w14:textId="77777777" w:rsidR="00BC1BE3" w:rsidRDefault="00BC1BE3">
                            <w:pPr>
                              <w:pStyle w:val="BodyText"/>
                              <w:kinsoku w:val="0"/>
                              <w:overflowPunct w:val="0"/>
                              <w:spacing w:before="13"/>
                              <w:rPr>
                                <w:rFonts w:ascii="Arial" w:hAnsi="Arial" w:cs="Arial"/>
                                <w:b/>
                                <w:bCs/>
                                <w:color w:val="57666D"/>
                                <w:sz w:val="20"/>
                                <w:szCs w:val="20"/>
                              </w:rPr>
                            </w:pPr>
                            <w:r>
                              <w:rPr>
                                <w:rFonts w:ascii="Arial" w:hAnsi="Arial" w:cs="Arial"/>
                                <w:b/>
                                <w:bCs/>
                                <w:color w:val="57666D"/>
                                <w:sz w:val="20"/>
                                <w:szCs w:val="20"/>
                              </w:rPr>
                              <w:t>Headline</w:t>
                            </w:r>
                            <w:r>
                              <w:rPr>
                                <w:rFonts w:ascii="Arial" w:hAnsi="Arial" w:cs="Arial"/>
                                <w:b/>
                                <w:bCs/>
                                <w:color w:val="57666D"/>
                                <w:spacing w:val="-14"/>
                                <w:sz w:val="20"/>
                                <w:szCs w:val="20"/>
                              </w:rPr>
                              <w:t xml:space="preserve"> </w:t>
                            </w:r>
                            <w:r>
                              <w:rPr>
                                <w:rFonts w:ascii="Arial" w:hAnsi="Arial" w:cs="Arial"/>
                                <w:b/>
                                <w:bCs/>
                                <w:color w:val="57666D"/>
                                <w:sz w:val="20"/>
                                <w:szCs w:val="20"/>
                              </w:rPr>
                              <w:t>Tabelle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2CD4" id="Text Box 156" o:spid="_x0000_s1039" type="#_x0000_t202" style="position:absolute;margin-left:55.7pt;margin-top:503.25pt;width:80.4pt;height:13.2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" o:allowincell="f" filled="f" stroked="f">
                <v:path arrowok="t"/>
                <v:textbox inset="0,0,0,0">
                  <w:txbxContent>
                    <w:p w14:paraId="41174EB8" w14:textId="77777777" w:rsidR="00BC1BE3" w:rsidRDefault="00BC1BE3">
                      <w:pPr>
                        <w:pStyle w:val="BodyText"/>
                        <w:kinsoku w:val="0"/>
                        <w:overflowPunct w:val="0"/>
                        <w:spacing w:before="13"/>
                        <w:rPr>
                          <w:rFonts w:ascii="Arial" w:hAnsi="Arial" w:cs="Arial"/>
                          <w:b/>
                          <w:bCs/>
                          <w:color w:val="57666D"/>
                          <w:sz w:val="20"/>
                          <w:szCs w:val="20"/>
                        </w:rPr>
                      </w:pPr>
                      <w:r>
                        <w:rPr>
                          <w:rFonts w:ascii="Arial" w:hAnsi="Arial" w:cs="Arial"/>
                          <w:b/>
                          <w:bCs/>
                          <w:color w:val="57666D"/>
                          <w:sz w:val="20"/>
                          <w:szCs w:val="20"/>
                        </w:rPr>
                        <w:t>Headline</w:t>
                      </w:r>
                      <w:r>
                        <w:rPr>
                          <w:rFonts w:ascii="Arial" w:hAnsi="Arial" w:cs="Arial"/>
                          <w:b/>
                          <w:bCs/>
                          <w:color w:val="57666D"/>
                          <w:spacing w:val="-14"/>
                          <w:sz w:val="20"/>
                          <w:szCs w:val="20"/>
                        </w:rPr>
                        <w:t xml:space="preserve"> </w:t>
                      </w:r>
                      <w:r>
                        <w:rPr>
                          <w:rFonts w:ascii="Arial" w:hAnsi="Arial" w:cs="Arial"/>
                          <w:b/>
                          <w:bCs/>
                          <w:color w:val="57666D"/>
                          <w:sz w:val="20"/>
                          <w:szCs w:val="20"/>
                        </w:rPr>
                        <w:t>Tabelle</w:t>
                      </w:r>
                    </w:p>
                  </w:txbxContent>
                </v:textbox>
                <w10:wrap anchorx="page" anchory="page"/>
              </v:shape>
            </w:pict>
          </mc:Fallback>
        </mc:AlternateContent>
      </w:r>
      <w:r w:rsidRPr="00607751">
        <w:rPr>
          <w:noProof/>
          <w:sz w:val="20"/>
          <w:szCs w:val="20"/>
          <w:lang w:val="en-AU"/>
        </w:rPr>
        <w:t xml:space="preserve"> </w:t>
      </w:r>
      <w:r w:rsidRPr="006F4264">
        <w:rPr>
          <w:noProof/>
          <w:sz w:val="20"/>
          <w:szCs w:val="20"/>
        </w:rPr>
        <mc:AlternateContent>
          <mc:Choice Requires="wpg">
            <w:drawing>
              <wp:anchor distT="0" distB="0" distL="114300" distR="114300" simplePos="0" relativeHeight="251658257" behindDoc="1" locked="0" layoutInCell="0" allowOverlap="1" wp14:anchorId="40DBF064" wp14:editId="50A1F4C8">
                <wp:simplePos x="0" y="0"/>
                <wp:positionH relativeFrom="page">
                  <wp:posOffset>0</wp:posOffset>
                </wp:positionH>
                <wp:positionV relativeFrom="page">
                  <wp:posOffset>0</wp:posOffset>
                </wp:positionV>
                <wp:extent cx="7560310" cy="10659745"/>
                <wp:effectExtent l="0" t="0" r="0" b="0"/>
                <wp:wrapNone/>
                <wp:docPr id="2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59745"/>
                          <a:chOff x="0" y="0"/>
                          <a:chExt cx="11906" cy="16787"/>
                        </a:xfrm>
                      </wpg:grpSpPr>
                      <wps:wsp>
                        <wps:cNvPr id="26" name="Freeform 166"/>
                        <wps:cNvSpPr>
                          <a:spLocks/>
                        </wps:cNvSpPr>
                        <wps:spPr bwMode="auto">
                          <a:xfrm>
                            <a:off x="7" y="2376"/>
                            <a:ext cx="11899" cy="11775"/>
                          </a:xfrm>
                          <a:custGeom>
                            <a:avLst/>
                            <a:gdLst>
                              <a:gd name="T0" fmla="*/ 11898 w 11899"/>
                              <a:gd name="T1" fmla="*/ 0 h 11775"/>
                              <a:gd name="T2" fmla="*/ 0 w 11899"/>
                              <a:gd name="T3" fmla="*/ 0 h 11775"/>
                              <a:gd name="T4" fmla="*/ 0 w 11899"/>
                              <a:gd name="T5" fmla="*/ 11774 h 11775"/>
                              <a:gd name="T6" fmla="*/ 11898 w 11899"/>
                              <a:gd name="T7" fmla="*/ 11774 h 11775"/>
                              <a:gd name="T8" fmla="*/ 11898 w 11899"/>
                              <a:gd name="T9" fmla="*/ 0 h 11775"/>
                            </a:gdLst>
                            <a:ahLst/>
                            <a:cxnLst>
                              <a:cxn ang="0">
                                <a:pos x="T0" y="T1"/>
                              </a:cxn>
                              <a:cxn ang="0">
                                <a:pos x="T2" y="T3"/>
                              </a:cxn>
                              <a:cxn ang="0">
                                <a:pos x="T4" y="T5"/>
                              </a:cxn>
                              <a:cxn ang="0">
                                <a:pos x="T6" y="T7"/>
                              </a:cxn>
                              <a:cxn ang="0">
                                <a:pos x="T8" y="T9"/>
                              </a:cxn>
                            </a:cxnLst>
                            <a:rect l="0" t="0" r="r" b="b"/>
                            <a:pathLst>
                              <a:path w="11899" h="11775">
                                <a:moveTo>
                                  <a:pt x="11898" y="0"/>
                                </a:moveTo>
                                <a:lnTo>
                                  <a:pt x="0" y="0"/>
                                </a:lnTo>
                                <a:lnTo>
                                  <a:pt x="0" y="11774"/>
                                </a:lnTo>
                                <a:lnTo>
                                  <a:pt x="11898" y="11774"/>
                                </a:lnTo>
                                <a:lnTo>
                                  <a:pt x="11898" y="0"/>
                                </a:lnTo>
                                <a:close/>
                              </a:path>
                            </a:pathLst>
                          </a:custGeom>
                          <a:solidFill>
                            <a:srgbClr val="5766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67"/>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11034" y="14745"/>
                            <a:ext cx="88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68"/>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7966" y="9670"/>
                            <a:ext cx="3940"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69"/>
                        <wps:cNvSpPr>
                          <a:spLocks/>
                        </wps:cNvSpPr>
                        <wps:spPr bwMode="auto">
                          <a:xfrm>
                            <a:off x="3" y="0"/>
                            <a:ext cx="1" cy="16787"/>
                          </a:xfrm>
                          <a:custGeom>
                            <a:avLst/>
                            <a:gdLst>
                              <a:gd name="T0" fmla="*/ 0 w 1"/>
                              <a:gd name="T1" fmla="*/ 0 h 16787"/>
                              <a:gd name="T2" fmla="*/ 0 w 1"/>
                              <a:gd name="T3" fmla="*/ 16786 h 16787"/>
                            </a:gdLst>
                            <a:ahLst/>
                            <a:cxnLst>
                              <a:cxn ang="0">
                                <a:pos x="T0" y="T1"/>
                              </a:cxn>
                              <a:cxn ang="0">
                                <a:pos x="T2" y="T3"/>
                              </a:cxn>
                            </a:cxnLst>
                            <a:rect l="0" t="0" r="r" b="b"/>
                            <a:pathLst>
                              <a:path w="1" h="16787">
                                <a:moveTo>
                                  <a:pt x="0" y="0"/>
                                </a:moveTo>
                                <a:lnTo>
                                  <a:pt x="0" y="16786"/>
                                </a:lnTo>
                              </a:path>
                            </a:pathLst>
                          </a:custGeom>
                          <a:noFill/>
                          <a:ln w="4470">
                            <a:solidFill>
                              <a:srgbClr val="E500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7BCA2" id="Group 165" o:spid="_x0000_s1026" style="position:absolute;margin-left:0;margin-top:0;width:595.3pt;height:839.35pt;z-index:-251658222;mso-position-horizontal-relative:page;mso-position-vertical-relative:page" coordsize="11906,16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" o:allowincell="f">
                <v:shape id="Freeform 166" o:spid="_x0000_s1027" style="position:absolute;left:7;top:2376;width:11899;height:11775;visibility:visible;mso-wrap-style:square;v-text-anchor:top" coordsize="11899,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" path="m11898,l,,,11774r11898,l11898,xe" fillcolor="#57666d" stroked="f">
                  <v:path arrowok="t" o:connecttype="custom" o:connectlocs="11898,0;0,0;0,11774;11898,11774;11898,0" o:connectangles="0,0,0,0,0"/>
                </v:shape>
                <v:shape id="Picture 167" o:spid="_x0000_s1028" type="#_x0000_t75" style="position:absolute;left:11034;top:14745;width:88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">
                  <v:imagedata r:id="rId193" o:title=""/>
                  <v:path arrowok="t"/>
                  <o:lock v:ext="edit" aspectratio="f"/>
                </v:shape>
                <v:shape id="Picture 168" o:spid="_x0000_s1029" type="#_x0000_t75" style="position:absolute;left:7966;top:9670;width:3940;height: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">
                  <v:imagedata r:id="rId195" o:title=""/>
                  <v:path arrowok="t"/>
                  <o:lock v:ext="edit" aspectratio="f"/>
                </v:shape>
                <v:shape id="Freeform 169" o:spid="_x0000_s1030" style="position:absolute;left:3;width:1;height:16787;visibility:visible;mso-wrap-style:square;v-text-anchor:top" coordsize="1,1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" path="m,l,16786e" filled="f" strokecolor="#e5007d" strokeweight=".1242mm">
                  <v:path arrowok="t" o:connecttype="custom" o:connectlocs="0,0;0,16786" o:connectangles="0,0"/>
                </v:shape>
                <w10:wrap anchorx="page" anchory="page"/>
              </v:group>
            </w:pict>
          </mc:Fallback>
        </mc:AlternateContent>
      </w:r>
      <w:r w:rsidRPr="006F4264">
        <w:rPr>
          <w:noProof/>
          <w:sz w:val="20"/>
          <w:szCs w:val="20"/>
        </w:rPr>
        <mc:AlternateContent>
          <mc:Choice Requires="wps">
            <w:drawing>
              <wp:anchor distT="0" distB="0" distL="114300" distR="114300" simplePos="0" relativeHeight="251658258" behindDoc="1" locked="0" layoutInCell="0" allowOverlap="1" wp14:anchorId="70388F4B" wp14:editId="44DE2D00">
                <wp:simplePos x="0" y="0"/>
                <wp:positionH relativeFrom="page">
                  <wp:posOffset>707390</wp:posOffset>
                </wp:positionH>
                <wp:positionV relativeFrom="page">
                  <wp:posOffset>9839960</wp:posOffset>
                </wp:positionV>
                <wp:extent cx="2462530" cy="203200"/>
                <wp:effectExtent l="0" t="0" r="0" b="0"/>
                <wp:wrapNone/>
                <wp:docPr id="1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25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A65A" w14:textId="377C6A57" w:rsidR="00BC1BE3" w:rsidRPr="00C20A40" w:rsidRDefault="00000000">
                            <w:pPr>
                              <w:pStyle w:val="BodyText"/>
                              <w:kinsoku w:val="0"/>
                              <w:overflowPunct w:val="0"/>
                              <w:spacing w:line="291" w:lineRule="exact"/>
                              <w:rPr>
                                <w:color w:val="4472C4" w:themeColor="accent1"/>
                                <w:spacing w:val="-1"/>
                                <w:sz w:val="48"/>
                                <w:szCs w:val="48"/>
                                <w:u w:val="single"/>
                              </w:rPr>
                            </w:pPr>
                            <w:hyperlink r:id="rId196" w:history="1">
                              <w:r w:rsidR="000E1392" w:rsidRPr="00C20A40">
                                <w:rPr>
                                  <w:rStyle w:val="Hyperlink"/>
                                  <w:color w:val="4472C4" w:themeColor="accent1"/>
                                  <w:sz w:val="32"/>
                                  <w:szCs w:val="32"/>
                                  <w:lang w:val="en-AU"/>
                                </w:rPr>
                                <w:t>www.gtai.de/mep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88F4B" id="Text Box 170" o:spid="_x0000_s1040" type="#_x0000_t202" style="position:absolute;margin-left:55.7pt;margin-top:774.8pt;width:193.9pt;height:16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" o:allowincell="f" filled="f" stroked="f">
                <v:path arrowok="t"/>
                <v:textbox inset="0,0,0,0">
                  <w:txbxContent>
                    <w:p w14:paraId="77E0A65A" w14:textId="377C6A57" w:rsidR="00BC1BE3" w:rsidRPr="00C20A40" w:rsidRDefault="00000000">
                      <w:pPr>
                        <w:pStyle w:val="BodyText"/>
                        <w:kinsoku w:val="0"/>
                        <w:overflowPunct w:val="0"/>
                        <w:spacing w:line="291" w:lineRule="exact"/>
                        <w:rPr>
                          <w:color w:val="4472C4" w:themeColor="accent1"/>
                          <w:spacing w:val="-1"/>
                          <w:sz w:val="48"/>
                          <w:szCs w:val="48"/>
                          <w:u w:val="single"/>
                        </w:rPr>
                      </w:pPr>
                      <w:hyperlink r:id="rId197" w:history="1">
                        <w:r w:rsidR="000E1392" w:rsidRPr="00C20A40">
                          <w:rPr>
                            <w:rStyle w:val="Hyperlink"/>
                            <w:color w:val="4472C4" w:themeColor="accent1"/>
                            <w:sz w:val="32"/>
                            <w:szCs w:val="32"/>
                            <w:lang w:val="en-AU"/>
                          </w:rPr>
                          <w:t>www.gtai.de/mep</w:t>
                        </w:r>
                      </w:hyperlink>
                    </w:p>
                  </w:txbxContent>
                </v:textbox>
                <w10:wrap anchorx="page" anchory="page"/>
              </v:shape>
            </w:pict>
          </mc:Fallback>
        </mc:AlternateContent>
      </w:r>
      <w:r w:rsidRPr="006F4264">
        <w:rPr>
          <w:noProof/>
          <w:sz w:val="20"/>
          <w:szCs w:val="20"/>
        </w:rPr>
        <mc:AlternateContent>
          <mc:Choice Requires="wps">
            <w:drawing>
              <wp:anchor distT="0" distB="0" distL="114300" distR="114300" simplePos="0" relativeHeight="251658259" behindDoc="1" locked="0" layoutInCell="0" allowOverlap="1" wp14:anchorId="1A71437A" wp14:editId="06365712">
                <wp:simplePos x="0" y="0"/>
                <wp:positionH relativeFrom="page">
                  <wp:posOffset>2540</wp:posOffset>
                </wp:positionH>
                <wp:positionV relativeFrom="page">
                  <wp:posOffset>1509395</wp:posOffset>
                </wp:positionV>
                <wp:extent cx="7557770" cy="7477125"/>
                <wp:effectExtent l="0" t="0" r="0" b="0"/>
                <wp:wrapNone/>
                <wp:docPr id="1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7770" cy="747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58D30" w14:textId="77777777" w:rsidR="00BC1BE3" w:rsidRDefault="00BC1BE3">
                            <w:pPr>
                              <w:pStyle w:val="BodyText"/>
                              <w:kinsoku w:val="0"/>
                              <w:overflowPunct w:val="0"/>
                              <w:spacing w:before="4"/>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1437A" id="Text Box 172" o:spid="_x0000_s1041" type="#_x0000_t202" style="position:absolute;margin-left:.2pt;margin-top:118.85pt;width:595.1pt;height:588.7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" o:allowincell="f" filled="f" stroked="f">
                <v:path arrowok="t"/>
                <v:textbox inset="0,0,0,0">
                  <w:txbxContent>
                    <w:p w14:paraId="33358D30" w14:textId="77777777" w:rsidR="00BC1BE3" w:rsidRDefault="00BC1BE3">
                      <w:pPr>
                        <w:pStyle w:val="BodyText"/>
                        <w:kinsoku w:val="0"/>
                        <w:overflowPunct w:val="0"/>
                        <w:spacing w:before="4"/>
                        <w:ind w:left="40"/>
                        <w:rPr>
                          <w:sz w:val="17"/>
                          <w:szCs w:val="17"/>
                        </w:rPr>
                      </w:pPr>
                    </w:p>
                  </w:txbxContent>
                </v:textbox>
                <w10:wrap anchorx="page" anchory="page"/>
              </v:shape>
            </w:pict>
          </mc:Fallback>
        </mc:AlternateContent>
      </w:r>
    </w:p>
    <w:sectPr w:rsidR="0013157A" w:rsidRPr="00100154" w:rsidSect="00B849C0">
      <w:pgSz w:w="11906" w:h="16838"/>
      <w:pgMar w:top="1440" w:right="1077" w:bottom="1440" w:left="107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A5E22" w14:textId="77777777" w:rsidR="005824B3" w:rsidRDefault="005824B3" w:rsidP="00702FB0">
      <w:pPr>
        <w:spacing w:after="0" w:line="240" w:lineRule="auto"/>
      </w:pPr>
      <w:r>
        <w:separator/>
      </w:r>
    </w:p>
  </w:endnote>
  <w:endnote w:type="continuationSeparator" w:id="0">
    <w:p w14:paraId="475AABBF" w14:textId="77777777" w:rsidR="005824B3" w:rsidRDefault="005824B3" w:rsidP="00702FB0">
      <w:pPr>
        <w:spacing w:after="0" w:line="240" w:lineRule="auto"/>
      </w:pPr>
      <w:r>
        <w:continuationSeparator/>
      </w:r>
    </w:p>
  </w:endnote>
  <w:endnote w:type="continuationNotice" w:id="1">
    <w:p w14:paraId="2F51BACD" w14:textId="77777777" w:rsidR="005824B3" w:rsidRDefault="005824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E67D" w14:textId="77777777" w:rsidR="00BC1BE3" w:rsidRDefault="00BC1BE3">
    <w:pPr>
      <w:pStyle w:val="Footer"/>
      <w:jc w:val="center"/>
    </w:pPr>
  </w:p>
  <w:p w14:paraId="6F6235C1" w14:textId="77777777" w:rsidR="00BC1BE3" w:rsidRDefault="00BC1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9A1E8" w14:textId="77777777" w:rsidR="005824B3" w:rsidRDefault="005824B3" w:rsidP="00702FB0">
      <w:pPr>
        <w:spacing w:after="0" w:line="240" w:lineRule="auto"/>
      </w:pPr>
      <w:r>
        <w:separator/>
      </w:r>
    </w:p>
  </w:footnote>
  <w:footnote w:type="continuationSeparator" w:id="0">
    <w:p w14:paraId="6006D0BD" w14:textId="77777777" w:rsidR="005824B3" w:rsidRDefault="005824B3" w:rsidP="00702FB0">
      <w:pPr>
        <w:spacing w:after="0" w:line="240" w:lineRule="auto"/>
      </w:pPr>
      <w:r>
        <w:continuationSeparator/>
      </w:r>
    </w:p>
  </w:footnote>
  <w:footnote w:type="continuationNotice" w:id="1">
    <w:p w14:paraId="35A84817" w14:textId="77777777" w:rsidR="005824B3" w:rsidRDefault="005824B3">
      <w:pPr>
        <w:spacing w:after="0" w:line="240" w:lineRule="auto"/>
      </w:pPr>
    </w:p>
  </w:footnote>
  <w:footnote w:id="2">
    <w:p w14:paraId="60F596E2" w14:textId="77777777" w:rsidR="00BC1BE3" w:rsidRPr="0080616B" w:rsidRDefault="00BC1BE3" w:rsidP="00275EAB">
      <w:pPr>
        <w:pStyle w:val="Bibliography"/>
        <w:ind w:left="720" w:hanging="720"/>
        <w:rPr>
          <w:noProof/>
          <w:sz w:val="16"/>
          <w:szCs w:val="16"/>
        </w:rPr>
      </w:pPr>
      <w:r w:rsidRPr="0080616B">
        <w:rPr>
          <w:rStyle w:val="FootnoteReference"/>
          <w:sz w:val="16"/>
          <w:szCs w:val="16"/>
        </w:rPr>
        <w:footnoteRef/>
      </w:r>
      <w:r w:rsidRPr="0080616B">
        <w:rPr>
          <w:sz w:val="16"/>
          <w:szCs w:val="16"/>
          <w:lang w:val="en-NZ"/>
        </w:rPr>
        <w:t xml:space="preserve"> Vgl. </w:t>
      </w:r>
      <w:r w:rsidRPr="0080616B">
        <w:rPr>
          <w:noProof/>
          <w:sz w:val="16"/>
          <w:szCs w:val="16"/>
          <w:lang w:val="en-NZ"/>
        </w:rPr>
        <w:t xml:space="preserve">Worldbank. (2021). </w:t>
      </w:r>
      <w:r w:rsidRPr="0080616B">
        <w:rPr>
          <w:i/>
          <w:iCs/>
          <w:noProof/>
          <w:sz w:val="16"/>
          <w:szCs w:val="16"/>
          <w:lang w:val="en-NZ"/>
        </w:rPr>
        <w:t>Ease of Business</w:t>
      </w:r>
      <w:r w:rsidRPr="0080616B">
        <w:rPr>
          <w:noProof/>
          <w:sz w:val="16"/>
          <w:szCs w:val="16"/>
          <w:lang w:val="en-NZ"/>
        </w:rPr>
        <w:t xml:space="preserve">. </w:t>
      </w:r>
      <w:r w:rsidRPr="0080616B">
        <w:rPr>
          <w:noProof/>
          <w:sz w:val="16"/>
          <w:szCs w:val="16"/>
        </w:rPr>
        <w:t>Zugriff Juni 2022, https://data.worldbank.org/indicator/IC.BUS.EASE.XQ</w:t>
      </w:r>
    </w:p>
  </w:footnote>
  <w:footnote w:id="3">
    <w:p w14:paraId="48AA5676" w14:textId="77777777" w:rsidR="00BC1BE3" w:rsidRPr="005F7FE9" w:rsidRDefault="00BC1BE3" w:rsidP="00A92DE2">
      <w:pPr>
        <w:pStyle w:val="Bibliography"/>
        <w:rPr>
          <w:rFonts w:ascii="Arial" w:hAnsi="Arial" w:cs="Arial"/>
          <w:sz w:val="16"/>
          <w:szCs w:val="16"/>
          <w:lang w:val="en-NZ"/>
        </w:rPr>
      </w:pPr>
      <w:r w:rsidRPr="0080616B">
        <w:rPr>
          <w:rStyle w:val="FootnoteReference"/>
          <w:sz w:val="16"/>
          <w:szCs w:val="16"/>
        </w:rPr>
        <w:footnoteRef/>
      </w:r>
      <w:r w:rsidRPr="0080616B">
        <w:rPr>
          <w:sz w:val="16"/>
          <w:szCs w:val="16"/>
          <w:lang w:val="en-NZ"/>
        </w:rPr>
        <w:t xml:space="preserve"> Vgl. </w:t>
      </w:r>
      <w:r w:rsidRPr="0080616B">
        <w:rPr>
          <w:noProof/>
          <w:sz w:val="16"/>
          <w:szCs w:val="16"/>
          <w:lang w:val="en-NZ"/>
        </w:rPr>
        <w:t xml:space="preserve">Ministry of Business, </w:t>
      </w:r>
      <w:r w:rsidRPr="0080616B">
        <w:rPr>
          <w:i/>
          <w:iCs/>
          <w:noProof/>
          <w:sz w:val="16"/>
          <w:szCs w:val="16"/>
          <w:lang w:val="en-NZ"/>
        </w:rPr>
        <w:t>Innovation and Employment</w:t>
      </w:r>
      <w:r w:rsidRPr="0080616B">
        <w:rPr>
          <w:noProof/>
          <w:sz w:val="16"/>
          <w:szCs w:val="16"/>
          <w:lang w:val="en-NZ"/>
        </w:rPr>
        <w:t xml:space="preserve">. (2022). </w:t>
      </w:r>
      <w:r w:rsidRPr="0080616B">
        <w:rPr>
          <w:i/>
          <w:iCs/>
          <w:noProof/>
          <w:sz w:val="16"/>
          <w:szCs w:val="16"/>
          <w:lang w:val="en-NZ"/>
        </w:rPr>
        <w:t>Industry Transformation Plans</w:t>
      </w:r>
      <w:r w:rsidRPr="0080616B">
        <w:rPr>
          <w:noProof/>
          <w:sz w:val="16"/>
          <w:szCs w:val="16"/>
          <w:lang w:val="en-NZ"/>
        </w:rPr>
        <w:t xml:space="preserve">. </w:t>
      </w:r>
      <w:r w:rsidRPr="0080616B">
        <w:rPr>
          <w:sz w:val="16"/>
          <w:szCs w:val="16"/>
          <w:lang w:val="en-NZ"/>
        </w:rPr>
        <w:t>Zugriff Juni 2022, https://www.mbie.govt.nz/business-and-employment/economic-development/industry-policy/industry-transformation-plans/</w:t>
      </w:r>
    </w:p>
  </w:footnote>
  <w:footnote w:id="4">
    <w:p w14:paraId="49C3B818" w14:textId="77777777" w:rsidR="00BC1BE3" w:rsidRPr="0080616B" w:rsidRDefault="00BC1BE3" w:rsidP="00A92DE2">
      <w:pPr>
        <w:pStyle w:val="FootnoteText"/>
        <w:rPr>
          <w:rFonts w:ascii="Times New Roman" w:hAnsi="Times New Roman" w:cs="Times New Roman"/>
          <w:sz w:val="16"/>
          <w:szCs w:val="16"/>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AU"/>
        </w:rPr>
        <w:t xml:space="preserve"> Vgl.: Australian Bureau of Statistics. (2022). </w:t>
      </w:r>
      <w:r w:rsidRPr="0080616B">
        <w:rPr>
          <w:rFonts w:ascii="Times New Roman" w:hAnsi="Times New Roman" w:cs="Times New Roman"/>
          <w:i/>
          <w:iCs/>
          <w:sz w:val="16"/>
          <w:szCs w:val="16"/>
          <w:lang w:val="en-AU"/>
        </w:rPr>
        <w:t xml:space="preserve">Australia’s population by country of birth. </w:t>
      </w:r>
      <w:r w:rsidRPr="0080616B">
        <w:rPr>
          <w:rFonts w:ascii="Times New Roman" w:hAnsi="Times New Roman" w:cs="Times New Roman"/>
          <w:sz w:val="16"/>
          <w:szCs w:val="16"/>
        </w:rPr>
        <w:t>Zugriff Juni 2022, https://www.abs.gov.au/statistics/people/population/australias-population-country-birth/latest-release</w:t>
      </w:r>
    </w:p>
  </w:footnote>
  <w:footnote w:id="5">
    <w:p w14:paraId="747A58A4" w14:textId="77777777" w:rsidR="00BC1BE3" w:rsidRPr="00D80A9C" w:rsidRDefault="00BC1BE3" w:rsidP="00CA4AE8">
      <w:pPr>
        <w:pStyle w:val="FootnoteText"/>
        <w:rPr>
          <w:rFonts w:ascii="Times New Roman" w:hAnsi="Times New Roman"/>
          <w:lang w:val="en-AU"/>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AU"/>
        </w:rPr>
        <w:t xml:space="preserve"> Vgl.: Australian Bureau of Statistics, Australia’s Population by Country of Birth</w:t>
      </w:r>
      <w:r w:rsidRPr="000865A9">
        <w:rPr>
          <w:rFonts w:cstheme="minorHAnsi"/>
          <w:sz w:val="16"/>
          <w:szCs w:val="16"/>
          <w:lang w:val="en-AU"/>
        </w:rPr>
        <w:t xml:space="preserve"> </w:t>
      </w:r>
    </w:p>
  </w:footnote>
  <w:footnote w:id="6">
    <w:p w14:paraId="14A78950" w14:textId="77777777" w:rsidR="00BC1BE3" w:rsidRPr="0080616B" w:rsidRDefault="00BC1BE3">
      <w:pPr>
        <w:pStyle w:val="FootnoteText"/>
        <w:rPr>
          <w:rFonts w:ascii="Times New Roman" w:hAnsi="Times New Roman" w:cs="Times New Roman"/>
          <w:lang w:val="en-AU"/>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AU"/>
        </w:rPr>
        <w:t xml:space="preserve"> Vgl: Australian Bureau of Statistics (2022). Labour Force, Australia. Zugriff Juni 2022, https://www.abs.gov.au/statistics/labour/employment-and-unemployment/labour-force-australia/latest-release</w:t>
      </w:r>
    </w:p>
  </w:footnote>
  <w:footnote w:id="7">
    <w:p w14:paraId="7A4B6DBE" w14:textId="77777777" w:rsidR="00BC1BE3" w:rsidRPr="0080616B" w:rsidRDefault="00BC1BE3" w:rsidP="00D651D1">
      <w:pPr>
        <w:pStyle w:val="FootnoteText"/>
        <w:rPr>
          <w:rFonts w:ascii="Times New Roman" w:hAnsi="Times New Roman" w:cs="Times New Roman"/>
          <w:sz w:val="16"/>
          <w:szCs w:val="16"/>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AU"/>
        </w:rPr>
        <w:t xml:space="preserve"> Vgl: Germany Trade and Invest. </w:t>
      </w:r>
      <w:r w:rsidRPr="0080616B">
        <w:rPr>
          <w:rFonts w:ascii="Times New Roman" w:hAnsi="Times New Roman" w:cs="Times New Roman"/>
          <w:sz w:val="16"/>
          <w:szCs w:val="16"/>
        </w:rPr>
        <w:t xml:space="preserve">(2022). </w:t>
      </w:r>
      <w:r w:rsidRPr="0080616B">
        <w:rPr>
          <w:rFonts w:ascii="Times New Roman" w:hAnsi="Times New Roman" w:cs="Times New Roman"/>
          <w:i/>
          <w:iCs/>
          <w:sz w:val="16"/>
          <w:szCs w:val="16"/>
        </w:rPr>
        <w:t>Fachkräftemangel kurbelt das Lohnwachstum an</w:t>
      </w:r>
      <w:r w:rsidRPr="0080616B">
        <w:rPr>
          <w:rFonts w:ascii="Times New Roman" w:hAnsi="Times New Roman" w:cs="Times New Roman"/>
          <w:sz w:val="16"/>
          <w:szCs w:val="16"/>
        </w:rPr>
        <w:t xml:space="preserve">. Zugriff Juni 2022, https://www.gtai.de/de/trade/australien/wirtschaftsumfeld/fachkraeftemangel-kurbelt-das-lohnwachstum-an-231256 </w:t>
      </w:r>
    </w:p>
  </w:footnote>
  <w:footnote w:id="8">
    <w:p w14:paraId="3ABE0E41" w14:textId="77777777" w:rsidR="00BC1BE3" w:rsidRPr="0080616B" w:rsidRDefault="00BC1BE3">
      <w:pPr>
        <w:pStyle w:val="FootnoteText"/>
        <w:rPr>
          <w:rFonts w:ascii="Times New Roman" w:hAnsi="Times New Roman" w:cs="Times New Roman"/>
          <w:sz w:val="16"/>
          <w:szCs w:val="16"/>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rPr>
        <w:t xml:space="preserve"> Vgl. Germany Trade und Invest, </w:t>
      </w:r>
      <w:r w:rsidRPr="0080616B">
        <w:rPr>
          <w:rFonts w:ascii="Times New Roman" w:hAnsi="Times New Roman" w:cs="Times New Roman"/>
          <w:i/>
          <w:iCs/>
          <w:sz w:val="16"/>
          <w:szCs w:val="16"/>
        </w:rPr>
        <w:t>Lohn und Lohnnebenkosten</w:t>
      </w:r>
      <w:r w:rsidRPr="0080616B">
        <w:rPr>
          <w:rFonts w:ascii="Times New Roman" w:hAnsi="Times New Roman" w:cs="Times New Roman"/>
          <w:sz w:val="16"/>
          <w:szCs w:val="16"/>
        </w:rPr>
        <w:t>. Zugriff Juni 2022, https://www.gtai.de/de/trade/australien/wirtschaftsumfeld/lohnkosten-231272</w:t>
      </w:r>
    </w:p>
  </w:footnote>
  <w:footnote w:id="9">
    <w:p w14:paraId="2835B3C0" w14:textId="77777777" w:rsidR="00BC1BE3" w:rsidRPr="005F7FE9" w:rsidRDefault="00BC1BE3" w:rsidP="00B86B49">
      <w:pPr>
        <w:pStyle w:val="FootnoteText"/>
        <w:rPr>
          <w:rFonts w:cstheme="minorHAnsi"/>
          <w:lang w:val="en-AU"/>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GB"/>
        </w:rPr>
        <w:t xml:space="preserve"> Vgl.: Australian Bureau of Statistics. (2020). </w:t>
      </w:r>
      <w:r w:rsidRPr="0080616B">
        <w:rPr>
          <w:rFonts w:ascii="Times New Roman" w:hAnsi="Times New Roman" w:cs="Times New Roman"/>
          <w:i/>
          <w:iCs/>
          <w:sz w:val="16"/>
          <w:szCs w:val="16"/>
          <w:lang w:val="en-GB"/>
        </w:rPr>
        <w:t>Education and Work, Australia</w:t>
      </w:r>
      <w:r w:rsidRPr="0080616B">
        <w:rPr>
          <w:rFonts w:ascii="Times New Roman" w:hAnsi="Times New Roman" w:cs="Times New Roman"/>
          <w:sz w:val="16"/>
          <w:szCs w:val="16"/>
          <w:lang w:val="en-GB"/>
        </w:rPr>
        <w:t xml:space="preserve">. </w:t>
      </w:r>
      <w:r w:rsidRPr="0080616B">
        <w:rPr>
          <w:rFonts w:ascii="Times New Roman" w:hAnsi="Times New Roman" w:cs="Times New Roman"/>
          <w:sz w:val="16"/>
          <w:szCs w:val="16"/>
          <w:lang w:val="en-AU"/>
        </w:rPr>
        <w:t>Zugriff Juni, 2022, https://www.abs.gov.au/statistics/people/education/education-and-work-australia/latest-release</w:t>
      </w:r>
    </w:p>
  </w:footnote>
  <w:footnote w:id="10">
    <w:p w14:paraId="2F3D81F3" w14:textId="77777777" w:rsidR="00BC1BE3" w:rsidRPr="0080616B" w:rsidRDefault="00BC1BE3" w:rsidP="00CA4AE8">
      <w:pPr>
        <w:pStyle w:val="FootnoteText"/>
        <w:rPr>
          <w:rFonts w:ascii="Times New Roman" w:hAnsi="Times New Roman" w:cs="Times New Roman"/>
          <w:sz w:val="16"/>
          <w:szCs w:val="16"/>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GB"/>
        </w:rPr>
        <w:t xml:space="preserve"> Vgl.: Australian Government, Fair Work Ombudsman. </w:t>
      </w:r>
      <w:r w:rsidRPr="0080616B">
        <w:rPr>
          <w:rFonts w:ascii="Times New Roman" w:hAnsi="Times New Roman" w:cs="Times New Roman"/>
          <w:sz w:val="16"/>
          <w:szCs w:val="16"/>
        </w:rPr>
        <w:t xml:space="preserve">(2022). </w:t>
      </w:r>
      <w:r w:rsidRPr="0080616B">
        <w:rPr>
          <w:rFonts w:ascii="Times New Roman" w:hAnsi="Times New Roman" w:cs="Times New Roman"/>
          <w:i/>
          <w:sz w:val="16"/>
          <w:szCs w:val="16"/>
        </w:rPr>
        <w:t>Minimum wages</w:t>
      </w:r>
      <w:r w:rsidRPr="0080616B">
        <w:rPr>
          <w:rFonts w:ascii="Times New Roman" w:hAnsi="Times New Roman" w:cs="Times New Roman"/>
          <w:sz w:val="16"/>
          <w:szCs w:val="16"/>
        </w:rPr>
        <w:t>. Zugriff Juni 2022, https://www.fairwork.gov.au/tools-and-resources/fact-sheets/minimum-workplace-entitlements/minimum-wages</w:t>
      </w:r>
    </w:p>
  </w:footnote>
  <w:footnote w:id="11">
    <w:p w14:paraId="65AF1FC4" w14:textId="77777777" w:rsidR="00BC1BE3" w:rsidRPr="005F7FE9" w:rsidRDefault="00BC1BE3" w:rsidP="00CA4AE8">
      <w:pPr>
        <w:pStyle w:val="FootnoteText"/>
        <w:rPr>
          <w:rFonts w:ascii="Times New Roman" w:hAnsi="Times New Roman"/>
          <w:lang w:val="en-AU"/>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GB"/>
        </w:rPr>
        <w:t xml:space="preserve"> Vgl.: Australian Government, Fair Work Ombudsman. (2020). </w:t>
      </w:r>
      <w:r w:rsidRPr="0080616B">
        <w:rPr>
          <w:rFonts w:ascii="Times New Roman" w:hAnsi="Times New Roman" w:cs="Times New Roman"/>
          <w:i/>
          <w:iCs/>
          <w:sz w:val="16"/>
          <w:szCs w:val="16"/>
          <w:lang w:val="en-GB"/>
        </w:rPr>
        <w:t>Modern Awards</w:t>
      </w:r>
      <w:r w:rsidRPr="0080616B">
        <w:rPr>
          <w:rFonts w:ascii="Times New Roman" w:hAnsi="Times New Roman" w:cs="Times New Roman"/>
          <w:sz w:val="16"/>
          <w:szCs w:val="16"/>
          <w:lang w:val="en-GB"/>
        </w:rPr>
        <w:t xml:space="preserve">. </w:t>
      </w:r>
      <w:r w:rsidRPr="0080616B">
        <w:rPr>
          <w:rFonts w:ascii="Times New Roman" w:hAnsi="Times New Roman" w:cs="Times New Roman"/>
          <w:sz w:val="16"/>
          <w:szCs w:val="16"/>
          <w:lang w:val="en-AU"/>
        </w:rPr>
        <w:t>Zugriff Juni 2022, https://www.fairwork.gov.au/tools-and-resources/fact-sheets/minimum-workplace-entitlements/modern-awards</w:t>
      </w:r>
    </w:p>
  </w:footnote>
  <w:footnote w:id="12">
    <w:p w14:paraId="0A628FE7" w14:textId="77777777" w:rsidR="00BC1BE3" w:rsidRPr="0080616B" w:rsidRDefault="00BC1BE3">
      <w:pPr>
        <w:pStyle w:val="FootnoteText"/>
        <w:rPr>
          <w:rFonts w:ascii="Times New Roman" w:hAnsi="Times New Roman" w:cs="Times New Roman"/>
          <w:sz w:val="16"/>
          <w:szCs w:val="16"/>
          <w:lang w:val="en-AU"/>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AU"/>
        </w:rPr>
        <w:t xml:space="preserve"> Vgl. Geosciences Australia. (2022). </w:t>
      </w:r>
      <w:r w:rsidRPr="0080616B">
        <w:rPr>
          <w:rFonts w:ascii="Times New Roman" w:hAnsi="Times New Roman" w:cs="Times New Roman"/>
          <w:i/>
          <w:iCs/>
          <w:sz w:val="16"/>
          <w:szCs w:val="16"/>
          <w:lang w:val="en-AU"/>
        </w:rPr>
        <w:t>Australia General Reference Map</w:t>
      </w:r>
      <w:r w:rsidRPr="0080616B">
        <w:rPr>
          <w:rFonts w:ascii="Times New Roman" w:hAnsi="Times New Roman" w:cs="Times New Roman"/>
          <w:sz w:val="16"/>
          <w:szCs w:val="16"/>
          <w:lang w:val="en-AU"/>
        </w:rPr>
        <w:t>. Zugriff Juni 2022, https://ecat.ga.gov.au/ geonetwork/srv/eng/catalog.search#/metadata/65187</w:t>
      </w:r>
    </w:p>
  </w:footnote>
  <w:footnote w:id="13">
    <w:p w14:paraId="02374167" w14:textId="77777777" w:rsidR="00BC1BE3" w:rsidRPr="00BD6588" w:rsidRDefault="00BC1BE3">
      <w:pPr>
        <w:pStyle w:val="FootnoteText"/>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AU"/>
        </w:rPr>
        <w:t xml:space="preserve"> Vgl.: Parliament of Australia. </w:t>
      </w:r>
      <w:r w:rsidRPr="0080616B">
        <w:rPr>
          <w:rFonts w:ascii="Times New Roman" w:hAnsi="Times New Roman" w:cs="Times New Roman"/>
          <w:sz w:val="16"/>
          <w:szCs w:val="16"/>
        </w:rPr>
        <w:t xml:space="preserve">(2022). </w:t>
      </w:r>
      <w:r w:rsidRPr="0080616B">
        <w:rPr>
          <w:rFonts w:ascii="Times New Roman" w:hAnsi="Times New Roman" w:cs="Times New Roman"/>
          <w:i/>
          <w:sz w:val="16"/>
          <w:szCs w:val="16"/>
        </w:rPr>
        <w:t xml:space="preserve">Senate. </w:t>
      </w:r>
      <w:r w:rsidRPr="0080616B">
        <w:rPr>
          <w:rFonts w:ascii="Times New Roman" w:hAnsi="Times New Roman" w:cs="Times New Roman"/>
          <w:sz w:val="16"/>
          <w:szCs w:val="16"/>
        </w:rPr>
        <w:t>Zugriff Juni 2022, https://www.aph.gov.au/About_Parliament/Senate</w:t>
      </w:r>
    </w:p>
  </w:footnote>
  <w:footnote w:id="14">
    <w:p w14:paraId="1CD4AD8A" w14:textId="77777777" w:rsidR="00BC1BE3" w:rsidRPr="0080616B" w:rsidRDefault="00BC1BE3">
      <w:pPr>
        <w:pStyle w:val="FootnoteText"/>
        <w:rPr>
          <w:rFonts w:ascii="Times New Roman" w:hAnsi="Times New Roman" w:cs="Times New Roman"/>
          <w:sz w:val="16"/>
          <w:szCs w:val="16"/>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AU"/>
        </w:rPr>
        <w:t xml:space="preserve"> Vgl. OECD Australia. (2022). </w:t>
      </w:r>
      <w:r w:rsidRPr="0080616B">
        <w:rPr>
          <w:rFonts w:ascii="Times New Roman" w:hAnsi="Times New Roman" w:cs="Times New Roman"/>
          <w:i/>
          <w:iCs/>
          <w:sz w:val="16"/>
          <w:szCs w:val="16"/>
          <w:lang w:val="en-AU"/>
        </w:rPr>
        <w:t>Economic Snapshot</w:t>
      </w:r>
      <w:r w:rsidRPr="0080616B">
        <w:rPr>
          <w:rFonts w:ascii="Times New Roman" w:hAnsi="Times New Roman" w:cs="Times New Roman"/>
          <w:sz w:val="16"/>
          <w:szCs w:val="16"/>
          <w:lang w:val="en-AU"/>
        </w:rPr>
        <w:t xml:space="preserve">. </w:t>
      </w:r>
      <w:r w:rsidRPr="0080616B">
        <w:rPr>
          <w:rFonts w:ascii="Times New Roman" w:hAnsi="Times New Roman" w:cs="Times New Roman"/>
          <w:sz w:val="16"/>
          <w:szCs w:val="16"/>
        </w:rPr>
        <w:t>Zugriff Juni 2022, https://www.oecd.org/economy/australia-economic-snapshot/</w:t>
      </w:r>
    </w:p>
  </w:footnote>
  <w:footnote w:id="15">
    <w:p w14:paraId="2612458D" w14:textId="77777777" w:rsidR="00BC1BE3" w:rsidRPr="00BC6094" w:rsidRDefault="00BC1BE3">
      <w:pPr>
        <w:pStyle w:val="FootnoteText"/>
        <w:rPr>
          <w:lang w:val="en-AU"/>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AU"/>
        </w:rPr>
        <w:t xml:space="preserve"> Vgl. United Nations. (2022). </w:t>
      </w:r>
      <w:r w:rsidRPr="0080616B">
        <w:rPr>
          <w:rFonts w:ascii="Times New Roman" w:hAnsi="Times New Roman" w:cs="Times New Roman"/>
          <w:i/>
          <w:iCs/>
          <w:sz w:val="16"/>
          <w:szCs w:val="16"/>
          <w:lang w:val="en-AU"/>
        </w:rPr>
        <w:t>Human Development Report – Human Development Index</w:t>
      </w:r>
      <w:r w:rsidRPr="0080616B">
        <w:rPr>
          <w:rFonts w:ascii="Times New Roman" w:hAnsi="Times New Roman" w:cs="Times New Roman"/>
          <w:sz w:val="16"/>
          <w:szCs w:val="16"/>
          <w:lang w:val="en-AU"/>
        </w:rPr>
        <w:t>. Zugriff Juni 2022, https://hdr.undp.org/data-center/human-development index?utm_source=EN&amp;utm_medium=GSR&amp;utm_content=US_UNDP_PaidSearch_Brand_English&amp;utm_ campaign=CENTRAL&amp;c_src=CENTRAL&amp;c_src2=GSR&amp;gclid=CjwKCAjw0dKXBhBPEiwA2bmObf8iPZwFOpCV3GLfrBIbvONLSPxwqPnXLk7vj8QTBDq3cYt0emB5ehoC45QQAvD_BwE#/indicies/HDI</w:t>
      </w:r>
    </w:p>
  </w:footnote>
  <w:footnote w:id="16">
    <w:p w14:paraId="26030878" w14:textId="77777777" w:rsidR="00BC1BE3" w:rsidRPr="0080616B" w:rsidRDefault="00BC1BE3">
      <w:pPr>
        <w:pStyle w:val="FootnoteText"/>
        <w:rPr>
          <w:rFonts w:ascii="Times New Roman" w:hAnsi="Times New Roman" w:cs="Times New Roman"/>
          <w:sz w:val="16"/>
          <w:szCs w:val="16"/>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AU"/>
        </w:rPr>
        <w:t xml:space="preserve"> Vgl. Germany Trade and Invest. </w:t>
      </w:r>
      <w:r w:rsidRPr="0080616B">
        <w:rPr>
          <w:rFonts w:ascii="Times New Roman" w:hAnsi="Times New Roman" w:cs="Times New Roman"/>
          <w:sz w:val="16"/>
          <w:szCs w:val="16"/>
        </w:rPr>
        <w:t xml:space="preserve">(2022). </w:t>
      </w:r>
      <w:r w:rsidRPr="0080616B">
        <w:rPr>
          <w:rFonts w:ascii="Times New Roman" w:hAnsi="Times New Roman" w:cs="Times New Roman"/>
          <w:i/>
          <w:iCs/>
          <w:sz w:val="16"/>
          <w:szCs w:val="16"/>
        </w:rPr>
        <w:t>Wirtschaftsdaten Kompakt: Australien</w:t>
      </w:r>
      <w:r w:rsidRPr="0080616B">
        <w:rPr>
          <w:rFonts w:ascii="Times New Roman" w:hAnsi="Times New Roman" w:cs="Times New Roman"/>
          <w:sz w:val="16"/>
          <w:szCs w:val="16"/>
        </w:rPr>
        <w:t>. Zugriff Juni 2022, https://www.gtai.de/resource/blob/14692/fea66e1091a08c1e5272b4f87514df61/GTAI-Wirtschaftsdaten_Mai%202022_Australien.pdf</w:t>
      </w:r>
    </w:p>
  </w:footnote>
  <w:footnote w:id="17">
    <w:p w14:paraId="5D6899B1" w14:textId="77777777" w:rsidR="00BC1BE3" w:rsidRPr="0080616B" w:rsidRDefault="00BC1BE3">
      <w:pPr>
        <w:pStyle w:val="FootnoteText"/>
        <w:rPr>
          <w:rFonts w:ascii="Times New Roman" w:hAnsi="Times New Roman" w:cs="Times New Roman"/>
          <w:sz w:val="16"/>
          <w:szCs w:val="16"/>
        </w:rPr>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rPr>
        <w:t xml:space="preserve"> Vgl. GTAI Wirtschaftsdaten Kompakt Australien. Zugriff Juni 2022, https://www.gtai.de/de/trade/australien/wirtschaftsumfeld/wirtschaftsdaten-kompakt-australien-156574</w:t>
      </w:r>
    </w:p>
  </w:footnote>
  <w:footnote w:id="18">
    <w:p w14:paraId="10DCFAB0" w14:textId="77777777" w:rsidR="00BC1BE3" w:rsidRPr="00601859" w:rsidRDefault="00BC1BE3">
      <w:pPr>
        <w:pStyle w:val="FootnoteText"/>
      </w:pPr>
      <w:r w:rsidRPr="0080616B">
        <w:rPr>
          <w:rStyle w:val="FootnoteReference"/>
          <w:rFonts w:ascii="Times New Roman" w:hAnsi="Times New Roman" w:cs="Times New Roman"/>
          <w:sz w:val="16"/>
          <w:szCs w:val="16"/>
        </w:rPr>
        <w:footnoteRef/>
      </w:r>
      <w:r w:rsidRPr="0080616B">
        <w:rPr>
          <w:rFonts w:ascii="Times New Roman" w:hAnsi="Times New Roman" w:cs="Times New Roman"/>
          <w:sz w:val="16"/>
          <w:szCs w:val="16"/>
          <w:lang w:val="en-AU"/>
        </w:rPr>
        <w:t xml:space="preserve"> Vgl. Germany Trade and Invest. </w:t>
      </w:r>
      <w:r w:rsidRPr="0080616B">
        <w:rPr>
          <w:rFonts w:ascii="Times New Roman" w:hAnsi="Times New Roman" w:cs="Times New Roman"/>
          <w:sz w:val="16"/>
          <w:szCs w:val="16"/>
        </w:rPr>
        <w:t xml:space="preserve">(2022). </w:t>
      </w:r>
      <w:r w:rsidRPr="0080616B">
        <w:rPr>
          <w:rFonts w:ascii="Times New Roman" w:hAnsi="Times New Roman" w:cs="Times New Roman"/>
          <w:i/>
          <w:iCs/>
          <w:sz w:val="16"/>
          <w:szCs w:val="16"/>
        </w:rPr>
        <w:t>Australien erwartet Abkühlung des Wirtschaftswachstums</w:t>
      </w:r>
      <w:r w:rsidRPr="0080616B">
        <w:rPr>
          <w:rFonts w:ascii="Times New Roman" w:hAnsi="Times New Roman" w:cs="Times New Roman"/>
          <w:sz w:val="16"/>
          <w:szCs w:val="16"/>
        </w:rPr>
        <w:t>. Zugriff Juli 2022, https://www.gtai.de/de/trade/australien/wirtschaftsumfeld/australien-erwartet-abkuehlung-des-wirtschaftswachstums-250436</w:t>
      </w:r>
    </w:p>
  </w:footnote>
  <w:footnote w:id="19">
    <w:p w14:paraId="0889EE2F" w14:textId="77777777" w:rsidR="00BC1BE3" w:rsidRPr="005E3622" w:rsidRDefault="00BC1BE3">
      <w:pPr>
        <w:pStyle w:val="FootnoteText"/>
        <w:rPr>
          <w:rFonts w:ascii="Times New Roman" w:hAnsi="Times New Roman" w:cs="Times New Roman"/>
          <w:sz w:val="16"/>
          <w:szCs w:val="16"/>
        </w:rPr>
      </w:pPr>
      <w:r w:rsidRPr="005E3622">
        <w:rPr>
          <w:rStyle w:val="FootnoteReference"/>
          <w:rFonts w:ascii="Times New Roman" w:hAnsi="Times New Roman" w:cs="Times New Roman"/>
          <w:sz w:val="16"/>
          <w:szCs w:val="16"/>
        </w:rPr>
        <w:footnoteRef/>
      </w:r>
      <w:r w:rsidRPr="005E3622">
        <w:rPr>
          <w:rFonts w:ascii="Times New Roman" w:hAnsi="Times New Roman" w:cs="Times New Roman"/>
          <w:sz w:val="16"/>
          <w:szCs w:val="16"/>
          <w:lang w:val="en-AU"/>
        </w:rPr>
        <w:t xml:space="preserve"> Vgl. Germany Trade and Invest (2022). </w:t>
      </w:r>
      <w:r w:rsidRPr="005E3622">
        <w:rPr>
          <w:rFonts w:ascii="Times New Roman" w:hAnsi="Times New Roman" w:cs="Times New Roman"/>
          <w:i/>
          <w:iCs/>
          <w:sz w:val="16"/>
          <w:szCs w:val="16"/>
        </w:rPr>
        <w:t>Deutschland ist bedeutender Handelspartner</w:t>
      </w:r>
      <w:r w:rsidRPr="005E3622">
        <w:rPr>
          <w:rFonts w:ascii="Times New Roman" w:hAnsi="Times New Roman" w:cs="Times New Roman"/>
          <w:sz w:val="16"/>
          <w:szCs w:val="16"/>
        </w:rPr>
        <w:t>. Zugriff Juni 2022, https://www.gtai.de/de/trade/australien/wirtschaftsumfeld/deutschland-ist-bedeutender-handelspartner-792880</w:t>
      </w:r>
    </w:p>
  </w:footnote>
  <w:footnote w:id="20">
    <w:p w14:paraId="2E83360D" w14:textId="77777777" w:rsidR="00BC1BE3" w:rsidRPr="008005B0" w:rsidRDefault="00BC1BE3">
      <w:pPr>
        <w:pStyle w:val="FootnoteText"/>
      </w:pPr>
      <w:r w:rsidRPr="005E3622">
        <w:rPr>
          <w:rStyle w:val="FootnoteReference"/>
          <w:rFonts w:ascii="Times New Roman" w:hAnsi="Times New Roman" w:cs="Times New Roman"/>
          <w:sz w:val="16"/>
          <w:szCs w:val="16"/>
        </w:rPr>
        <w:footnoteRef/>
      </w:r>
      <w:r w:rsidRPr="005E3622">
        <w:rPr>
          <w:rFonts w:ascii="Times New Roman" w:hAnsi="Times New Roman" w:cs="Times New Roman"/>
          <w:sz w:val="16"/>
          <w:szCs w:val="16"/>
        </w:rPr>
        <w:t xml:space="preserve"> Vgl. GTAI: Wirtschaftsdaten Kompakt Australien. Zugriff Juni 2022, https://www.gtai.de/de/trade/australien/wirtschaftsumfeld/wirtschaftsdaten-kompakt-australien-156574</w:t>
      </w:r>
    </w:p>
  </w:footnote>
  <w:footnote w:id="21">
    <w:p w14:paraId="7ABD544E" w14:textId="77777777" w:rsidR="00BC1BE3" w:rsidRPr="005E3622" w:rsidRDefault="00BC1BE3" w:rsidP="004B6F15">
      <w:pPr>
        <w:pStyle w:val="FootnoteText"/>
        <w:rPr>
          <w:rFonts w:ascii="Times New Roman" w:hAnsi="Times New Roman" w:cs="Times New Roman"/>
          <w:sz w:val="16"/>
          <w:szCs w:val="16"/>
        </w:rPr>
      </w:pPr>
      <w:r w:rsidRPr="005E3622">
        <w:rPr>
          <w:rStyle w:val="FootnoteReference"/>
          <w:rFonts w:ascii="Times New Roman" w:hAnsi="Times New Roman" w:cs="Times New Roman"/>
          <w:sz w:val="16"/>
          <w:szCs w:val="16"/>
        </w:rPr>
        <w:footnoteRef/>
      </w:r>
      <w:r w:rsidRPr="005E3622">
        <w:rPr>
          <w:rFonts w:ascii="Times New Roman" w:hAnsi="Times New Roman" w:cs="Times New Roman"/>
          <w:sz w:val="16"/>
          <w:szCs w:val="16"/>
          <w:lang w:val="en-AU"/>
        </w:rPr>
        <w:t xml:space="preserve"> Vgl. Austrade. (2022). </w:t>
      </w:r>
      <w:r w:rsidRPr="005E3622">
        <w:rPr>
          <w:rFonts w:ascii="Times New Roman" w:hAnsi="Times New Roman" w:cs="Times New Roman"/>
          <w:i/>
          <w:iCs/>
          <w:sz w:val="16"/>
          <w:szCs w:val="16"/>
          <w:lang w:val="en-AU"/>
        </w:rPr>
        <w:t>Why Australia Benchmark Report</w:t>
      </w:r>
      <w:r w:rsidRPr="005E3622">
        <w:rPr>
          <w:rFonts w:ascii="Times New Roman" w:hAnsi="Times New Roman" w:cs="Times New Roman"/>
          <w:sz w:val="16"/>
          <w:szCs w:val="16"/>
          <w:lang w:val="en-AU"/>
        </w:rPr>
        <w:t xml:space="preserve">. </w:t>
      </w:r>
      <w:r w:rsidRPr="005E3622">
        <w:rPr>
          <w:rFonts w:ascii="Times New Roman" w:hAnsi="Times New Roman" w:cs="Times New Roman"/>
          <w:sz w:val="16"/>
          <w:szCs w:val="16"/>
        </w:rPr>
        <w:t>Zugriff Juni 2022, Austrade: https://www.austrade.gov.au/benchmark-report/resilient-economy</w:t>
      </w:r>
    </w:p>
  </w:footnote>
  <w:footnote w:id="22">
    <w:p w14:paraId="4C582E65" w14:textId="77777777" w:rsidR="00BC1BE3" w:rsidRPr="005E3622" w:rsidRDefault="00BC1BE3">
      <w:pPr>
        <w:pStyle w:val="FootnoteText"/>
        <w:rPr>
          <w:rFonts w:ascii="Times New Roman" w:hAnsi="Times New Roman" w:cs="Times New Roman"/>
          <w:sz w:val="16"/>
          <w:szCs w:val="16"/>
          <w:lang w:val="en-AU"/>
        </w:rPr>
      </w:pPr>
      <w:r w:rsidRPr="005E3622">
        <w:rPr>
          <w:rStyle w:val="FootnoteReference"/>
          <w:rFonts w:ascii="Times New Roman" w:hAnsi="Times New Roman" w:cs="Times New Roman"/>
          <w:sz w:val="16"/>
          <w:szCs w:val="16"/>
        </w:rPr>
        <w:footnoteRef/>
      </w:r>
      <w:r w:rsidRPr="005E3622">
        <w:rPr>
          <w:rFonts w:ascii="Times New Roman" w:hAnsi="Times New Roman" w:cs="Times New Roman"/>
          <w:sz w:val="16"/>
          <w:szCs w:val="16"/>
          <w:lang w:val="en-AU"/>
        </w:rPr>
        <w:t xml:space="preserve"> Vgl. Australian Department of Foreign Affairs and Trade. (2022). </w:t>
      </w:r>
      <w:r w:rsidRPr="005E3622">
        <w:rPr>
          <w:rFonts w:ascii="Times New Roman" w:hAnsi="Times New Roman" w:cs="Times New Roman"/>
          <w:i/>
          <w:iCs/>
          <w:sz w:val="16"/>
          <w:szCs w:val="16"/>
          <w:lang w:val="en-AU"/>
        </w:rPr>
        <w:t>Russia sanctions regime</w:t>
      </w:r>
      <w:r w:rsidRPr="005E3622">
        <w:rPr>
          <w:rFonts w:ascii="Times New Roman" w:hAnsi="Times New Roman" w:cs="Times New Roman"/>
          <w:sz w:val="16"/>
          <w:szCs w:val="16"/>
          <w:lang w:val="en-AU"/>
        </w:rPr>
        <w:t>. Zugriff Juli 2022, https://www.dfat.gov.au/international-relations/security/sanctions/sanctions-regimes/russia-sanctions-regime</w:t>
      </w:r>
    </w:p>
  </w:footnote>
  <w:footnote w:id="23">
    <w:p w14:paraId="6DF8AE7B" w14:textId="77777777" w:rsidR="00BC1BE3" w:rsidRPr="001A551D" w:rsidRDefault="00BC1BE3">
      <w:pPr>
        <w:pStyle w:val="FootnoteText"/>
        <w:rPr>
          <w:sz w:val="16"/>
          <w:szCs w:val="16"/>
        </w:rPr>
      </w:pPr>
      <w:r w:rsidRPr="005E3622">
        <w:rPr>
          <w:rStyle w:val="FootnoteReference"/>
          <w:rFonts w:ascii="Times New Roman" w:hAnsi="Times New Roman" w:cs="Times New Roman"/>
          <w:sz w:val="16"/>
          <w:szCs w:val="16"/>
        </w:rPr>
        <w:footnoteRef/>
      </w:r>
      <w:r w:rsidRPr="005E3622">
        <w:rPr>
          <w:rFonts w:ascii="Times New Roman" w:hAnsi="Times New Roman" w:cs="Times New Roman"/>
          <w:sz w:val="16"/>
          <w:szCs w:val="16"/>
          <w:lang w:val="en-AU"/>
        </w:rPr>
        <w:t xml:space="preserve"> Vgl. Germany Trade and Invest. </w:t>
      </w:r>
      <w:r w:rsidRPr="005E3622">
        <w:rPr>
          <w:rFonts w:ascii="Times New Roman" w:hAnsi="Times New Roman" w:cs="Times New Roman"/>
          <w:sz w:val="16"/>
          <w:szCs w:val="16"/>
        </w:rPr>
        <w:t xml:space="preserve">(2022). </w:t>
      </w:r>
      <w:r w:rsidRPr="005E3622">
        <w:rPr>
          <w:rFonts w:ascii="Times New Roman" w:hAnsi="Times New Roman" w:cs="Times New Roman"/>
          <w:i/>
          <w:iCs/>
          <w:sz w:val="16"/>
          <w:szCs w:val="16"/>
        </w:rPr>
        <w:t>Australien erweist sich als Hort der Stabilität.</w:t>
      </w:r>
      <w:r w:rsidRPr="005E3622">
        <w:rPr>
          <w:rFonts w:ascii="Times New Roman" w:hAnsi="Times New Roman" w:cs="Times New Roman"/>
          <w:sz w:val="16"/>
          <w:szCs w:val="16"/>
        </w:rPr>
        <w:t xml:space="preserve"> Zugriff Juli 2022, https://www.gtai.de/de/trade/australien/wirtschaftsumfeld/australien-erweist-sich-als-hort-der-stabilitaet-252156</w:t>
      </w:r>
    </w:p>
  </w:footnote>
  <w:footnote w:id="24">
    <w:p w14:paraId="784AA40F" w14:textId="77777777" w:rsidR="00BC1BE3" w:rsidRPr="008A31F3" w:rsidRDefault="00BC1BE3" w:rsidP="00C64802">
      <w:pPr>
        <w:pStyle w:val="Bibliography"/>
        <w:ind w:left="720" w:hanging="720"/>
        <w:rPr>
          <w:noProof/>
          <w:sz w:val="16"/>
          <w:szCs w:val="16"/>
        </w:rPr>
      </w:pPr>
      <w:r w:rsidRPr="008A31F3">
        <w:rPr>
          <w:rStyle w:val="FootnoteReference"/>
          <w:sz w:val="16"/>
          <w:szCs w:val="16"/>
        </w:rPr>
        <w:footnoteRef/>
      </w:r>
      <w:r w:rsidRPr="008A31F3">
        <w:rPr>
          <w:sz w:val="16"/>
          <w:szCs w:val="16"/>
          <w:lang w:val="en-NZ"/>
        </w:rPr>
        <w:t xml:space="preserve"> Vgl. </w:t>
      </w:r>
      <w:r w:rsidRPr="008A31F3">
        <w:rPr>
          <w:noProof/>
          <w:sz w:val="16"/>
          <w:szCs w:val="16"/>
          <w:lang w:val="en-NZ"/>
        </w:rPr>
        <w:t xml:space="preserve">New Zealand Parliament. (2022). </w:t>
      </w:r>
      <w:r w:rsidRPr="008A31F3">
        <w:rPr>
          <w:i/>
          <w:iCs/>
          <w:noProof/>
          <w:sz w:val="16"/>
          <w:szCs w:val="16"/>
          <w:lang w:val="en-NZ"/>
        </w:rPr>
        <w:t>About us</w:t>
      </w:r>
      <w:r w:rsidRPr="008A31F3">
        <w:rPr>
          <w:noProof/>
          <w:sz w:val="16"/>
          <w:szCs w:val="16"/>
          <w:lang w:val="en-NZ"/>
        </w:rPr>
        <w:t xml:space="preserve">. </w:t>
      </w:r>
      <w:r w:rsidRPr="008A31F3">
        <w:rPr>
          <w:noProof/>
          <w:sz w:val="16"/>
          <w:szCs w:val="16"/>
        </w:rPr>
        <w:t>Zugriff Juni 2022, https://www.parliament.nz/en/footer/about-us/</w:t>
      </w:r>
    </w:p>
  </w:footnote>
  <w:footnote w:id="25">
    <w:p w14:paraId="6284CB8F" w14:textId="77777777" w:rsidR="00BC1BE3" w:rsidRPr="00C34D46" w:rsidRDefault="00BC1BE3" w:rsidP="00C64802">
      <w:pPr>
        <w:pStyle w:val="Bibliography"/>
        <w:ind w:left="720" w:hanging="720"/>
        <w:rPr>
          <w:rFonts w:ascii="Arial" w:hAnsi="Arial" w:cs="Arial"/>
          <w:noProof/>
          <w:sz w:val="16"/>
          <w:szCs w:val="16"/>
        </w:rPr>
      </w:pPr>
      <w:r w:rsidRPr="008A31F3">
        <w:rPr>
          <w:rStyle w:val="FootnoteReference"/>
          <w:sz w:val="16"/>
          <w:szCs w:val="16"/>
        </w:rPr>
        <w:footnoteRef/>
      </w:r>
      <w:r w:rsidRPr="008A31F3">
        <w:rPr>
          <w:sz w:val="16"/>
          <w:szCs w:val="16"/>
        </w:rPr>
        <w:t xml:space="preserve"> Vgl. </w:t>
      </w:r>
      <w:r w:rsidRPr="008A31F3">
        <w:rPr>
          <w:noProof/>
          <w:sz w:val="16"/>
          <w:szCs w:val="16"/>
        </w:rPr>
        <w:t xml:space="preserve">Kooperation International. (2022). </w:t>
      </w:r>
      <w:r w:rsidRPr="008A31F3">
        <w:rPr>
          <w:i/>
          <w:iCs/>
          <w:noProof/>
          <w:sz w:val="16"/>
          <w:szCs w:val="16"/>
        </w:rPr>
        <w:t>Allgemeine Laenderinformationen</w:t>
      </w:r>
      <w:r w:rsidRPr="008A31F3">
        <w:rPr>
          <w:noProof/>
          <w:sz w:val="16"/>
          <w:szCs w:val="16"/>
        </w:rPr>
        <w:t>. Zugriff Juni 2022, Neuseeland: https://www.kooperation-international.de/laender/ozeanien/neuseeland/allgemeine-landesinformationen/#c48959</w:t>
      </w:r>
    </w:p>
  </w:footnote>
  <w:footnote w:id="26">
    <w:p w14:paraId="1B820D62" w14:textId="77777777" w:rsidR="00BC1BE3" w:rsidRPr="00DB4C58" w:rsidRDefault="00BC1BE3" w:rsidP="00C64802">
      <w:pPr>
        <w:pStyle w:val="FootnoteText"/>
        <w:rPr>
          <w:rFonts w:ascii="Times New Roman" w:hAnsi="Times New Roman" w:cs="Times New Roman"/>
          <w:sz w:val="16"/>
          <w:szCs w:val="16"/>
          <w:lang w:val="en-US"/>
        </w:rPr>
      </w:pPr>
      <w:r w:rsidRPr="00DB4C58">
        <w:rPr>
          <w:rStyle w:val="FootnoteReference"/>
          <w:rFonts w:ascii="Times New Roman" w:hAnsi="Times New Roman" w:cs="Times New Roman"/>
        </w:rPr>
        <w:footnoteRef/>
      </w:r>
      <w:r w:rsidRPr="00DB4C58">
        <w:rPr>
          <w:rFonts w:ascii="Times New Roman" w:hAnsi="Times New Roman" w:cs="Times New Roman"/>
          <w:lang w:val="en-NZ"/>
        </w:rPr>
        <w:t xml:space="preserve"> </w:t>
      </w:r>
      <w:r w:rsidRPr="00DB4C58">
        <w:rPr>
          <w:rFonts w:ascii="Times New Roman" w:hAnsi="Times New Roman" w:cs="Times New Roman"/>
          <w:sz w:val="16"/>
          <w:szCs w:val="16"/>
          <w:lang w:val="en-NZ"/>
        </w:rPr>
        <w:t xml:space="preserve">Vgl. </w:t>
      </w:r>
      <w:r w:rsidRPr="00DB4C58">
        <w:rPr>
          <w:rFonts w:ascii="Times New Roman" w:hAnsi="Times New Roman" w:cs="Times New Roman"/>
          <w:sz w:val="16"/>
          <w:szCs w:val="16"/>
          <w:lang w:val="en-US"/>
        </w:rPr>
        <w:t xml:space="preserve">Technology Investment Network NZ.  (2022). </w:t>
      </w:r>
      <w:r w:rsidRPr="00DB4C58">
        <w:rPr>
          <w:rFonts w:ascii="Times New Roman" w:hAnsi="Times New Roman" w:cs="Times New Roman"/>
          <w:i/>
          <w:iCs/>
          <w:sz w:val="16"/>
          <w:szCs w:val="16"/>
          <w:lang w:val="en-US"/>
        </w:rPr>
        <w:t xml:space="preserve">Take the Pulse of the New Zealand Tech Sector. </w:t>
      </w:r>
      <w:r w:rsidRPr="00DB4C58">
        <w:rPr>
          <w:rFonts w:ascii="Times New Roman" w:hAnsi="Times New Roman" w:cs="Times New Roman"/>
          <w:sz w:val="16"/>
          <w:szCs w:val="16"/>
          <w:lang w:val="en-US"/>
        </w:rPr>
        <w:t>Zugriff Juni 2022, https://tin100.com/</w:t>
      </w:r>
    </w:p>
  </w:footnote>
  <w:footnote w:id="27">
    <w:p w14:paraId="674839AC" w14:textId="77777777" w:rsidR="00BC1BE3" w:rsidRPr="00DB4C58" w:rsidRDefault="00BC1BE3" w:rsidP="00C64802">
      <w:pPr>
        <w:pStyle w:val="FootnoteText"/>
        <w:rPr>
          <w:rFonts w:ascii="Times New Roman" w:hAnsi="Times New Roman" w:cs="Times New Roman"/>
        </w:rPr>
      </w:pPr>
      <w:r w:rsidRPr="00DB4C58">
        <w:rPr>
          <w:rStyle w:val="FootnoteReference"/>
          <w:rFonts w:ascii="Times New Roman" w:hAnsi="Times New Roman" w:cs="Times New Roman"/>
          <w:sz w:val="16"/>
          <w:szCs w:val="16"/>
        </w:rPr>
        <w:footnoteRef/>
      </w:r>
      <w:r w:rsidRPr="00DB4C58">
        <w:rPr>
          <w:rFonts w:ascii="Times New Roman" w:hAnsi="Times New Roman" w:cs="Times New Roman"/>
          <w:sz w:val="16"/>
          <w:szCs w:val="16"/>
          <w:lang w:val="en-NZ"/>
        </w:rPr>
        <w:t xml:space="preserve"> Vgl. </w:t>
      </w:r>
      <w:r w:rsidRPr="00DB4C58">
        <w:rPr>
          <w:rFonts w:ascii="Times New Roman" w:hAnsi="Times New Roman" w:cs="Times New Roman"/>
          <w:sz w:val="16"/>
          <w:szCs w:val="16"/>
          <w:lang w:val="en-US"/>
        </w:rPr>
        <w:t xml:space="preserve">Ministry for Primary Industries NZ (2022). </w:t>
      </w:r>
      <w:r w:rsidRPr="00DB4C58">
        <w:rPr>
          <w:rFonts w:ascii="Times New Roman" w:hAnsi="Times New Roman" w:cs="Times New Roman"/>
          <w:i/>
          <w:iCs/>
          <w:sz w:val="16"/>
          <w:szCs w:val="16"/>
          <w:lang w:val="en-AU"/>
        </w:rPr>
        <w:t xml:space="preserve">Situation and Outlook for Primary Industries. </w:t>
      </w:r>
      <w:r w:rsidRPr="00DB4C58">
        <w:rPr>
          <w:rFonts w:ascii="Times New Roman" w:hAnsi="Times New Roman" w:cs="Times New Roman"/>
          <w:sz w:val="16"/>
          <w:szCs w:val="16"/>
        </w:rPr>
        <w:t>Zugriff Juni 2022, https://www.mpi.govt.nz/dmsdocument/51754-Situation-and-Outlook-for-Primary-Industries-SOPI-June-2022</w:t>
      </w:r>
    </w:p>
  </w:footnote>
  <w:footnote w:id="28">
    <w:p w14:paraId="58D969DA" w14:textId="77777777" w:rsidR="00BC1BE3" w:rsidRPr="00DB4C58" w:rsidRDefault="00BC1BE3" w:rsidP="00E17A92">
      <w:pPr>
        <w:pStyle w:val="Bibliography"/>
        <w:rPr>
          <w:noProof/>
          <w:sz w:val="16"/>
          <w:szCs w:val="16"/>
        </w:rPr>
      </w:pPr>
      <w:r w:rsidRPr="00DB4C58">
        <w:rPr>
          <w:rStyle w:val="FootnoteReference"/>
          <w:sz w:val="16"/>
          <w:szCs w:val="16"/>
        </w:rPr>
        <w:footnoteRef/>
      </w:r>
      <w:r w:rsidRPr="00DB4C58">
        <w:rPr>
          <w:sz w:val="16"/>
          <w:szCs w:val="16"/>
        </w:rPr>
        <w:t xml:space="preserve"> Vgl. Deloitte. (2022). </w:t>
      </w:r>
      <w:r w:rsidRPr="00DB4C58">
        <w:rPr>
          <w:i/>
          <w:sz w:val="16"/>
          <w:szCs w:val="16"/>
        </w:rPr>
        <w:t>Budget NZ 2022</w:t>
      </w:r>
      <w:r w:rsidRPr="00DB4C58">
        <w:rPr>
          <w:sz w:val="16"/>
          <w:szCs w:val="16"/>
        </w:rPr>
        <w:t xml:space="preserve">. </w:t>
      </w:r>
      <w:r w:rsidRPr="00DB4C58">
        <w:rPr>
          <w:noProof/>
          <w:sz w:val="16"/>
          <w:szCs w:val="16"/>
        </w:rPr>
        <w:t>Zugriff Juni 2022, https://www2.deloitte.com/nz/en/pages/2022-government-budget/articles/economics.html</w:t>
      </w:r>
    </w:p>
  </w:footnote>
  <w:footnote w:id="29">
    <w:p w14:paraId="27BEBF64" w14:textId="77777777" w:rsidR="00BC1BE3" w:rsidRPr="00044185" w:rsidRDefault="00BC1BE3" w:rsidP="00E17A92">
      <w:pPr>
        <w:pStyle w:val="Bibliography"/>
        <w:rPr>
          <w:rFonts w:ascii="Arial" w:hAnsi="Arial" w:cs="Arial"/>
          <w:noProof/>
          <w:sz w:val="16"/>
          <w:szCs w:val="16"/>
        </w:rPr>
      </w:pPr>
      <w:r w:rsidRPr="00DB4C58">
        <w:rPr>
          <w:rStyle w:val="FootnoteReference"/>
          <w:sz w:val="16"/>
          <w:szCs w:val="16"/>
        </w:rPr>
        <w:footnoteRef/>
      </w:r>
      <w:r w:rsidRPr="00DB4C58">
        <w:rPr>
          <w:sz w:val="16"/>
          <w:szCs w:val="16"/>
          <w:lang w:val="en-NZ"/>
        </w:rPr>
        <w:t xml:space="preserve"> Vgl. </w:t>
      </w:r>
      <w:r w:rsidRPr="00DB4C58">
        <w:rPr>
          <w:noProof/>
          <w:sz w:val="16"/>
          <w:szCs w:val="16"/>
          <w:lang w:val="en-NZ"/>
        </w:rPr>
        <w:t xml:space="preserve">NZ, S. (2022). </w:t>
      </w:r>
      <w:r w:rsidRPr="00DB4C58">
        <w:rPr>
          <w:i/>
          <w:iCs/>
          <w:noProof/>
          <w:sz w:val="16"/>
          <w:szCs w:val="16"/>
          <w:lang w:val="en-NZ"/>
        </w:rPr>
        <w:t>Agriculture Production Statistics: Year to Year</w:t>
      </w:r>
      <w:r w:rsidRPr="00DB4C58">
        <w:rPr>
          <w:noProof/>
          <w:sz w:val="16"/>
          <w:szCs w:val="16"/>
          <w:lang w:val="en-NZ"/>
        </w:rPr>
        <w:t xml:space="preserve">. </w:t>
      </w:r>
      <w:r w:rsidRPr="00DB4C58">
        <w:rPr>
          <w:noProof/>
          <w:sz w:val="16"/>
          <w:szCs w:val="16"/>
        </w:rPr>
        <w:t>Zugriff Juli 2022, from https://www.stats.govt.nz/information-releases/agricultural-production-statistics-year-to-june-2021-final</w:t>
      </w:r>
    </w:p>
  </w:footnote>
  <w:footnote w:id="30">
    <w:p w14:paraId="5BC12815" w14:textId="3E8903A6" w:rsidR="00BC1BE3" w:rsidRPr="00562FE3" w:rsidRDefault="00BC1BE3" w:rsidP="00E17A92">
      <w:pPr>
        <w:pStyle w:val="Bibliography"/>
        <w:rPr>
          <w:rFonts w:asciiTheme="minorHAnsi" w:hAnsiTheme="minorHAnsi" w:cstheme="minorHAnsi"/>
          <w:sz w:val="16"/>
          <w:szCs w:val="16"/>
        </w:rPr>
      </w:pPr>
      <w:r w:rsidRPr="005B3DF2">
        <w:rPr>
          <w:rStyle w:val="FootnoteReference"/>
          <w:rFonts w:asciiTheme="minorHAnsi" w:hAnsiTheme="minorHAnsi" w:cstheme="minorHAnsi"/>
          <w:sz w:val="16"/>
          <w:szCs w:val="16"/>
        </w:rPr>
        <w:footnoteRef/>
      </w:r>
      <w:r w:rsidRPr="005B3DF2">
        <w:rPr>
          <w:rFonts w:asciiTheme="minorHAnsi" w:hAnsiTheme="minorHAnsi" w:cstheme="minorHAnsi"/>
          <w:sz w:val="16"/>
          <w:szCs w:val="16"/>
          <w:lang w:val="en-NZ"/>
        </w:rPr>
        <w:t xml:space="preserve"> </w:t>
      </w:r>
      <w:r>
        <w:rPr>
          <w:rFonts w:asciiTheme="minorHAnsi" w:hAnsiTheme="minorHAnsi" w:cstheme="minorHAnsi"/>
          <w:sz w:val="16"/>
          <w:szCs w:val="16"/>
          <w:lang w:val="en-NZ"/>
        </w:rPr>
        <w:t xml:space="preserve">Vgl. </w:t>
      </w:r>
      <w:r w:rsidRPr="005B3DF2">
        <w:rPr>
          <w:rFonts w:asciiTheme="minorHAnsi" w:hAnsiTheme="minorHAnsi" w:cstheme="minorHAnsi"/>
          <w:noProof/>
          <w:sz w:val="16"/>
          <w:szCs w:val="16"/>
          <w:lang w:val="en-NZ"/>
        </w:rPr>
        <w:t xml:space="preserve">NZ, D. (2022). </w:t>
      </w:r>
      <w:r w:rsidRPr="005B3DF2">
        <w:rPr>
          <w:rFonts w:asciiTheme="minorHAnsi" w:hAnsiTheme="minorHAnsi" w:cstheme="minorHAnsi"/>
          <w:i/>
          <w:iCs/>
          <w:noProof/>
          <w:sz w:val="16"/>
          <w:szCs w:val="16"/>
          <w:lang w:val="en-NZ"/>
        </w:rPr>
        <w:t>New Zealand Dairy Statistics</w:t>
      </w:r>
      <w:r w:rsidRPr="005B3DF2">
        <w:rPr>
          <w:rFonts w:asciiTheme="minorHAnsi" w:hAnsiTheme="minorHAnsi" w:cstheme="minorHAnsi"/>
          <w:noProof/>
          <w:sz w:val="16"/>
          <w:szCs w:val="16"/>
          <w:lang w:val="en-NZ"/>
        </w:rPr>
        <w:t xml:space="preserve">. </w:t>
      </w:r>
      <w:r w:rsidRPr="00562FE3">
        <w:rPr>
          <w:rFonts w:asciiTheme="minorHAnsi" w:hAnsiTheme="minorHAnsi" w:cstheme="minorHAnsi"/>
          <w:sz w:val="16"/>
          <w:szCs w:val="16"/>
        </w:rPr>
        <w:t>Zugriff Juli 2022, https://www.dairynz.co.nz/publications/dairy-industry/new-zealand-dairy-statistics-2020-21/</w:t>
      </w:r>
    </w:p>
  </w:footnote>
  <w:footnote w:id="31">
    <w:p w14:paraId="1C2B95C8" w14:textId="77777777" w:rsidR="00BC1BE3" w:rsidRPr="00796B4A" w:rsidRDefault="00BC1BE3" w:rsidP="00C64802">
      <w:pPr>
        <w:pStyle w:val="FootnoteText"/>
        <w:rPr>
          <w:rFonts w:ascii="Times New Roman" w:hAnsi="Times New Roman" w:cs="Times New Roman"/>
        </w:rPr>
      </w:pPr>
      <w:r w:rsidRPr="00796B4A">
        <w:rPr>
          <w:rStyle w:val="FootnoteReference"/>
          <w:rFonts w:ascii="Times New Roman" w:hAnsi="Times New Roman" w:cs="Times New Roman"/>
          <w:sz w:val="16"/>
          <w:szCs w:val="16"/>
        </w:rPr>
        <w:footnoteRef/>
      </w:r>
      <w:r w:rsidRPr="00796B4A">
        <w:rPr>
          <w:rFonts w:ascii="Times New Roman" w:hAnsi="Times New Roman" w:cs="Times New Roman"/>
          <w:sz w:val="16"/>
          <w:szCs w:val="16"/>
        </w:rPr>
        <w:t xml:space="preserve"> Vgl. Stats NZ. (2022). </w:t>
      </w:r>
      <w:r w:rsidRPr="00796B4A">
        <w:rPr>
          <w:rFonts w:ascii="Times New Roman" w:hAnsi="Times New Roman" w:cs="Times New Roman"/>
          <w:i/>
          <w:iCs/>
          <w:sz w:val="16"/>
          <w:szCs w:val="16"/>
        </w:rPr>
        <w:t xml:space="preserve">New Zealand International Trade. </w:t>
      </w:r>
      <w:r w:rsidRPr="00796B4A">
        <w:rPr>
          <w:rFonts w:ascii="Times New Roman" w:hAnsi="Times New Roman" w:cs="Times New Roman"/>
          <w:sz w:val="16"/>
          <w:szCs w:val="16"/>
        </w:rPr>
        <w:t>Zugriff Juni 2022, https://statisticsnz.shinyapps.io/trade_dashboard/</w:t>
      </w:r>
    </w:p>
  </w:footnote>
  <w:footnote w:id="32">
    <w:p w14:paraId="4F1DDF90" w14:textId="77777777" w:rsidR="00BC1BE3" w:rsidRPr="00166CED" w:rsidRDefault="00BC1BE3" w:rsidP="00E17A92">
      <w:pPr>
        <w:pStyle w:val="Bibliography"/>
        <w:rPr>
          <w:rFonts w:ascii="Arial" w:hAnsi="Arial" w:cs="Arial"/>
          <w:sz w:val="16"/>
          <w:szCs w:val="16"/>
        </w:rPr>
      </w:pPr>
      <w:r w:rsidRPr="00796B4A">
        <w:rPr>
          <w:rStyle w:val="FootnoteReference"/>
          <w:sz w:val="16"/>
          <w:szCs w:val="16"/>
        </w:rPr>
        <w:footnoteRef/>
      </w:r>
      <w:r w:rsidRPr="00796B4A">
        <w:rPr>
          <w:sz w:val="16"/>
          <w:szCs w:val="16"/>
          <w:lang w:val="en-AU"/>
        </w:rPr>
        <w:t xml:space="preserve"> Vgl. Stats NZ. </w:t>
      </w:r>
      <w:r w:rsidRPr="00796B4A">
        <w:rPr>
          <w:sz w:val="16"/>
          <w:szCs w:val="16"/>
          <w:lang w:val="en-NZ"/>
        </w:rPr>
        <w:t xml:space="preserve">(2022). </w:t>
      </w:r>
      <w:r w:rsidRPr="00796B4A">
        <w:rPr>
          <w:i/>
          <w:sz w:val="16"/>
          <w:szCs w:val="16"/>
          <w:lang w:val="en-NZ"/>
        </w:rPr>
        <w:t>New Zealand International Trade - Dashboard Germany.</w:t>
      </w:r>
      <w:r w:rsidRPr="00796B4A">
        <w:rPr>
          <w:sz w:val="16"/>
          <w:szCs w:val="16"/>
          <w:lang w:val="en-NZ"/>
        </w:rPr>
        <w:t xml:space="preserve"> </w:t>
      </w:r>
      <w:r w:rsidRPr="00796B4A">
        <w:rPr>
          <w:sz w:val="16"/>
          <w:szCs w:val="16"/>
        </w:rPr>
        <w:t>Zugriff Mai 2022, from https://statisticsnz.shinyapps.io/trade_dashboard/</w:t>
      </w:r>
    </w:p>
  </w:footnote>
  <w:footnote w:id="33">
    <w:p w14:paraId="48168336" w14:textId="77777777" w:rsidR="00BC1BE3" w:rsidRPr="00796B4A" w:rsidRDefault="00BC1BE3" w:rsidP="00E17A92">
      <w:pPr>
        <w:pStyle w:val="Bibliography"/>
        <w:rPr>
          <w:noProof/>
          <w:sz w:val="16"/>
          <w:szCs w:val="16"/>
        </w:rPr>
      </w:pPr>
      <w:r w:rsidRPr="00796B4A">
        <w:rPr>
          <w:rStyle w:val="FootnoteReference"/>
          <w:sz w:val="16"/>
          <w:szCs w:val="16"/>
        </w:rPr>
        <w:footnoteRef/>
      </w:r>
      <w:r w:rsidRPr="00796B4A">
        <w:rPr>
          <w:sz w:val="16"/>
          <w:szCs w:val="16"/>
        </w:rPr>
        <w:t xml:space="preserve"> Vgl. Europäische Kommission. (2022</w:t>
      </w:r>
      <w:r w:rsidRPr="00796B4A">
        <w:rPr>
          <w:noProof/>
          <w:sz w:val="16"/>
          <w:szCs w:val="16"/>
        </w:rPr>
        <w:t>).</w:t>
      </w:r>
      <w:r w:rsidRPr="00796B4A">
        <w:rPr>
          <w:sz w:val="16"/>
          <w:szCs w:val="16"/>
        </w:rPr>
        <w:t xml:space="preserve"> </w:t>
      </w:r>
      <w:r w:rsidRPr="00796B4A">
        <w:rPr>
          <w:i/>
          <w:sz w:val="16"/>
          <w:szCs w:val="16"/>
        </w:rPr>
        <w:t>News</w:t>
      </w:r>
      <w:r w:rsidRPr="00796B4A">
        <w:rPr>
          <w:sz w:val="16"/>
          <w:szCs w:val="16"/>
        </w:rPr>
        <w:t xml:space="preserve">. </w:t>
      </w:r>
      <w:r w:rsidRPr="00796B4A">
        <w:rPr>
          <w:noProof/>
          <w:sz w:val="16"/>
          <w:szCs w:val="16"/>
        </w:rPr>
        <w:t>Zugriff Juli 2022, https://germany.representation.ec.europa.eu/news/handelsabkommen-mit-neuseeland-wichtiger-eu-partner-im-</w:t>
      </w:r>
    </w:p>
  </w:footnote>
  <w:footnote w:id="34">
    <w:p w14:paraId="22B477AD" w14:textId="77777777" w:rsidR="00BC1BE3" w:rsidRPr="00796B4A" w:rsidRDefault="00BC1BE3" w:rsidP="00E17A92">
      <w:pPr>
        <w:pStyle w:val="Bibliography"/>
        <w:rPr>
          <w:noProof/>
          <w:sz w:val="16"/>
          <w:szCs w:val="16"/>
        </w:rPr>
      </w:pPr>
      <w:r w:rsidRPr="00796B4A">
        <w:rPr>
          <w:rStyle w:val="FootnoteReference"/>
          <w:sz w:val="16"/>
          <w:szCs w:val="16"/>
        </w:rPr>
        <w:footnoteRef/>
      </w:r>
      <w:r w:rsidRPr="00796B4A">
        <w:rPr>
          <w:sz w:val="16"/>
          <w:szCs w:val="16"/>
          <w:lang w:val="en-NZ"/>
        </w:rPr>
        <w:t xml:space="preserve"> Vgl. </w:t>
      </w:r>
      <w:r w:rsidRPr="00796B4A">
        <w:rPr>
          <w:noProof/>
          <w:sz w:val="16"/>
          <w:szCs w:val="16"/>
          <w:lang w:val="en-NZ"/>
        </w:rPr>
        <w:t xml:space="preserve">New Zealand Ministry Foreign Affairs and Trade. (2022). </w:t>
      </w:r>
      <w:r w:rsidRPr="00796B4A">
        <w:rPr>
          <w:i/>
          <w:iCs/>
          <w:noProof/>
          <w:sz w:val="16"/>
          <w:szCs w:val="16"/>
          <w:lang w:val="en-NZ"/>
        </w:rPr>
        <w:t>An overview of New Zealand’s trade in 2021</w:t>
      </w:r>
      <w:r w:rsidRPr="00796B4A">
        <w:rPr>
          <w:noProof/>
          <w:sz w:val="16"/>
          <w:szCs w:val="16"/>
          <w:lang w:val="en-NZ"/>
        </w:rPr>
        <w:t xml:space="preserve">. </w:t>
      </w:r>
      <w:r w:rsidRPr="00796B4A">
        <w:rPr>
          <w:noProof/>
          <w:sz w:val="16"/>
          <w:szCs w:val="16"/>
        </w:rPr>
        <w:t>Zugriff Juni 2022, https://www.mfat.govt.nz/en/trade/mfat-market-reports/market-reports-global/an-overview-of-new-zealands-trade-in-2021/</w:t>
      </w:r>
    </w:p>
  </w:footnote>
  <w:footnote w:id="35">
    <w:p w14:paraId="005FDF26" w14:textId="77777777" w:rsidR="00BC1BE3" w:rsidRPr="00796B4A" w:rsidRDefault="00BC1BE3" w:rsidP="00E17A92">
      <w:pPr>
        <w:pStyle w:val="Bibliography"/>
        <w:rPr>
          <w:noProof/>
          <w:sz w:val="16"/>
          <w:szCs w:val="16"/>
        </w:rPr>
      </w:pPr>
      <w:r w:rsidRPr="00796B4A">
        <w:rPr>
          <w:rStyle w:val="FootnoteReference"/>
          <w:sz w:val="16"/>
          <w:szCs w:val="16"/>
        </w:rPr>
        <w:footnoteRef/>
      </w:r>
      <w:r w:rsidRPr="00796B4A">
        <w:rPr>
          <w:sz w:val="16"/>
          <w:szCs w:val="16"/>
          <w:lang w:val="en-NZ"/>
        </w:rPr>
        <w:t xml:space="preserve">  Vgl. </w:t>
      </w:r>
      <w:r w:rsidRPr="00796B4A">
        <w:rPr>
          <w:noProof/>
          <w:sz w:val="16"/>
          <w:szCs w:val="16"/>
          <w:lang w:val="en-NZ"/>
        </w:rPr>
        <w:t xml:space="preserve">Trading Economics. (2022). </w:t>
      </w:r>
      <w:r w:rsidRPr="00796B4A">
        <w:rPr>
          <w:i/>
          <w:iCs/>
          <w:noProof/>
          <w:sz w:val="16"/>
          <w:szCs w:val="16"/>
          <w:lang w:val="en-NZ"/>
        </w:rPr>
        <w:t>Russia New Zealand</w:t>
      </w:r>
      <w:r w:rsidRPr="00796B4A">
        <w:rPr>
          <w:noProof/>
          <w:sz w:val="16"/>
          <w:szCs w:val="16"/>
          <w:lang w:val="en-NZ"/>
        </w:rPr>
        <w:t xml:space="preserve">. </w:t>
      </w:r>
      <w:r w:rsidRPr="00796B4A">
        <w:rPr>
          <w:noProof/>
          <w:sz w:val="16"/>
          <w:szCs w:val="16"/>
        </w:rPr>
        <w:t>Zugriff Juli 2022, https://tradingeconomics.com/russia/exports-to-new-zealand#:~:text=Exports%20to%20New%20Zealand%20CMLV%20in%20Russia%20averaged%2073.97%20USD,Russia%20Exports%20to%20New%20Zealand.</w:t>
      </w:r>
    </w:p>
  </w:footnote>
  <w:footnote w:id="36">
    <w:p w14:paraId="79006A3A" w14:textId="77777777" w:rsidR="00BC1BE3" w:rsidRPr="003122F2" w:rsidRDefault="00BC1BE3" w:rsidP="00E17A92">
      <w:pPr>
        <w:pStyle w:val="Bibliography"/>
        <w:rPr>
          <w:rFonts w:ascii="Arial" w:hAnsi="Arial" w:cs="Arial"/>
          <w:noProof/>
          <w:sz w:val="16"/>
          <w:szCs w:val="16"/>
          <w:lang w:val="en-NZ"/>
        </w:rPr>
      </w:pPr>
      <w:r w:rsidRPr="00796B4A">
        <w:rPr>
          <w:rStyle w:val="FootnoteReference"/>
          <w:sz w:val="16"/>
          <w:szCs w:val="16"/>
        </w:rPr>
        <w:footnoteRef/>
      </w:r>
      <w:r w:rsidRPr="00796B4A">
        <w:rPr>
          <w:sz w:val="16"/>
          <w:szCs w:val="16"/>
          <w:lang w:val="en-NZ"/>
        </w:rPr>
        <w:t xml:space="preserve"> Vgl. </w:t>
      </w:r>
      <w:r w:rsidRPr="00796B4A">
        <w:rPr>
          <w:noProof/>
          <w:sz w:val="16"/>
          <w:szCs w:val="16"/>
          <w:lang w:val="en-NZ"/>
        </w:rPr>
        <w:t xml:space="preserve">New Zealand Government. (2022, April). </w:t>
      </w:r>
      <w:r w:rsidRPr="00796B4A">
        <w:rPr>
          <w:i/>
          <w:iCs/>
          <w:noProof/>
          <w:sz w:val="16"/>
          <w:szCs w:val="16"/>
          <w:lang w:val="en-NZ"/>
        </w:rPr>
        <w:t>Beehive gov.nz</w:t>
      </w:r>
      <w:r w:rsidRPr="00796B4A">
        <w:rPr>
          <w:noProof/>
          <w:sz w:val="16"/>
          <w:szCs w:val="16"/>
          <w:lang w:val="en-NZ"/>
        </w:rPr>
        <w:t>. Zugriff Juli 2022, New Zealand to apply trade sanctions in response to Russion</w:t>
      </w:r>
      <w:r w:rsidRPr="005B3DF2">
        <w:rPr>
          <w:rFonts w:asciiTheme="minorHAnsi" w:hAnsiTheme="minorHAnsi" w:cstheme="minorHAnsi"/>
          <w:noProof/>
          <w:sz w:val="16"/>
          <w:szCs w:val="16"/>
          <w:lang w:val="en-NZ"/>
        </w:rPr>
        <w:t xml:space="preserve"> atrocities: https://www.beehive.govt.nz/release/new-zealand-apply-trade-sanctions-response-russian-atrocities#:~:text=The%20Government%20have%20announced%20that,the%20Russian%20invasion%20to%20date.</w:t>
      </w:r>
    </w:p>
  </w:footnote>
  <w:footnote w:id="37">
    <w:p w14:paraId="7FB07BA9" w14:textId="77777777" w:rsidR="002F7949" w:rsidRPr="00796B4A" w:rsidRDefault="002F7949" w:rsidP="002F7949">
      <w:pPr>
        <w:pStyle w:val="FootnoteText"/>
        <w:rPr>
          <w:rFonts w:ascii="Times New Roman" w:hAnsi="Times New Roman" w:cs="Times New Roman"/>
          <w:sz w:val="16"/>
          <w:szCs w:val="16"/>
        </w:rPr>
      </w:pPr>
      <w:r w:rsidRPr="00796B4A">
        <w:rPr>
          <w:rStyle w:val="FootnoteReference"/>
          <w:rFonts w:ascii="Times New Roman" w:hAnsi="Times New Roman" w:cs="Times New Roman"/>
          <w:sz w:val="16"/>
          <w:szCs w:val="16"/>
        </w:rPr>
        <w:footnoteRef/>
      </w:r>
      <w:r w:rsidRPr="00796B4A">
        <w:rPr>
          <w:rFonts w:ascii="Times New Roman" w:hAnsi="Times New Roman" w:cs="Times New Roman"/>
          <w:sz w:val="16"/>
          <w:szCs w:val="16"/>
        </w:rPr>
        <w:t xml:space="preserve"> Vgl.: </w:t>
      </w:r>
      <w:bookmarkStart w:id="34" w:name="_Hlk30853112"/>
      <w:r w:rsidRPr="00796B4A">
        <w:rPr>
          <w:rFonts w:ascii="Times New Roman" w:hAnsi="Times New Roman" w:cs="Times New Roman"/>
          <w:sz w:val="16"/>
          <w:szCs w:val="16"/>
        </w:rPr>
        <w:t xml:space="preserve">Germany Trade and Invest, </w:t>
      </w:r>
      <w:hyperlink r:id="rId1" w:history="1">
        <w:r w:rsidRPr="00A17563">
          <w:rPr>
            <w:rStyle w:val="Hyperlink"/>
            <w:rFonts w:ascii="Times New Roman" w:hAnsi="Times New Roman" w:cs="Times New Roman"/>
            <w:color w:val="auto"/>
            <w:sz w:val="16"/>
            <w:szCs w:val="16"/>
            <w:u w:val="none"/>
          </w:rPr>
          <w:t>Verhandlungspraxis kompakt</w:t>
        </w:r>
      </w:hyperlink>
      <w:r w:rsidRPr="00796B4A">
        <w:rPr>
          <w:rFonts w:ascii="Times New Roman" w:hAnsi="Times New Roman" w:cs="Times New Roman"/>
          <w:sz w:val="16"/>
          <w:szCs w:val="16"/>
        </w:rPr>
        <w:t>, 201</w:t>
      </w:r>
      <w:bookmarkEnd w:id="34"/>
      <w:r w:rsidRPr="00796B4A">
        <w:rPr>
          <w:rFonts w:ascii="Times New Roman" w:hAnsi="Times New Roman" w:cs="Times New Roman"/>
          <w:sz w:val="16"/>
          <w:szCs w:val="16"/>
        </w:rPr>
        <w:t>9</w:t>
      </w:r>
    </w:p>
  </w:footnote>
  <w:footnote w:id="38">
    <w:p w14:paraId="1FF82078" w14:textId="77777777" w:rsidR="00BC1BE3" w:rsidRPr="008F1F30" w:rsidRDefault="00BC1BE3">
      <w:pPr>
        <w:pStyle w:val="FootnoteText"/>
        <w:rPr>
          <w:rFonts w:ascii="Times New Roman" w:hAnsi="Times New Roman" w:cs="Times New Roman"/>
          <w:sz w:val="16"/>
          <w:szCs w:val="16"/>
        </w:rPr>
      </w:pPr>
      <w:r w:rsidRPr="008F1F30">
        <w:rPr>
          <w:rStyle w:val="FootnoteReference"/>
          <w:rFonts w:ascii="Times New Roman" w:hAnsi="Times New Roman" w:cs="Times New Roman"/>
          <w:sz w:val="16"/>
          <w:szCs w:val="16"/>
        </w:rPr>
        <w:footnoteRef/>
      </w:r>
      <w:r w:rsidRPr="008F1F30">
        <w:rPr>
          <w:rFonts w:ascii="Times New Roman" w:hAnsi="Times New Roman" w:cs="Times New Roman"/>
          <w:sz w:val="16"/>
          <w:szCs w:val="16"/>
          <w:lang w:val="en-AU"/>
        </w:rPr>
        <w:t xml:space="preserve"> Vgl. IBIS World. (2022</w:t>
      </w:r>
      <w:r w:rsidRPr="008F1F30">
        <w:rPr>
          <w:rFonts w:ascii="Times New Roman" w:hAnsi="Times New Roman" w:cs="Times New Roman"/>
          <w:i/>
          <w:iCs/>
          <w:sz w:val="16"/>
          <w:szCs w:val="16"/>
          <w:lang w:val="en-AU"/>
        </w:rPr>
        <w:t>). Investigation and Security Services in Australia-Market Research Report</w:t>
      </w:r>
      <w:r w:rsidRPr="008F1F30">
        <w:rPr>
          <w:rFonts w:ascii="Times New Roman" w:hAnsi="Times New Roman" w:cs="Times New Roman"/>
          <w:sz w:val="16"/>
          <w:szCs w:val="16"/>
          <w:lang w:val="en-AU"/>
        </w:rPr>
        <w:t xml:space="preserve">. </w:t>
      </w:r>
      <w:r w:rsidRPr="008F1F30">
        <w:rPr>
          <w:rFonts w:ascii="Times New Roman" w:hAnsi="Times New Roman" w:cs="Times New Roman"/>
          <w:sz w:val="16"/>
          <w:szCs w:val="16"/>
        </w:rPr>
        <w:t>Zugriff Juni 2022, https://www.ibisworld.com/au/industry/investigation-security-services/572/</w:t>
      </w:r>
    </w:p>
  </w:footnote>
  <w:footnote w:id="39">
    <w:p w14:paraId="0D0264F4" w14:textId="77777777" w:rsidR="00BC1BE3" w:rsidRPr="00B745CE" w:rsidRDefault="00BC1BE3">
      <w:pPr>
        <w:pStyle w:val="FootnoteText"/>
      </w:pPr>
      <w:r w:rsidRPr="008F1F30">
        <w:rPr>
          <w:rStyle w:val="FootnoteReference"/>
          <w:rFonts w:ascii="Times New Roman" w:hAnsi="Times New Roman" w:cs="Times New Roman"/>
          <w:sz w:val="16"/>
          <w:szCs w:val="16"/>
        </w:rPr>
        <w:footnoteRef/>
      </w:r>
      <w:r w:rsidRPr="008F1F30">
        <w:rPr>
          <w:rFonts w:ascii="Times New Roman" w:hAnsi="Times New Roman" w:cs="Times New Roman"/>
          <w:sz w:val="16"/>
          <w:szCs w:val="16"/>
          <w:lang w:val="en-AU"/>
        </w:rPr>
        <w:t xml:space="preserve"> Vgl. IBIS World. (2022</w:t>
      </w:r>
      <w:r w:rsidRPr="008F1F30">
        <w:rPr>
          <w:rFonts w:ascii="Times New Roman" w:hAnsi="Times New Roman" w:cs="Times New Roman"/>
          <w:i/>
          <w:iCs/>
          <w:sz w:val="16"/>
          <w:szCs w:val="16"/>
          <w:lang w:val="en-AU"/>
        </w:rPr>
        <w:t>). Fire Protection Services in Australia-Market Research Report</w:t>
      </w:r>
      <w:r w:rsidRPr="008F1F30">
        <w:rPr>
          <w:rFonts w:ascii="Times New Roman" w:hAnsi="Times New Roman" w:cs="Times New Roman"/>
          <w:sz w:val="16"/>
          <w:szCs w:val="16"/>
          <w:lang w:val="en-AU"/>
        </w:rPr>
        <w:t xml:space="preserve">. </w:t>
      </w:r>
      <w:r w:rsidRPr="008F1F30">
        <w:rPr>
          <w:rFonts w:ascii="Times New Roman" w:hAnsi="Times New Roman" w:cs="Times New Roman"/>
          <w:sz w:val="16"/>
          <w:szCs w:val="16"/>
        </w:rPr>
        <w:t>Zugriff Juni 2022, https://www.ibisworld.com/au/industry/fire-protection-services/5424/</w:t>
      </w:r>
    </w:p>
  </w:footnote>
  <w:footnote w:id="40">
    <w:p w14:paraId="2FE79173" w14:textId="77777777" w:rsidR="00BC1BE3" w:rsidRPr="008F1F30" w:rsidRDefault="00BC1BE3">
      <w:pPr>
        <w:pStyle w:val="FootnoteText"/>
        <w:rPr>
          <w:rFonts w:ascii="Times New Roman" w:hAnsi="Times New Roman" w:cs="Times New Roman"/>
        </w:rPr>
      </w:pPr>
      <w:r w:rsidRPr="008F1F30">
        <w:rPr>
          <w:rStyle w:val="FootnoteReference"/>
          <w:rFonts w:ascii="Times New Roman" w:hAnsi="Times New Roman" w:cs="Times New Roman"/>
          <w:sz w:val="16"/>
          <w:szCs w:val="16"/>
        </w:rPr>
        <w:footnoteRef/>
      </w:r>
      <w:r w:rsidRPr="008F1F30">
        <w:rPr>
          <w:rFonts w:ascii="Times New Roman" w:hAnsi="Times New Roman" w:cs="Times New Roman"/>
          <w:sz w:val="16"/>
          <w:szCs w:val="16"/>
          <w:lang w:val="en-AU"/>
        </w:rPr>
        <w:t xml:space="preserve"> Vgl. Australian Cyber Security Centre. (2021). </w:t>
      </w:r>
      <w:r w:rsidRPr="008F1F30">
        <w:rPr>
          <w:rFonts w:ascii="Times New Roman" w:hAnsi="Times New Roman" w:cs="Times New Roman"/>
          <w:i/>
          <w:iCs/>
          <w:sz w:val="16"/>
          <w:szCs w:val="16"/>
          <w:lang w:val="en-AU"/>
        </w:rPr>
        <w:t>ACSC Annual Cyber Threat Report 2020-21</w:t>
      </w:r>
      <w:r w:rsidRPr="008F1F30">
        <w:rPr>
          <w:rFonts w:ascii="Times New Roman" w:hAnsi="Times New Roman" w:cs="Times New Roman"/>
          <w:sz w:val="16"/>
          <w:szCs w:val="16"/>
          <w:lang w:val="en-AU"/>
        </w:rPr>
        <w:t xml:space="preserve">. </w:t>
      </w:r>
      <w:r w:rsidRPr="008F1F30">
        <w:rPr>
          <w:rFonts w:ascii="Times New Roman" w:hAnsi="Times New Roman" w:cs="Times New Roman"/>
          <w:sz w:val="16"/>
          <w:szCs w:val="16"/>
        </w:rPr>
        <w:t>Zugriff Juni 2022, https://www.cyber.gov.au/acsc/view-all-content/reports-and-statistics/acsc-annual-cyber-threat-report-july-2020-june-2021#:~:text=Cybercrime%20statistics,every%20eight%20minutes%20in%20Australia</w:t>
      </w:r>
    </w:p>
  </w:footnote>
  <w:footnote w:id="41">
    <w:p w14:paraId="61C3B414" w14:textId="77777777" w:rsidR="00BC1BE3" w:rsidRPr="00CF7ED8" w:rsidRDefault="00BC1BE3">
      <w:pPr>
        <w:pStyle w:val="FootnoteText"/>
        <w:rPr>
          <w:sz w:val="16"/>
          <w:szCs w:val="16"/>
          <w:lang w:val="en-AU"/>
        </w:rPr>
      </w:pPr>
      <w:r w:rsidRPr="008F1F30">
        <w:rPr>
          <w:rStyle w:val="FootnoteReference"/>
          <w:rFonts w:ascii="Times New Roman" w:hAnsi="Times New Roman" w:cs="Times New Roman"/>
          <w:sz w:val="16"/>
          <w:szCs w:val="16"/>
        </w:rPr>
        <w:footnoteRef/>
      </w:r>
      <w:r w:rsidRPr="008F1F30">
        <w:rPr>
          <w:rFonts w:ascii="Times New Roman" w:hAnsi="Times New Roman" w:cs="Times New Roman"/>
          <w:sz w:val="16"/>
          <w:szCs w:val="16"/>
          <w:lang w:val="en-AU"/>
        </w:rPr>
        <w:t xml:space="preserve"> Vgl. Australian Cyber Security Centre – ACSC Annual Cyber Threat Report 2020-21</w:t>
      </w:r>
      <w:r w:rsidRPr="00CF7ED8">
        <w:rPr>
          <w:sz w:val="16"/>
          <w:szCs w:val="16"/>
          <w:lang w:val="en-AU"/>
        </w:rPr>
        <w:t xml:space="preserve"> </w:t>
      </w:r>
    </w:p>
  </w:footnote>
  <w:footnote w:id="42">
    <w:p w14:paraId="2BE05229" w14:textId="77777777" w:rsidR="00BC1BE3" w:rsidRPr="00306B75" w:rsidRDefault="00BC1BE3">
      <w:pPr>
        <w:pStyle w:val="FootnoteText"/>
        <w:rPr>
          <w:rFonts w:ascii="Times New Roman" w:hAnsi="Times New Roman" w:cs="Times New Roman"/>
          <w:sz w:val="16"/>
          <w:szCs w:val="16"/>
          <w:lang w:val="en-AU"/>
        </w:rPr>
      </w:pPr>
      <w:r w:rsidRPr="00306B75">
        <w:rPr>
          <w:rStyle w:val="FootnoteReference"/>
          <w:rFonts w:ascii="Times New Roman" w:hAnsi="Times New Roman" w:cs="Times New Roman"/>
          <w:sz w:val="16"/>
          <w:szCs w:val="16"/>
        </w:rPr>
        <w:footnoteRef/>
      </w:r>
      <w:r w:rsidRPr="00306B75">
        <w:rPr>
          <w:rFonts w:ascii="Times New Roman" w:hAnsi="Times New Roman" w:cs="Times New Roman"/>
          <w:sz w:val="16"/>
          <w:szCs w:val="16"/>
          <w:lang w:val="en-AU"/>
        </w:rPr>
        <w:t xml:space="preserve"> Vgl. International Telecommunication Union. (2022). </w:t>
      </w:r>
      <w:r w:rsidRPr="00306B75">
        <w:rPr>
          <w:rFonts w:ascii="Times New Roman" w:hAnsi="Times New Roman" w:cs="Times New Roman"/>
          <w:i/>
          <w:iCs/>
          <w:sz w:val="16"/>
          <w:szCs w:val="16"/>
          <w:lang w:val="en-AU"/>
        </w:rPr>
        <w:t>Global Cybersecurity Index 2020</w:t>
      </w:r>
      <w:r w:rsidRPr="00306B75">
        <w:rPr>
          <w:rFonts w:ascii="Times New Roman" w:hAnsi="Times New Roman" w:cs="Times New Roman"/>
          <w:sz w:val="16"/>
          <w:szCs w:val="16"/>
          <w:lang w:val="en-AU"/>
        </w:rPr>
        <w:t>. Geneva, Switzerland: ITU Publications. Zugriff Juni 2022, https://www.itu.int/dms_pub/itu-d/opb/str/D-STR-GCI.01-2021-PDF-E.pdf</w:t>
      </w:r>
    </w:p>
  </w:footnote>
  <w:footnote w:id="43">
    <w:p w14:paraId="57BCC224" w14:textId="77777777" w:rsidR="00BC1BE3" w:rsidRPr="00306B75" w:rsidRDefault="00BC1BE3">
      <w:pPr>
        <w:pStyle w:val="FootnoteText"/>
        <w:rPr>
          <w:rFonts w:ascii="Times New Roman" w:hAnsi="Times New Roman" w:cs="Times New Roman"/>
          <w:sz w:val="16"/>
          <w:szCs w:val="16"/>
        </w:rPr>
      </w:pPr>
      <w:r w:rsidRPr="00306B75">
        <w:rPr>
          <w:rStyle w:val="FootnoteReference"/>
          <w:rFonts w:ascii="Times New Roman" w:hAnsi="Times New Roman" w:cs="Times New Roman"/>
          <w:sz w:val="16"/>
          <w:szCs w:val="16"/>
        </w:rPr>
        <w:footnoteRef/>
      </w:r>
      <w:r w:rsidRPr="00306B75">
        <w:rPr>
          <w:rFonts w:ascii="Times New Roman" w:hAnsi="Times New Roman" w:cs="Times New Roman"/>
          <w:sz w:val="16"/>
          <w:szCs w:val="16"/>
          <w:lang w:val="en-AU"/>
        </w:rPr>
        <w:t xml:space="preserve"> Vgl. AustCyber. (2021). </w:t>
      </w:r>
      <w:r w:rsidRPr="00306B75">
        <w:rPr>
          <w:rFonts w:ascii="Times New Roman" w:hAnsi="Times New Roman" w:cs="Times New Roman"/>
          <w:i/>
          <w:iCs/>
          <w:sz w:val="16"/>
          <w:szCs w:val="16"/>
          <w:lang w:val="en-AU"/>
        </w:rPr>
        <w:t>Australia’s Cyber Security Sector Competitiveness Plan</w:t>
      </w:r>
      <w:r w:rsidRPr="00306B75">
        <w:rPr>
          <w:rFonts w:ascii="Times New Roman" w:hAnsi="Times New Roman" w:cs="Times New Roman"/>
          <w:sz w:val="16"/>
          <w:szCs w:val="16"/>
          <w:lang w:val="en-AU"/>
        </w:rPr>
        <w:t xml:space="preserve">. </w:t>
      </w:r>
      <w:r w:rsidRPr="00306B75">
        <w:rPr>
          <w:rFonts w:ascii="Times New Roman" w:hAnsi="Times New Roman" w:cs="Times New Roman"/>
          <w:sz w:val="16"/>
          <w:szCs w:val="16"/>
        </w:rPr>
        <w:t>Zugriff Juni 2022, https://www.austcyber.com/resources/sector-competitiveness-plan/chapter1</w:t>
      </w:r>
    </w:p>
  </w:footnote>
  <w:footnote w:id="44">
    <w:p w14:paraId="7F70B159" w14:textId="77777777" w:rsidR="00BC1BE3" w:rsidRPr="00306B75" w:rsidRDefault="00BC1BE3">
      <w:pPr>
        <w:pStyle w:val="FootnoteText"/>
        <w:rPr>
          <w:rFonts w:ascii="Times New Roman" w:hAnsi="Times New Roman" w:cs="Times New Roman"/>
        </w:rPr>
      </w:pPr>
      <w:r w:rsidRPr="00306B75">
        <w:rPr>
          <w:rStyle w:val="FootnoteReference"/>
          <w:rFonts w:ascii="Times New Roman" w:hAnsi="Times New Roman" w:cs="Times New Roman"/>
          <w:sz w:val="16"/>
          <w:szCs w:val="16"/>
        </w:rPr>
        <w:footnoteRef/>
      </w:r>
      <w:r w:rsidRPr="00306B75">
        <w:rPr>
          <w:rFonts w:ascii="Times New Roman" w:hAnsi="Times New Roman" w:cs="Times New Roman"/>
          <w:sz w:val="16"/>
          <w:szCs w:val="16"/>
          <w:lang w:val="en-AU"/>
        </w:rPr>
        <w:t xml:space="preserve"> Vgl. AustCyber. (2021). </w:t>
      </w:r>
      <w:r w:rsidRPr="00306B75">
        <w:rPr>
          <w:rFonts w:ascii="Times New Roman" w:hAnsi="Times New Roman" w:cs="Times New Roman"/>
          <w:i/>
          <w:iCs/>
          <w:sz w:val="16"/>
          <w:szCs w:val="16"/>
          <w:lang w:val="en-AU"/>
        </w:rPr>
        <w:t>The Next Phase of Growth</w:t>
      </w:r>
      <w:r w:rsidRPr="00306B75">
        <w:rPr>
          <w:rFonts w:ascii="Times New Roman" w:hAnsi="Times New Roman" w:cs="Times New Roman"/>
          <w:sz w:val="16"/>
          <w:szCs w:val="16"/>
          <w:lang w:val="en-AU"/>
        </w:rPr>
        <w:t xml:space="preserve">. </w:t>
      </w:r>
      <w:r w:rsidRPr="00306B75">
        <w:rPr>
          <w:rFonts w:ascii="Times New Roman" w:hAnsi="Times New Roman" w:cs="Times New Roman"/>
          <w:sz w:val="16"/>
          <w:szCs w:val="16"/>
        </w:rPr>
        <w:t>Zugriff Juni 2022, https://www.austcyber.com/resources/sector-competitiveness-plan/chapter2</w:t>
      </w:r>
    </w:p>
  </w:footnote>
  <w:footnote w:id="45">
    <w:p w14:paraId="21508E1B" w14:textId="77777777" w:rsidR="00BC1BE3" w:rsidRPr="00306B75" w:rsidRDefault="00BC1BE3">
      <w:pPr>
        <w:pStyle w:val="FootnoteText"/>
        <w:rPr>
          <w:rFonts w:ascii="Times New Roman" w:hAnsi="Times New Roman" w:cs="Times New Roman"/>
        </w:rPr>
      </w:pPr>
      <w:r w:rsidRPr="00306B75">
        <w:rPr>
          <w:rStyle w:val="FootnoteReference"/>
          <w:rFonts w:ascii="Times New Roman" w:hAnsi="Times New Roman" w:cs="Times New Roman"/>
        </w:rPr>
        <w:footnoteRef/>
      </w:r>
      <w:r w:rsidRPr="00306B75">
        <w:rPr>
          <w:rFonts w:ascii="Times New Roman" w:hAnsi="Times New Roman" w:cs="Times New Roman"/>
          <w:lang w:val="en-AU"/>
        </w:rPr>
        <w:t xml:space="preserve"> </w:t>
      </w:r>
      <w:r w:rsidRPr="00306B75">
        <w:rPr>
          <w:rFonts w:ascii="Times New Roman" w:hAnsi="Times New Roman" w:cs="Times New Roman"/>
          <w:sz w:val="16"/>
          <w:szCs w:val="16"/>
          <w:lang w:val="en-AU"/>
        </w:rPr>
        <w:t xml:space="preserve">Vgl. Australian Cyber Security Centre. (2021). </w:t>
      </w:r>
      <w:r w:rsidRPr="00306B75">
        <w:rPr>
          <w:rFonts w:ascii="Times New Roman" w:hAnsi="Times New Roman" w:cs="Times New Roman"/>
          <w:i/>
          <w:iCs/>
          <w:sz w:val="16"/>
          <w:szCs w:val="16"/>
          <w:lang w:val="en-AU"/>
        </w:rPr>
        <w:t>ACSC Annual Cyber Threat Report 2020-21</w:t>
      </w:r>
      <w:r w:rsidRPr="00306B75">
        <w:rPr>
          <w:rFonts w:ascii="Times New Roman" w:hAnsi="Times New Roman" w:cs="Times New Roman"/>
          <w:sz w:val="16"/>
          <w:szCs w:val="16"/>
          <w:lang w:val="en-AU"/>
        </w:rPr>
        <w:t xml:space="preserve">. </w:t>
      </w:r>
      <w:r w:rsidRPr="00306B75">
        <w:rPr>
          <w:rFonts w:ascii="Times New Roman" w:hAnsi="Times New Roman" w:cs="Times New Roman"/>
          <w:sz w:val="16"/>
          <w:szCs w:val="16"/>
        </w:rPr>
        <w:t>Zugriff Juni 2022, https://www.cyber.gov.au/acsc/view-all-content/reports-and-statistics/acsc-annual-cyber-threat-report-july-2020-june-2021#:~:text=Cybercrime%20statistics,every%20eight%20minutes%20in%20Australia</w:t>
      </w:r>
    </w:p>
  </w:footnote>
  <w:footnote w:id="46">
    <w:p w14:paraId="2A687581" w14:textId="77777777" w:rsidR="00BC1BE3" w:rsidRPr="00306B75" w:rsidRDefault="00BC1BE3">
      <w:pPr>
        <w:pStyle w:val="FootnoteText"/>
        <w:rPr>
          <w:rFonts w:ascii="Times New Roman" w:hAnsi="Times New Roman" w:cs="Times New Roman"/>
          <w:sz w:val="16"/>
          <w:szCs w:val="16"/>
          <w:lang w:val="en-AU"/>
        </w:rPr>
      </w:pPr>
      <w:r w:rsidRPr="00306B75">
        <w:rPr>
          <w:rStyle w:val="FootnoteReference"/>
          <w:rFonts w:ascii="Times New Roman" w:hAnsi="Times New Roman" w:cs="Times New Roman"/>
        </w:rPr>
        <w:footnoteRef/>
      </w:r>
      <w:r w:rsidRPr="00306B75">
        <w:rPr>
          <w:rFonts w:ascii="Times New Roman" w:hAnsi="Times New Roman" w:cs="Times New Roman"/>
          <w:lang w:val="en-AU"/>
        </w:rPr>
        <w:t xml:space="preserve"> </w:t>
      </w:r>
      <w:r w:rsidRPr="00306B75">
        <w:rPr>
          <w:rFonts w:ascii="Times New Roman" w:hAnsi="Times New Roman" w:cs="Times New Roman"/>
          <w:sz w:val="16"/>
          <w:szCs w:val="16"/>
          <w:lang w:val="en-AU"/>
        </w:rPr>
        <w:t xml:space="preserve">Vgl. Australian Department of Home Affairs. (2022). </w:t>
      </w:r>
      <w:r w:rsidRPr="00306B75">
        <w:rPr>
          <w:rFonts w:ascii="Times New Roman" w:hAnsi="Times New Roman" w:cs="Times New Roman"/>
          <w:i/>
          <w:iCs/>
          <w:sz w:val="16"/>
          <w:szCs w:val="16"/>
          <w:lang w:val="en-AU"/>
        </w:rPr>
        <w:t>Protecting Australia Together</w:t>
      </w:r>
      <w:r w:rsidRPr="00306B75">
        <w:rPr>
          <w:rFonts w:ascii="Times New Roman" w:hAnsi="Times New Roman" w:cs="Times New Roman"/>
          <w:sz w:val="16"/>
          <w:szCs w:val="16"/>
          <w:lang w:val="en-AU"/>
        </w:rPr>
        <w:t>. Zugriff Juli 2022, https://www.cisc.gov.au/critical-infrastructure-centre-subsite/Files/protecting-australia-together.pdf</w:t>
      </w:r>
    </w:p>
  </w:footnote>
  <w:footnote w:id="47">
    <w:p w14:paraId="0470AB96" w14:textId="77777777" w:rsidR="00BC1BE3" w:rsidRPr="0080616B" w:rsidRDefault="00BC1BE3">
      <w:pPr>
        <w:pStyle w:val="FootnoteText"/>
        <w:rPr>
          <w:lang w:val="en-AU"/>
        </w:rPr>
      </w:pPr>
      <w:r w:rsidRPr="00306B75">
        <w:rPr>
          <w:rStyle w:val="FootnoteReference"/>
          <w:rFonts w:ascii="Times New Roman" w:hAnsi="Times New Roman" w:cs="Times New Roman"/>
        </w:rPr>
        <w:footnoteRef/>
      </w:r>
      <w:r w:rsidRPr="00306B75">
        <w:rPr>
          <w:rFonts w:ascii="Times New Roman" w:hAnsi="Times New Roman" w:cs="Times New Roman"/>
          <w:sz w:val="16"/>
          <w:szCs w:val="16"/>
          <w:lang w:val="en-AU"/>
        </w:rPr>
        <w:t xml:space="preserve"> Vgl. Australian Department of Climate Change, Energy, the Environment and Water. (2022). </w:t>
      </w:r>
      <w:r w:rsidRPr="00306B75">
        <w:rPr>
          <w:rFonts w:ascii="Times New Roman" w:hAnsi="Times New Roman" w:cs="Times New Roman"/>
          <w:i/>
          <w:iCs/>
          <w:sz w:val="16"/>
          <w:szCs w:val="16"/>
          <w:lang w:val="en-AU"/>
        </w:rPr>
        <w:t>Climate adaptation in Australia</w:t>
      </w:r>
      <w:r w:rsidRPr="00306B75">
        <w:rPr>
          <w:rFonts w:ascii="Times New Roman" w:hAnsi="Times New Roman" w:cs="Times New Roman"/>
          <w:sz w:val="16"/>
          <w:szCs w:val="16"/>
          <w:lang w:val="en-AU"/>
        </w:rPr>
        <w:t>. Zugriff Juni 2022,  https://www.dcceew.gov.au/climate-change/policy/adaptation</w:t>
      </w:r>
    </w:p>
  </w:footnote>
  <w:footnote w:id="48">
    <w:p w14:paraId="7173452C" w14:textId="77777777" w:rsidR="00BC1BE3" w:rsidRPr="000D6806" w:rsidRDefault="00BC1BE3" w:rsidP="00594D12">
      <w:pPr>
        <w:pStyle w:val="Bibliography"/>
        <w:rPr>
          <w:noProof/>
          <w:sz w:val="16"/>
          <w:szCs w:val="16"/>
          <w:lang w:val="en-NZ"/>
        </w:rPr>
      </w:pPr>
      <w:r w:rsidRPr="000D6806">
        <w:rPr>
          <w:rStyle w:val="FootnoteReference"/>
          <w:sz w:val="16"/>
          <w:szCs w:val="16"/>
        </w:rPr>
        <w:footnoteRef/>
      </w:r>
      <w:r w:rsidRPr="000D6806">
        <w:rPr>
          <w:sz w:val="16"/>
          <w:szCs w:val="16"/>
          <w:lang w:val="en-AU"/>
        </w:rPr>
        <w:t xml:space="preserve"> Vgl. </w:t>
      </w:r>
      <w:r w:rsidRPr="000D6806">
        <w:rPr>
          <w:noProof/>
          <w:sz w:val="16"/>
          <w:szCs w:val="16"/>
          <w:lang w:val="en-AU"/>
        </w:rPr>
        <w:t xml:space="preserve">NZSA. </w:t>
      </w:r>
      <w:r w:rsidRPr="000D6806">
        <w:rPr>
          <w:noProof/>
          <w:sz w:val="16"/>
          <w:szCs w:val="16"/>
          <w:lang w:val="en-NZ"/>
        </w:rPr>
        <w:t xml:space="preserve">(2022). </w:t>
      </w:r>
      <w:r w:rsidRPr="000D6806">
        <w:rPr>
          <w:i/>
          <w:iCs/>
          <w:noProof/>
          <w:sz w:val="16"/>
          <w:szCs w:val="16"/>
          <w:lang w:val="en-NZ"/>
        </w:rPr>
        <w:t>Security Industry</w:t>
      </w:r>
      <w:r w:rsidRPr="000D6806">
        <w:rPr>
          <w:noProof/>
          <w:sz w:val="16"/>
          <w:szCs w:val="16"/>
          <w:lang w:val="en-NZ"/>
        </w:rPr>
        <w:t>. Zugriff Juli 2022, New Zealand Security Association: https://security.org.nz/about-nzsa/security-industry/</w:t>
      </w:r>
    </w:p>
  </w:footnote>
  <w:footnote w:id="49">
    <w:p w14:paraId="6E31A537" w14:textId="77777777" w:rsidR="00BC1BE3" w:rsidRPr="008556D5" w:rsidRDefault="00BC1BE3" w:rsidP="00594D12">
      <w:pPr>
        <w:pStyle w:val="Bibliography"/>
        <w:rPr>
          <w:sz w:val="16"/>
          <w:szCs w:val="16"/>
          <w:lang w:val="en-NZ"/>
        </w:rPr>
      </w:pPr>
      <w:r w:rsidRPr="008556D5">
        <w:rPr>
          <w:rStyle w:val="FootnoteReference"/>
          <w:sz w:val="16"/>
          <w:szCs w:val="16"/>
        </w:rPr>
        <w:footnoteRef/>
      </w:r>
      <w:r w:rsidRPr="008556D5">
        <w:rPr>
          <w:lang w:val="en-NZ"/>
        </w:rPr>
        <w:t xml:space="preserve"> </w:t>
      </w:r>
      <w:r w:rsidRPr="008556D5">
        <w:rPr>
          <w:sz w:val="16"/>
          <w:szCs w:val="16"/>
          <w:lang w:val="en-NZ"/>
        </w:rPr>
        <w:t xml:space="preserve">Vgl. </w:t>
      </w:r>
      <w:r w:rsidRPr="008556D5">
        <w:rPr>
          <w:noProof/>
          <w:sz w:val="16"/>
          <w:szCs w:val="16"/>
          <w:lang w:val="en-NZ"/>
        </w:rPr>
        <w:t xml:space="preserve">International Telecommunication Union. (2022). </w:t>
      </w:r>
      <w:r w:rsidRPr="008556D5">
        <w:rPr>
          <w:i/>
          <w:iCs/>
          <w:noProof/>
          <w:sz w:val="16"/>
          <w:szCs w:val="16"/>
          <w:lang w:val="en-NZ"/>
        </w:rPr>
        <w:t>Global Cybersecurity Index 2020.</w:t>
      </w:r>
      <w:r w:rsidRPr="008556D5">
        <w:rPr>
          <w:noProof/>
          <w:sz w:val="16"/>
          <w:szCs w:val="16"/>
          <w:lang w:val="en-NZ"/>
        </w:rPr>
        <w:t xml:space="preserve"> Geneva, Switzerland: ITU Publications. </w:t>
      </w:r>
      <w:r w:rsidRPr="008556D5">
        <w:rPr>
          <w:sz w:val="16"/>
          <w:szCs w:val="16"/>
          <w:lang w:val="en-NZ"/>
        </w:rPr>
        <w:t>Zugriff Juni 2022, https://www.itu.int/dms_pub/itu-d/opb/str/D-STR-GCI.01-2021-PDF-E.pdf</w:t>
      </w:r>
    </w:p>
  </w:footnote>
  <w:footnote w:id="50">
    <w:p w14:paraId="019C0F1E" w14:textId="77777777" w:rsidR="00BC1BE3" w:rsidRPr="00201B64" w:rsidRDefault="00BC1BE3" w:rsidP="00594D12">
      <w:pPr>
        <w:pStyle w:val="Bibliography"/>
        <w:rPr>
          <w:rFonts w:asciiTheme="minorHAnsi" w:hAnsiTheme="minorHAnsi" w:cstheme="minorHAnsi"/>
          <w:noProof/>
          <w:sz w:val="16"/>
          <w:szCs w:val="16"/>
        </w:rPr>
      </w:pPr>
      <w:r w:rsidRPr="008556D5">
        <w:rPr>
          <w:rStyle w:val="FootnoteReference"/>
          <w:sz w:val="16"/>
          <w:szCs w:val="16"/>
        </w:rPr>
        <w:footnoteRef/>
      </w:r>
      <w:r w:rsidRPr="008556D5">
        <w:rPr>
          <w:sz w:val="16"/>
          <w:szCs w:val="16"/>
          <w:lang w:val="en-NZ"/>
        </w:rPr>
        <w:t xml:space="preserve"> Vgl. </w:t>
      </w:r>
      <w:r w:rsidRPr="008556D5">
        <w:rPr>
          <w:noProof/>
          <w:sz w:val="16"/>
          <w:szCs w:val="16"/>
          <w:lang w:val="en-NZ"/>
        </w:rPr>
        <w:t xml:space="preserve">CERT NZ. (2022). </w:t>
      </w:r>
      <w:r w:rsidRPr="008556D5">
        <w:rPr>
          <w:i/>
          <w:iCs/>
          <w:noProof/>
          <w:sz w:val="16"/>
          <w:szCs w:val="16"/>
          <w:lang w:val="en-NZ"/>
        </w:rPr>
        <w:t>Quarter One: Cyber Security Insights 2022</w:t>
      </w:r>
      <w:r w:rsidRPr="008556D5">
        <w:rPr>
          <w:noProof/>
          <w:sz w:val="16"/>
          <w:szCs w:val="16"/>
          <w:lang w:val="en-NZ"/>
        </w:rPr>
        <w:t xml:space="preserve">. </w:t>
      </w:r>
      <w:r w:rsidRPr="008556D5">
        <w:rPr>
          <w:noProof/>
          <w:sz w:val="16"/>
          <w:szCs w:val="16"/>
        </w:rPr>
        <w:t>Zugriff Juni 2022, CERT NZ: https://www.cert.govt.nz/about/quarterly-report/quarter-one-cyber-security-insights-2022/</w:t>
      </w:r>
    </w:p>
  </w:footnote>
  <w:footnote w:id="51">
    <w:p w14:paraId="5AFCA72C" w14:textId="77777777" w:rsidR="00BC1BE3" w:rsidRPr="008556D5" w:rsidRDefault="00BC1BE3" w:rsidP="00594D12">
      <w:pPr>
        <w:pStyle w:val="Bibliography"/>
        <w:rPr>
          <w:noProof/>
          <w:sz w:val="16"/>
          <w:szCs w:val="16"/>
        </w:rPr>
      </w:pPr>
      <w:r w:rsidRPr="008556D5">
        <w:rPr>
          <w:rStyle w:val="FootnoteReference"/>
          <w:sz w:val="16"/>
          <w:szCs w:val="16"/>
        </w:rPr>
        <w:footnoteRef/>
      </w:r>
      <w:r w:rsidRPr="008556D5">
        <w:rPr>
          <w:sz w:val="16"/>
          <w:szCs w:val="16"/>
          <w:lang w:val="en-NZ"/>
        </w:rPr>
        <w:t xml:space="preserve"> Vgl. </w:t>
      </w:r>
      <w:r w:rsidRPr="008556D5">
        <w:rPr>
          <w:noProof/>
          <w:sz w:val="16"/>
          <w:szCs w:val="16"/>
          <w:lang w:val="en-NZ"/>
        </w:rPr>
        <w:t xml:space="preserve">CERT NZ. (2022). </w:t>
      </w:r>
      <w:r w:rsidRPr="008556D5">
        <w:rPr>
          <w:i/>
          <w:iCs/>
          <w:noProof/>
          <w:sz w:val="16"/>
          <w:szCs w:val="16"/>
          <w:lang w:val="en-NZ"/>
        </w:rPr>
        <w:t>Quarter One: Cyber Security Insights 2022</w:t>
      </w:r>
      <w:r w:rsidRPr="008556D5">
        <w:rPr>
          <w:noProof/>
          <w:sz w:val="16"/>
          <w:szCs w:val="16"/>
          <w:lang w:val="en-NZ"/>
        </w:rPr>
        <w:t xml:space="preserve">. </w:t>
      </w:r>
      <w:r w:rsidRPr="008556D5">
        <w:rPr>
          <w:noProof/>
          <w:sz w:val="16"/>
          <w:szCs w:val="16"/>
        </w:rPr>
        <w:t>Zugriff Juni 2022, CERT NZ: https://www.cert.govt.nz/about/quarterly-report/quarter-one-cyber-security-insights-2022/</w:t>
      </w:r>
    </w:p>
  </w:footnote>
  <w:footnote w:id="52">
    <w:p w14:paraId="29A62272" w14:textId="77777777" w:rsidR="00BC1BE3" w:rsidRPr="008556D5" w:rsidRDefault="00BC1BE3" w:rsidP="00594D12">
      <w:pPr>
        <w:pStyle w:val="Bibliography"/>
        <w:rPr>
          <w:noProof/>
          <w:sz w:val="16"/>
          <w:szCs w:val="16"/>
          <w:lang w:val="en-NZ"/>
        </w:rPr>
      </w:pPr>
      <w:r w:rsidRPr="008556D5">
        <w:rPr>
          <w:rStyle w:val="FootnoteReference"/>
          <w:sz w:val="16"/>
          <w:szCs w:val="16"/>
        </w:rPr>
        <w:footnoteRef/>
      </w:r>
      <w:r w:rsidRPr="008556D5">
        <w:rPr>
          <w:sz w:val="16"/>
          <w:szCs w:val="16"/>
          <w:lang w:val="en-NZ"/>
        </w:rPr>
        <w:t xml:space="preserve"> Vgl. </w:t>
      </w:r>
      <w:r w:rsidRPr="008556D5">
        <w:rPr>
          <w:noProof/>
          <w:sz w:val="16"/>
          <w:szCs w:val="16"/>
          <w:lang w:val="en-NZ"/>
        </w:rPr>
        <w:t xml:space="preserve">CyberCX NZ. (2022). </w:t>
      </w:r>
      <w:r w:rsidRPr="008556D5">
        <w:rPr>
          <w:i/>
          <w:iCs/>
          <w:noProof/>
          <w:sz w:val="16"/>
          <w:szCs w:val="16"/>
          <w:lang w:val="en-NZ"/>
        </w:rPr>
        <w:t>Investment Into NZ Cyber Security And Resilience Comes At Critical Time</w:t>
      </w:r>
      <w:r w:rsidRPr="008556D5">
        <w:rPr>
          <w:noProof/>
          <w:sz w:val="16"/>
          <w:szCs w:val="16"/>
          <w:lang w:val="en-NZ"/>
        </w:rPr>
        <w:t>. Zugriff Mai 2022, from SCOOP Business: https://www.scoop.co.nz/stories/BU2205/S00482/investment-into-nz-cyber-security-and-resilience-comes-at-critical-time.htm</w:t>
      </w:r>
    </w:p>
  </w:footnote>
  <w:footnote w:id="53">
    <w:p w14:paraId="65843E16" w14:textId="77777777" w:rsidR="00BC1BE3" w:rsidRPr="00D450C2" w:rsidRDefault="00BC1BE3" w:rsidP="00594D12">
      <w:pPr>
        <w:pStyle w:val="Bibliography"/>
        <w:rPr>
          <w:rFonts w:asciiTheme="minorHAnsi" w:hAnsiTheme="minorHAnsi" w:cstheme="minorHAnsi"/>
          <w:noProof/>
          <w:sz w:val="16"/>
          <w:szCs w:val="16"/>
          <w:lang w:val="en-NZ"/>
        </w:rPr>
      </w:pPr>
      <w:r w:rsidRPr="008556D5">
        <w:rPr>
          <w:rStyle w:val="FootnoteReference"/>
          <w:sz w:val="16"/>
          <w:szCs w:val="16"/>
        </w:rPr>
        <w:footnoteRef/>
      </w:r>
      <w:r w:rsidRPr="008556D5">
        <w:rPr>
          <w:sz w:val="16"/>
          <w:szCs w:val="16"/>
          <w:lang w:val="en-NZ"/>
        </w:rPr>
        <w:t xml:space="preserve"> Vgl. </w:t>
      </w:r>
      <w:r w:rsidRPr="008556D5">
        <w:rPr>
          <w:noProof/>
          <w:sz w:val="16"/>
          <w:szCs w:val="16"/>
          <w:lang w:val="en-NZ"/>
        </w:rPr>
        <w:t xml:space="preserve">NCSC. (2019). </w:t>
      </w:r>
      <w:r w:rsidRPr="008556D5">
        <w:rPr>
          <w:i/>
          <w:iCs/>
          <w:noProof/>
          <w:sz w:val="16"/>
          <w:szCs w:val="16"/>
          <w:lang w:val="en-NZ"/>
        </w:rPr>
        <w:t xml:space="preserve">National Cyber Security Centre and the Control </w:t>
      </w:r>
      <w:r w:rsidRPr="008556D5">
        <w:rPr>
          <w:noProof/>
          <w:sz w:val="16"/>
          <w:szCs w:val="16"/>
          <w:lang w:val="en-NZ"/>
        </w:rPr>
        <w:t>. Zugriff Juni 2022, National Cyber Security Centre: https://www.ncsc.govt.nz/assets/NCSC-Documents/VCSS-CSO-Final-Oct-2019.pdf</w:t>
      </w:r>
    </w:p>
  </w:footnote>
  <w:footnote w:id="54">
    <w:p w14:paraId="1D4EC78F" w14:textId="77777777" w:rsidR="00BC1BE3" w:rsidRPr="006C7739" w:rsidRDefault="00BC1BE3" w:rsidP="00594D12">
      <w:pPr>
        <w:pStyle w:val="Bibliography"/>
        <w:rPr>
          <w:sz w:val="16"/>
          <w:szCs w:val="16"/>
        </w:rPr>
      </w:pPr>
      <w:r w:rsidRPr="006C7739">
        <w:rPr>
          <w:rStyle w:val="FootnoteReference"/>
        </w:rPr>
        <w:footnoteRef/>
      </w:r>
      <w:r w:rsidRPr="006C7739">
        <w:rPr>
          <w:lang w:val="en-NZ"/>
        </w:rPr>
        <w:t xml:space="preserve"> </w:t>
      </w:r>
      <w:r w:rsidRPr="006C7739">
        <w:rPr>
          <w:sz w:val="16"/>
          <w:szCs w:val="16"/>
          <w:lang w:val="en-NZ"/>
        </w:rPr>
        <w:t xml:space="preserve">Vgl. </w:t>
      </w:r>
      <w:r w:rsidRPr="006C7739">
        <w:rPr>
          <w:noProof/>
          <w:sz w:val="16"/>
          <w:szCs w:val="16"/>
          <w:lang w:val="en-NZ"/>
        </w:rPr>
        <w:t xml:space="preserve">CERT NZ. (2022). </w:t>
      </w:r>
      <w:r w:rsidRPr="006C7739">
        <w:rPr>
          <w:i/>
          <w:iCs/>
          <w:noProof/>
          <w:sz w:val="16"/>
          <w:szCs w:val="16"/>
          <w:lang w:val="en-NZ"/>
        </w:rPr>
        <w:t>Quarter One: Cyber Security Insights 2022</w:t>
      </w:r>
      <w:r w:rsidRPr="006C7739">
        <w:rPr>
          <w:noProof/>
          <w:sz w:val="16"/>
          <w:szCs w:val="16"/>
          <w:lang w:val="en-NZ"/>
        </w:rPr>
        <w:t xml:space="preserve">. </w:t>
      </w:r>
      <w:r w:rsidRPr="006C7739">
        <w:rPr>
          <w:sz w:val="16"/>
          <w:szCs w:val="16"/>
        </w:rPr>
        <w:t>Zugriff Juni 2022, CERT NZ: https://www.cert.govt.nz/about/quarterly-report/quarter-one-cyber-security-insights-2022/</w:t>
      </w:r>
    </w:p>
  </w:footnote>
  <w:footnote w:id="55">
    <w:p w14:paraId="724A6C33" w14:textId="77777777" w:rsidR="00BC1BE3" w:rsidRPr="00F2204B" w:rsidRDefault="00BC1BE3">
      <w:pPr>
        <w:pStyle w:val="FootnoteText"/>
        <w:rPr>
          <w:rFonts w:ascii="Times New Roman" w:hAnsi="Times New Roman" w:cs="Times New Roman"/>
          <w:sz w:val="16"/>
          <w:szCs w:val="16"/>
          <w:lang w:val="en-AU"/>
        </w:rPr>
      </w:pPr>
      <w:r w:rsidRPr="00F2204B">
        <w:rPr>
          <w:rStyle w:val="FootnoteReference"/>
          <w:rFonts w:ascii="Times New Roman" w:hAnsi="Times New Roman" w:cs="Times New Roman"/>
          <w:sz w:val="16"/>
          <w:szCs w:val="16"/>
        </w:rPr>
        <w:footnoteRef/>
      </w:r>
      <w:r w:rsidRPr="00F2204B">
        <w:rPr>
          <w:rFonts w:ascii="Times New Roman" w:hAnsi="Times New Roman" w:cs="Times New Roman"/>
          <w:sz w:val="16"/>
          <w:szCs w:val="16"/>
          <w:lang w:val="en-AU"/>
        </w:rPr>
        <w:t xml:space="preserve"> Vgl. Civil Aviation Authority. (2022). </w:t>
      </w:r>
      <w:r w:rsidRPr="00F2204B">
        <w:rPr>
          <w:rFonts w:ascii="Times New Roman" w:hAnsi="Times New Roman" w:cs="Times New Roman"/>
          <w:i/>
          <w:iCs/>
          <w:sz w:val="16"/>
          <w:szCs w:val="16"/>
          <w:lang w:val="en-AU"/>
        </w:rPr>
        <w:t>Who We Are</w:t>
      </w:r>
      <w:r w:rsidRPr="00F2204B">
        <w:rPr>
          <w:rFonts w:ascii="Times New Roman" w:hAnsi="Times New Roman" w:cs="Times New Roman"/>
          <w:sz w:val="16"/>
          <w:szCs w:val="16"/>
          <w:lang w:val="en-AU"/>
        </w:rPr>
        <w:t>. Retrieved Juni 2022, https://www.casa.gov.au/about-us/who-we-are</w:t>
      </w:r>
    </w:p>
  </w:footnote>
  <w:footnote w:id="56">
    <w:p w14:paraId="2C25C3A9" w14:textId="77777777" w:rsidR="00BC1BE3" w:rsidRPr="00F2204B" w:rsidRDefault="00BC1BE3">
      <w:pPr>
        <w:pStyle w:val="FootnoteText"/>
        <w:rPr>
          <w:rFonts w:ascii="Times New Roman" w:hAnsi="Times New Roman" w:cs="Times New Roman"/>
          <w:sz w:val="16"/>
          <w:szCs w:val="16"/>
          <w:lang w:val="en-AU"/>
        </w:rPr>
      </w:pPr>
      <w:r w:rsidRPr="00F2204B">
        <w:rPr>
          <w:rStyle w:val="FootnoteReference"/>
          <w:rFonts w:ascii="Times New Roman" w:hAnsi="Times New Roman" w:cs="Times New Roman"/>
          <w:sz w:val="16"/>
          <w:szCs w:val="16"/>
        </w:rPr>
        <w:footnoteRef/>
      </w:r>
      <w:r w:rsidRPr="00F2204B">
        <w:rPr>
          <w:rFonts w:ascii="Times New Roman" w:hAnsi="Times New Roman" w:cs="Times New Roman"/>
          <w:sz w:val="16"/>
          <w:szCs w:val="16"/>
          <w:lang w:val="en-AU"/>
        </w:rPr>
        <w:t xml:space="preserve"> Vgl. Australian Government. (2021). </w:t>
      </w:r>
      <w:r w:rsidRPr="00F2204B">
        <w:rPr>
          <w:rFonts w:ascii="Times New Roman" w:hAnsi="Times New Roman" w:cs="Times New Roman"/>
          <w:i/>
          <w:iCs/>
          <w:sz w:val="16"/>
          <w:szCs w:val="16"/>
          <w:lang w:val="en-AU"/>
        </w:rPr>
        <w:t>The Australian National Aviation Safety Plan</w:t>
      </w:r>
      <w:r w:rsidRPr="00F2204B">
        <w:rPr>
          <w:rFonts w:ascii="Times New Roman" w:hAnsi="Times New Roman" w:cs="Times New Roman"/>
          <w:sz w:val="16"/>
          <w:szCs w:val="16"/>
          <w:lang w:val="en-AU"/>
        </w:rPr>
        <w:t>. Canberra, Australia: Australian Government. Zugriff Juni 2022, https://www.infrastructure.gov.au/sites/default/files/documents/ national-aviation-safety-plan-2021.pdf</w:t>
      </w:r>
    </w:p>
  </w:footnote>
  <w:footnote w:id="57">
    <w:p w14:paraId="3FCFE9DC" w14:textId="77777777" w:rsidR="00BC1BE3" w:rsidRPr="00F2204B" w:rsidRDefault="00BC1BE3">
      <w:pPr>
        <w:pStyle w:val="FootnoteText"/>
        <w:rPr>
          <w:rFonts w:ascii="Times New Roman" w:hAnsi="Times New Roman" w:cs="Times New Roman"/>
          <w:sz w:val="16"/>
          <w:szCs w:val="16"/>
          <w:lang w:val="en-AU"/>
        </w:rPr>
      </w:pPr>
      <w:r w:rsidRPr="00F2204B">
        <w:rPr>
          <w:rStyle w:val="FootnoteReference"/>
          <w:rFonts w:ascii="Times New Roman" w:hAnsi="Times New Roman" w:cs="Times New Roman"/>
          <w:sz w:val="16"/>
          <w:szCs w:val="16"/>
        </w:rPr>
        <w:footnoteRef/>
      </w:r>
      <w:r w:rsidRPr="00F2204B">
        <w:rPr>
          <w:rFonts w:ascii="Times New Roman" w:hAnsi="Times New Roman" w:cs="Times New Roman"/>
          <w:sz w:val="16"/>
          <w:szCs w:val="16"/>
          <w:lang w:val="en-AU"/>
        </w:rPr>
        <w:t xml:space="preserve"> Vgl. Australian Department of Infrastructure, Transport, Regional Development, Communications and the Arts. (2022). </w:t>
      </w:r>
      <w:r w:rsidRPr="00F2204B">
        <w:rPr>
          <w:rFonts w:ascii="Times New Roman" w:hAnsi="Times New Roman" w:cs="Times New Roman"/>
          <w:i/>
          <w:iCs/>
          <w:sz w:val="16"/>
          <w:szCs w:val="16"/>
          <w:lang w:val="en-AU"/>
        </w:rPr>
        <w:t>Western Sydney Airport.</w:t>
      </w:r>
      <w:r w:rsidRPr="00F2204B">
        <w:rPr>
          <w:rFonts w:ascii="Times New Roman" w:hAnsi="Times New Roman" w:cs="Times New Roman"/>
          <w:sz w:val="16"/>
          <w:szCs w:val="16"/>
          <w:lang w:val="en-AU"/>
        </w:rPr>
        <w:t xml:space="preserve"> Retrieved Juni 2022,  https://www.westernsydneyairport.gov.au/</w:t>
      </w:r>
    </w:p>
  </w:footnote>
  <w:footnote w:id="58">
    <w:p w14:paraId="264B70FE" w14:textId="77777777" w:rsidR="00BC1BE3" w:rsidRPr="009268E0" w:rsidRDefault="00BC1BE3">
      <w:pPr>
        <w:pStyle w:val="FootnoteText"/>
        <w:rPr>
          <w:sz w:val="16"/>
          <w:szCs w:val="16"/>
          <w:lang w:val="en-AU"/>
        </w:rPr>
      </w:pPr>
      <w:r w:rsidRPr="00F2204B">
        <w:rPr>
          <w:rStyle w:val="FootnoteReference"/>
          <w:rFonts w:ascii="Times New Roman" w:hAnsi="Times New Roman" w:cs="Times New Roman"/>
          <w:sz w:val="16"/>
          <w:szCs w:val="16"/>
        </w:rPr>
        <w:footnoteRef/>
      </w:r>
      <w:r w:rsidRPr="00F2204B">
        <w:rPr>
          <w:rFonts w:ascii="Times New Roman" w:hAnsi="Times New Roman" w:cs="Times New Roman"/>
          <w:sz w:val="16"/>
          <w:szCs w:val="16"/>
          <w:lang w:val="en-AU"/>
        </w:rPr>
        <w:t xml:space="preserve"> Vgl. Western Sydney Airport (2022). </w:t>
      </w:r>
      <w:r w:rsidRPr="00F2204B">
        <w:rPr>
          <w:rFonts w:ascii="Times New Roman" w:hAnsi="Times New Roman" w:cs="Times New Roman"/>
          <w:i/>
          <w:iCs/>
          <w:sz w:val="16"/>
          <w:szCs w:val="16"/>
          <w:lang w:val="en-AU"/>
        </w:rPr>
        <w:t>Suppliers</w:t>
      </w:r>
      <w:r w:rsidRPr="00F2204B">
        <w:rPr>
          <w:rFonts w:ascii="Times New Roman" w:hAnsi="Times New Roman" w:cs="Times New Roman"/>
          <w:sz w:val="16"/>
          <w:szCs w:val="16"/>
          <w:lang w:val="en-AU"/>
        </w:rPr>
        <w:t>. Zugriff Juni 2022, from https://www.westernsydneyairport.gov.au</w:t>
      </w:r>
    </w:p>
  </w:footnote>
  <w:footnote w:id="59">
    <w:p w14:paraId="373A9278" w14:textId="77777777" w:rsidR="00BC1BE3" w:rsidRPr="00914970" w:rsidRDefault="00BC1BE3">
      <w:pPr>
        <w:pStyle w:val="FootnoteText"/>
        <w:rPr>
          <w:rFonts w:ascii="Times New Roman" w:hAnsi="Times New Roman" w:cs="Times New Roman"/>
          <w:lang w:val="en-GB"/>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Australian Department of Infrastructure, Transport, Regional Development, Communications and the Arts. (2022</w:t>
      </w:r>
      <w:r w:rsidRPr="00914970">
        <w:rPr>
          <w:rFonts w:ascii="Times New Roman" w:hAnsi="Times New Roman" w:cs="Times New Roman"/>
          <w:i/>
          <w:iCs/>
          <w:sz w:val="16"/>
          <w:szCs w:val="16"/>
          <w:lang w:val="en-AU"/>
        </w:rPr>
        <w:t>). Australian Maritime Safety Authority</w:t>
      </w:r>
      <w:r w:rsidRPr="00914970">
        <w:rPr>
          <w:rFonts w:ascii="Times New Roman" w:hAnsi="Times New Roman" w:cs="Times New Roman"/>
          <w:sz w:val="16"/>
          <w:szCs w:val="16"/>
          <w:lang w:val="en-AU"/>
        </w:rPr>
        <w:t xml:space="preserve">. </w:t>
      </w:r>
      <w:r w:rsidRPr="00914970">
        <w:rPr>
          <w:rFonts w:ascii="Times New Roman" w:hAnsi="Times New Roman" w:cs="Times New Roman"/>
          <w:sz w:val="16"/>
          <w:szCs w:val="16"/>
          <w:lang w:val="en-GB"/>
        </w:rPr>
        <w:t>Zugriff Juni 2022,  https://www.infrastructure.gov.au/infrastructure-transport-vehicles/maritime/maritime-safety/national-maritime-safety-authority</w:t>
      </w:r>
    </w:p>
  </w:footnote>
  <w:footnote w:id="60">
    <w:p w14:paraId="5D11E966" w14:textId="77777777" w:rsidR="00BC1BE3" w:rsidRPr="00914970" w:rsidRDefault="00BC1BE3">
      <w:pPr>
        <w:pStyle w:val="FootnoteText"/>
        <w:rPr>
          <w:rFonts w:ascii="Times New Roman" w:hAnsi="Times New Roman" w:cs="Times New Roman"/>
          <w:sz w:val="16"/>
          <w:szCs w:val="16"/>
          <w:lang w:val="en-GB"/>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Royal Commission in National Natural Disaster Arrangements. (2020). Natural Disaster Risk. </w:t>
      </w:r>
      <w:r w:rsidRPr="00914970">
        <w:rPr>
          <w:rFonts w:ascii="Times New Roman" w:hAnsi="Times New Roman" w:cs="Times New Roman"/>
          <w:sz w:val="16"/>
          <w:szCs w:val="16"/>
          <w:lang w:val="en-GB"/>
        </w:rPr>
        <w:t>Zugriff Juni 2022, https://naturaldisaster.royalcommission.gov.au/publications/html-report/chapter-02</w:t>
      </w:r>
    </w:p>
  </w:footnote>
  <w:footnote w:id="61">
    <w:p w14:paraId="1333C5CC" w14:textId="77777777" w:rsidR="00BC1BE3" w:rsidRPr="00914970" w:rsidRDefault="00BC1BE3" w:rsidP="00FB0CBB">
      <w:pPr>
        <w:pStyle w:val="FootnoteText"/>
        <w:rPr>
          <w:rFonts w:ascii="Times New Roman" w:hAnsi="Times New Roman" w:cs="Times New Roman"/>
          <w:sz w:val="16"/>
          <w:szCs w:val="16"/>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Parliament of New South Wales. (2022). The Roles and Responsibilities of Federal, State and Local Governments. </w:t>
      </w:r>
      <w:r w:rsidRPr="00914970">
        <w:rPr>
          <w:rFonts w:ascii="Times New Roman" w:hAnsi="Times New Roman" w:cs="Times New Roman"/>
          <w:sz w:val="16"/>
          <w:szCs w:val="16"/>
        </w:rPr>
        <w:t>Zugriff Juli 2022, https://www.parliament.nsw.gov.au/about/Pages/The-Roles-and-Responsibilities-of-Federal-State-a.aspx</w:t>
      </w:r>
    </w:p>
  </w:footnote>
  <w:footnote w:id="62">
    <w:p w14:paraId="4437F17C" w14:textId="77777777" w:rsidR="00BC1BE3" w:rsidRPr="00914970" w:rsidRDefault="00BC1BE3" w:rsidP="00223564">
      <w:pPr>
        <w:pStyle w:val="FootnoteText"/>
        <w:rPr>
          <w:rFonts w:ascii="Times New Roman" w:hAnsi="Times New Roman" w:cs="Times New Roman"/>
          <w:sz w:val="16"/>
          <w:szCs w:val="16"/>
          <w:lang w:val="en-GB"/>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Australian Department of Climate Change, Energy, the Environment and Water. (2022). </w:t>
      </w:r>
      <w:r w:rsidRPr="00914970">
        <w:rPr>
          <w:rFonts w:ascii="Times New Roman" w:hAnsi="Times New Roman" w:cs="Times New Roman"/>
          <w:i/>
          <w:iCs/>
          <w:sz w:val="16"/>
          <w:szCs w:val="16"/>
          <w:lang w:val="en-AU"/>
        </w:rPr>
        <w:t>Climate adaptation in Australia</w:t>
      </w:r>
      <w:r w:rsidRPr="00914970">
        <w:rPr>
          <w:rFonts w:ascii="Times New Roman" w:hAnsi="Times New Roman" w:cs="Times New Roman"/>
          <w:sz w:val="16"/>
          <w:szCs w:val="16"/>
          <w:lang w:val="en-AU"/>
        </w:rPr>
        <w:t xml:space="preserve">. </w:t>
      </w:r>
      <w:r w:rsidRPr="00914970">
        <w:rPr>
          <w:rFonts w:ascii="Times New Roman" w:hAnsi="Times New Roman" w:cs="Times New Roman"/>
          <w:sz w:val="16"/>
          <w:szCs w:val="16"/>
          <w:lang w:val="en-GB"/>
        </w:rPr>
        <w:t>Zugriff Juni 2022,  https://www.dcceew.gov.au/climate-change/policy/adaptation</w:t>
      </w:r>
    </w:p>
  </w:footnote>
  <w:footnote w:id="63">
    <w:p w14:paraId="3137FBBD" w14:textId="77777777" w:rsidR="00BC1BE3" w:rsidRPr="0013608B" w:rsidRDefault="00BC1BE3" w:rsidP="002A5CD2">
      <w:pPr>
        <w:pStyle w:val="FootnoteText"/>
        <w:rPr>
          <w:sz w:val="16"/>
          <w:szCs w:val="16"/>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IBIS World. (2022). </w:t>
      </w:r>
      <w:r w:rsidRPr="00914970">
        <w:rPr>
          <w:rFonts w:ascii="Times New Roman" w:hAnsi="Times New Roman" w:cs="Times New Roman"/>
          <w:i/>
          <w:iCs/>
          <w:sz w:val="16"/>
          <w:szCs w:val="16"/>
          <w:lang w:val="en-AU"/>
        </w:rPr>
        <w:t>Cost of Natural Disasters</w:t>
      </w:r>
      <w:r w:rsidRPr="00914970">
        <w:rPr>
          <w:rFonts w:ascii="Times New Roman" w:hAnsi="Times New Roman" w:cs="Times New Roman"/>
          <w:sz w:val="16"/>
          <w:szCs w:val="16"/>
          <w:lang w:val="en-AU"/>
        </w:rPr>
        <w:t xml:space="preserve">. </w:t>
      </w:r>
      <w:r w:rsidRPr="00914970">
        <w:rPr>
          <w:rFonts w:ascii="Times New Roman" w:hAnsi="Times New Roman" w:cs="Times New Roman"/>
          <w:sz w:val="16"/>
          <w:szCs w:val="16"/>
        </w:rPr>
        <w:t>Zugriff Juni 2022, https://www.ibisworld.com/au/bed/cost-of-natural-disasters/304/</w:t>
      </w:r>
    </w:p>
  </w:footnote>
  <w:footnote w:id="64">
    <w:p w14:paraId="4BC14565" w14:textId="77777777" w:rsidR="00BC1BE3" w:rsidRPr="00914970" w:rsidRDefault="00BC1BE3">
      <w:pPr>
        <w:pStyle w:val="FootnoteText"/>
        <w:rPr>
          <w:rFonts w:ascii="Times New Roman" w:hAnsi="Times New Roman" w:cs="Times New Roman"/>
          <w:sz w:val="16"/>
          <w:szCs w:val="16"/>
          <w:lang w:val="en-AU"/>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IBIS World, Cost of Natural Disasters</w:t>
      </w:r>
    </w:p>
  </w:footnote>
  <w:footnote w:id="65">
    <w:p w14:paraId="50901553" w14:textId="77777777" w:rsidR="00BC1BE3" w:rsidRPr="00914970" w:rsidRDefault="00BC1BE3">
      <w:pPr>
        <w:pStyle w:val="FootnoteText"/>
        <w:rPr>
          <w:rFonts w:ascii="Times New Roman" w:hAnsi="Times New Roman" w:cs="Times New Roman"/>
          <w:lang w:val="en-AU"/>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Australian National Emergency Management Agency. (2022). </w:t>
      </w:r>
      <w:r w:rsidRPr="00914970">
        <w:rPr>
          <w:rFonts w:ascii="Times New Roman" w:hAnsi="Times New Roman" w:cs="Times New Roman"/>
          <w:i/>
          <w:iCs/>
          <w:sz w:val="16"/>
          <w:szCs w:val="16"/>
          <w:lang w:val="en-AU"/>
        </w:rPr>
        <w:t>Bushfires – Black Summer</w:t>
      </w:r>
      <w:r w:rsidRPr="00914970">
        <w:rPr>
          <w:rFonts w:ascii="Times New Roman" w:hAnsi="Times New Roman" w:cs="Times New Roman"/>
          <w:sz w:val="16"/>
          <w:szCs w:val="16"/>
          <w:lang w:val="en-AU"/>
        </w:rPr>
        <w:t>. Zugriff Juni 2022,  https://knowledge.aidr.org.au/resources/black-summer-bushfires-nsw-2019 20/#:~:text=On%2028%20May%202020%2C%20the,these%20 losses%2C%20or%20%241.88%20billion</w:t>
      </w:r>
    </w:p>
  </w:footnote>
  <w:footnote w:id="66">
    <w:p w14:paraId="428EDEA1" w14:textId="77777777" w:rsidR="00BC1BE3" w:rsidRPr="00914970" w:rsidRDefault="00BC1BE3" w:rsidP="00CA1FD8">
      <w:pPr>
        <w:pStyle w:val="FootnoteText"/>
        <w:rPr>
          <w:rFonts w:ascii="Times New Roman" w:hAnsi="Times New Roman" w:cs="Times New Roman"/>
          <w:sz w:val="16"/>
          <w:szCs w:val="16"/>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New South Wales Government. (2022). </w:t>
      </w:r>
      <w:r w:rsidRPr="00914970">
        <w:rPr>
          <w:rFonts w:ascii="Times New Roman" w:hAnsi="Times New Roman" w:cs="Times New Roman"/>
          <w:i/>
          <w:iCs/>
          <w:sz w:val="16"/>
          <w:szCs w:val="16"/>
          <w:lang w:val="en-AU"/>
        </w:rPr>
        <w:t>Budget funding completes FRNSW bushfire inquiry recommendations.</w:t>
      </w:r>
      <w:r w:rsidRPr="00914970">
        <w:rPr>
          <w:rFonts w:ascii="Times New Roman" w:hAnsi="Times New Roman" w:cs="Times New Roman"/>
          <w:sz w:val="16"/>
          <w:szCs w:val="16"/>
          <w:lang w:val="en-AU"/>
        </w:rPr>
        <w:t xml:space="preserve"> </w:t>
      </w:r>
      <w:r w:rsidRPr="00914970">
        <w:rPr>
          <w:rFonts w:ascii="Times New Roman" w:hAnsi="Times New Roman" w:cs="Times New Roman"/>
          <w:sz w:val="16"/>
          <w:szCs w:val="16"/>
        </w:rPr>
        <w:t>Zugriff Juli 2022, https://www.nsw.gov.au/media-releases/bushfire-budget-response</w:t>
      </w:r>
    </w:p>
  </w:footnote>
  <w:footnote w:id="67">
    <w:p w14:paraId="7DFF9948" w14:textId="77777777" w:rsidR="00BC1BE3" w:rsidRPr="00914970" w:rsidRDefault="00BC1BE3" w:rsidP="00A2003F">
      <w:pPr>
        <w:pStyle w:val="FootnoteText"/>
        <w:rPr>
          <w:rFonts w:ascii="Times New Roman" w:hAnsi="Times New Roman" w:cs="Times New Roman"/>
          <w:sz w:val="16"/>
          <w:szCs w:val="16"/>
          <w:lang w:val="en-AU"/>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NSW Government, Bushfire Budget Response</w:t>
      </w:r>
    </w:p>
  </w:footnote>
  <w:footnote w:id="68">
    <w:p w14:paraId="51A85458" w14:textId="77777777" w:rsidR="00BC1BE3" w:rsidRPr="00914970" w:rsidRDefault="00BC1BE3" w:rsidP="00382797">
      <w:pPr>
        <w:pStyle w:val="FootnoteText"/>
        <w:rPr>
          <w:rFonts w:ascii="Times New Roman" w:hAnsi="Times New Roman" w:cs="Times New Roman"/>
          <w:sz w:val="16"/>
          <w:szCs w:val="16"/>
          <w:lang w:val="en-AU"/>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IBIS World, Cost of Natural Disasters</w:t>
      </w:r>
    </w:p>
  </w:footnote>
  <w:footnote w:id="69">
    <w:p w14:paraId="41B8911B" w14:textId="77777777" w:rsidR="00BC1BE3" w:rsidRPr="00914970" w:rsidRDefault="00BC1BE3">
      <w:pPr>
        <w:pStyle w:val="FootnoteText"/>
        <w:rPr>
          <w:rFonts w:ascii="Times New Roman" w:hAnsi="Times New Roman" w:cs="Times New Roman"/>
          <w:sz w:val="16"/>
          <w:szCs w:val="16"/>
          <w:lang w:val="en-AU"/>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Insurance Council of Australia. (2022). </w:t>
      </w:r>
      <w:r w:rsidRPr="00914970">
        <w:rPr>
          <w:rFonts w:ascii="Times New Roman" w:hAnsi="Times New Roman" w:cs="Times New Roman"/>
          <w:i/>
          <w:iCs/>
          <w:sz w:val="16"/>
          <w:szCs w:val="16"/>
          <w:lang w:val="en-AU"/>
        </w:rPr>
        <w:t>2022 flood now third costliest natural disaster ever.</w:t>
      </w:r>
      <w:r w:rsidRPr="00914970">
        <w:rPr>
          <w:rFonts w:ascii="Times New Roman" w:hAnsi="Times New Roman" w:cs="Times New Roman"/>
          <w:sz w:val="16"/>
          <w:szCs w:val="16"/>
          <w:lang w:val="en-AU"/>
        </w:rPr>
        <w:t xml:space="preserve"> Zugriff Juli 2022, https://insurancecouncil.c om.au /resource/2022-flood-now-third-costliest-natural-disaster-ever/</w:t>
      </w:r>
    </w:p>
  </w:footnote>
  <w:footnote w:id="70">
    <w:p w14:paraId="60A38A2E" w14:textId="77777777" w:rsidR="00BC1BE3" w:rsidRPr="003D37B7" w:rsidRDefault="00BC1BE3">
      <w:pPr>
        <w:pStyle w:val="FootnoteText"/>
        <w:rPr>
          <w:sz w:val="16"/>
          <w:szCs w:val="16"/>
          <w:lang w:val="en-AU"/>
        </w:rPr>
      </w:pPr>
      <w:r w:rsidRPr="00914970">
        <w:rPr>
          <w:rStyle w:val="FootnoteReference"/>
          <w:rFonts w:ascii="Times New Roman" w:hAnsi="Times New Roman" w:cs="Times New Roman"/>
          <w:sz w:val="16"/>
          <w:szCs w:val="16"/>
        </w:rPr>
        <w:footnoteRef/>
      </w:r>
      <w:r w:rsidRPr="00914970">
        <w:rPr>
          <w:rFonts w:ascii="Times New Roman" w:hAnsi="Times New Roman" w:cs="Times New Roman"/>
          <w:sz w:val="16"/>
          <w:szCs w:val="16"/>
          <w:lang w:val="en-AU"/>
        </w:rPr>
        <w:t xml:space="preserve"> Vgl. The Sydney Morning Herald. (2022). </w:t>
      </w:r>
      <w:r w:rsidRPr="00914970">
        <w:rPr>
          <w:rFonts w:ascii="Times New Roman" w:hAnsi="Times New Roman" w:cs="Times New Roman"/>
          <w:i/>
          <w:iCs/>
          <w:sz w:val="16"/>
          <w:szCs w:val="16"/>
          <w:lang w:val="en-AU"/>
        </w:rPr>
        <w:t>Winner and losers in the NSW budget.</w:t>
      </w:r>
      <w:r w:rsidRPr="00914970">
        <w:rPr>
          <w:rFonts w:ascii="Times New Roman" w:hAnsi="Times New Roman" w:cs="Times New Roman"/>
          <w:sz w:val="16"/>
          <w:szCs w:val="16"/>
          <w:lang w:val="en-AU"/>
        </w:rPr>
        <w:t xml:space="preserve"> Zugriff Juli 2022, https://www.smh.com.au/politics/nsw/winners- and-losers-in-the-nsw-budget-20220620-p5av89.html</w:t>
      </w:r>
    </w:p>
  </w:footnote>
  <w:footnote w:id="71">
    <w:p w14:paraId="7CF8EA96" w14:textId="77777777" w:rsidR="00BC1BE3" w:rsidRPr="00C7226C" w:rsidRDefault="00BC1BE3">
      <w:pPr>
        <w:pStyle w:val="FootnoteText"/>
        <w:rPr>
          <w:rFonts w:ascii="Times New Roman" w:hAnsi="Times New Roman" w:cs="Times New Roman"/>
        </w:rPr>
      </w:pPr>
      <w:r w:rsidRPr="00C7226C">
        <w:rPr>
          <w:rStyle w:val="FootnoteReference"/>
          <w:rFonts w:ascii="Times New Roman" w:hAnsi="Times New Roman" w:cs="Times New Roman"/>
          <w:sz w:val="16"/>
          <w:szCs w:val="16"/>
        </w:rPr>
        <w:footnoteRef/>
      </w:r>
      <w:r w:rsidRPr="00C7226C">
        <w:rPr>
          <w:rFonts w:ascii="Times New Roman" w:hAnsi="Times New Roman" w:cs="Times New Roman"/>
          <w:sz w:val="16"/>
          <w:szCs w:val="16"/>
          <w:lang w:val="en-AU"/>
        </w:rPr>
        <w:t xml:space="preserve"> Vgl. IBIS World. (2022</w:t>
      </w:r>
      <w:r w:rsidRPr="00C7226C">
        <w:rPr>
          <w:rFonts w:ascii="Times New Roman" w:hAnsi="Times New Roman" w:cs="Times New Roman"/>
          <w:i/>
          <w:iCs/>
          <w:sz w:val="16"/>
          <w:szCs w:val="16"/>
          <w:lang w:val="en-AU"/>
        </w:rPr>
        <w:t>). Fire and Security Alarm Installation Services in Australia.</w:t>
      </w:r>
      <w:r w:rsidRPr="00C7226C">
        <w:rPr>
          <w:rFonts w:ascii="Times New Roman" w:hAnsi="Times New Roman" w:cs="Times New Roman"/>
          <w:sz w:val="16"/>
          <w:szCs w:val="16"/>
          <w:lang w:val="en-AU"/>
        </w:rPr>
        <w:t xml:space="preserve"> </w:t>
      </w:r>
      <w:r w:rsidRPr="00C7226C">
        <w:rPr>
          <w:rFonts w:ascii="Times New Roman" w:hAnsi="Times New Roman" w:cs="Times New Roman"/>
          <w:sz w:val="16"/>
          <w:szCs w:val="16"/>
        </w:rPr>
        <w:t>Zugriff Juli 2022, https://www.ibisworld.com/au/industry/fire-security-alarm-installation-services/327/</w:t>
      </w:r>
    </w:p>
  </w:footnote>
  <w:footnote w:id="72">
    <w:p w14:paraId="744C8190" w14:textId="77777777" w:rsidR="00BC1BE3" w:rsidRPr="00C7226C" w:rsidRDefault="00BC1BE3">
      <w:pPr>
        <w:pStyle w:val="FootnoteText"/>
        <w:rPr>
          <w:rFonts w:ascii="Times New Roman" w:hAnsi="Times New Roman" w:cs="Times New Roman"/>
          <w:sz w:val="16"/>
          <w:szCs w:val="16"/>
        </w:rPr>
      </w:pPr>
      <w:r w:rsidRPr="00C7226C">
        <w:rPr>
          <w:rStyle w:val="FootnoteReference"/>
          <w:rFonts w:ascii="Times New Roman" w:hAnsi="Times New Roman" w:cs="Times New Roman"/>
          <w:sz w:val="16"/>
          <w:szCs w:val="16"/>
        </w:rPr>
        <w:footnoteRef/>
      </w:r>
      <w:r w:rsidRPr="00C7226C">
        <w:rPr>
          <w:rFonts w:ascii="Times New Roman" w:hAnsi="Times New Roman" w:cs="Times New Roman"/>
          <w:sz w:val="16"/>
          <w:szCs w:val="16"/>
          <w:lang w:val="en-AU"/>
        </w:rPr>
        <w:t xml:space="preserve"> Vgl. IBIS World. (2022). </w:t>
      </w:r>
      <w:r w:rsidRPr="00C7226C">
        <w:rPr>
          <w:rFonts w:ascii="Times New Roman" w:hAnsi="Times New Roman" w:cs="Times New Roman"/>
          <w:i/>
          <w:iCs/>
          <w:sz w:val="16"/>
          <w:szCs w:val="16"/>
          <w:lang w:val="en-AU"/>
        </w:rPr>
        <w:t>Security System Installation and Monitoring in Australia</w:t>
      </w:r>
      <w:r w:rsidRPr="00C7226C">
        <w:rPr>
          <w:rFonts w:ascii="Times New Roman" w:hAnsi="Times New Roman" w:cs="Times New Roman"/>
          <w:sz w:val="16"/>
          <w:szCs w:val="16"/>
          <w:lang w:val="en-AU"/>
        </w:rPr>
        <w:t xml:space="preserve">. </w:t>
      </w:r>
      <w:r w:rsidRPr="00C7226C">
        <w:rPr>
          <w:rFonts w:ascii="Times New Roman" w:hAnsi="Times New Roman" w:cs="Times New Roman"/>
          <w:sz w:val="16"/>
          <w:szCs w:val="16"/>
        </w:rPr>
        <w:t>Zugriff Juli 2022, https://www.ibisworld.com/au/industry/security-system-installation-monitoring/4061/</w:t>
      </w:r>
    </w:p>
  </w:footnote>
  <w:footnote w:id="73">
    <w:p w14:paraId="361361EE" w14:textId="77777777" w:rsidR="00BC1BE3" w:rsidRPr="00C7226C" w:rsidRDefault="00BC1BE3">
      <w:pPr>
        <w:pStyle w:val="FootnoteText"/>
        <w:rPr>
          <w:rFonts w:ascii="Times New Roman" w:hAnsi="Times New Roman" w:cs="Times New Roman"/>
          <w:sz w:val="16"/>
          <w:szCs w:val="16"/>
          <w:lang w:val="en-GB"/>
        </w:rPr>
      </w:pPr>
      <w:r w:rsidRPr="00C7226C">
        <w:rPr>
          <w:rStyle w:val="FootnoteReference"/>
          <w:rFonts w:ascii="Times New Roman" w:hAnsi="Times New Roman" w:cs="Times New Roman"/>
          <w:sz w:val="16"/>
          <w:szCs w:val="16"/>
        </w:rPr>
        <w:footnoteRef/>
      </w:r>
      <w:r w:rsidRPr="00C7226C">
        <w:rPr>
          <w:rFonts w:ascii="Times New Roman" w:hAnsi="Times New Roman" w:cs="Times New Roman"/>
          <w:sz w:val="16"/>
          <w:szCs w:val="16"/>
          <w:lang w:val="en-AU"/>
        </w:rPr>
        <w:t xml:space="preserve"> Vgl. Australian Department of Home Affairs. (2022</w:t>
      </w:r>
      <w:r w:rsidRPr="00C7226C">
        <w:rPr>
          <w:rFonts w:ascii="Times New Roman" w:hAnsi="Times New Roman" w:cs="Times New Roman"/>
          <w:i/>
          <w:iCs/>
          <w:sz w:val="16"/>
          <w:szCs w:val="16"/>
          <w:lang w:val="en-AU"/>
        </w:rPr>
        <w:t xml:space="preserve">). Protecting Australia Together. </w:t>
      </w:r>
      <w:r w:rsidRPr="00C7226C">
        <w:rPr>
          <w:rFonts w:ascii="Times New Roman" w:hAnsi="Times New Roman" w:cs="Times New Roman"/>
          <w:sz w:val="16"/>
          <w:szCs w:val="16"/>
          <w:lang w:val="en-GB"/>
        </w:rPr>
        <w:t>Zugriff Juli 2022, https://www.cisc.gov.au/critical-infrastructure-centre-subsite/Files/protecting-australia-together.pdf</w:t>
      </w:r>
    </w:p>
  </w:footnote>
  <w:footnote w:id="74">
    <w:p w14:paraId="20A0C19A" w14:textId="77777777" w:rsidR="00BC1BE3" w:rsidRPr="00C7226C" w:rsidRDefault="00BC1BE3">
      <w:pPr>
        <w:pStyle w:val="FootnoteText"/>
        <w:rPr>
          <w:rFonts w:ascii="Times New Roman" w:hAnsi="Times New Roman" w:cs="Times New Roman"/>
          <w:sz w:val="16"/>
          <w:szCs w:val="16"/>
          <w:lang w:val="en-AU"/>
        </w:rPr>
      </w:pPr>
      <w:r w:rsidRPr="00C7226C">
        <w:rPr>
          <w:rStyle w:val="FootnoteReference"/>
          <w:rFonts w:ascii="Times New Roman" w:hAnsi="Times New Roman" w:cs="Times New Roman"/>
          <w:sz w:val="16"/>
          <w:szCs w:val="16"/>
        </w:rPr>
        <w:footnoteRef/>
      </w:r>
      <w:r w:rsidRPr="00C7226C">
        <w:rPr>
          <w:rFonts w:ascii="Times New Roman" w:hAnsi="Times New Roman" w:cs="Times New Roman"/>
          <w:sz w:val="16"/>
          <w:szCs w:val="16"/>
          <w:lang w:val="en-AU"/>
        </w:rPr>
        <w:t xml:space="preserve"> Vgl. Transurban. (2022). </w:t>
      </w:r>
      <w:r w:rsidRPr="00C7226C">
        <w:rPr>
          <w:rFonts w:ascii="Times New Roman" w:hAnsi="Times New Roman" w:cs="Times New Roman"/>
          <w:i/>
          <w:iCs/>
          <w:sz w:val="16"/>
          <w:szCs w:val="16"/>
          <w:lang w:val="en-AU"/>
        </w:rPr>
        <w:t>Burnley Tunnel Upgrade Project.</w:t>
      </w:r>
      <w:r w:rsidRPr="00C7226C">
        <w:rPr>
          <w:rFonts w:ascii="Times New Roman" w:hAnsi="Times New Roman" w:cs="Times New Roman"/>
          <w:sz w:val="16"/>
          <w:szCs w:val="16"/>
          <w:lang w:val="en-AU"/>
        </w:rPr>
        <w:t xml:space="preserve"> Zugriff July 2022, from https://www.transurban.com/burnleytunnelproject</w:t>
      </w:r>
    </w:p>
  </w:footnote>
  <w:footnote w:id="75">
    <w:p w14:paraId="522FF820" w14:textId="77777777" w:rsidR="00BC1BE3" w:rsidRPr="00C7226C" w:rsidRDefault="00BC1BE3">
      <w:pPr>
        <w:pStyle w:val="FootnoteText"/>
        <w:rPr>
          <w:rFonts w:ascii="Times New Roman" w:hAnsi="Times New Roman" w:cs="Times New Roman"/>
          <w:sz w:val="16"/>
          <w:szCs w:val="16"/>
          <w:lang w:val="en-GB"/>
        </w:rPr>
      </w:pPr>
      <w:r w:rsidRPr="00C7226C">
        <w:rPr>
          <w:rStyle w:val="FootnoteReference"/>
          <w:rFonts w:ascii="Times New Roman" w:hAnsi="Times New Roman" w:cs="Times New Roman"/>
          <w:sz w:val="16"/>
          <w:szCs w:val="16"/>
        </w:rPr>
        <w:footnoteRef/>
      </w:r>
      <w:r w:rsidRPr="00C7226C">
        <w:rPr>
          <w:rFonts w:ascii="Times New Roman" w:hAnsi="Times New Roman" w:cs="Times New Roman"/>
          <w:sz w:val="16"/>
          <w:szCs w:val="16"/>
          <w:lang w:val="fr-CH"/>
        </w:rPr>
        <w:t xml:space="preserve"> Vgl. Infrastructure Victoria. (2021). </w:t>
      </w:r>
      <w:r w:rsidRPr="00C7226C">
        <w:rPr>
          <w:rFonts w:ascii="Times New Roman" w:hAnsi="Times New Roman" w:cs="Times New Roman"/>
          <w:i/>
          <w:iCs/>
          <w:sz w:val="16"/>
          <w:szCs w:val="16"/>
          <w:lang w:val="fr-CH"/>
        </w:rPr>
        <w:t>Victoria’s Infrastructure Strategy</w:t>
      </w:r>
      <w:r w:rsidRPr="00C7226C">
        <w:rPr>
          <w:rFonts w:ascii="Times New Roman" w:hAnsi="Times New Roman" w:cs="Times New Roman"/>
          <w:sz w:val="16"/>
          <w:szCs w:val="16"/>
          <w:lang w:val="fr-CH"/>
        </w:rPr>
        <w:t xml:space="preserve"> 2021-2051. </w:t>
      </w:r>
      <w:r w:rsidRPr="00C7226C">
        <w:rPr>
          <w:rFonts w:ascii="Times New Roman" w:hAnsi="Times New Roman" w:cs="Times New Roman"/>
          <w:sz w:val="16"/>
          <w:szCs w:val="16"/>
          <w:lang w:val="en-AU"/>
        </w:rPr>
        <w:t>Zugriff Juli</w:t>
      </w:r>
      <w:r w:rsidRPr="00C7226C">
        <w:rPr>
          <w:rFonts w:ascii="Times New Roman" w:hAnsi="Times New Roman" w:cs="Times New Roman"/>
          <w:sz w:val="16"/>
          <w:szCs w:val="16"/>
          <w:lang w:val="en-GB"/>
        </w:rPr>
        <w:t xml:space="preserve"> 2022, https://www.infrastructurevictoria.c om.au/project/30-year-strategy/</w:t>
      </w:r>
    </w:p>
  </w:footnote>
  <w:footnote w:id="76">
    <w:p w14:paraId="154ED2E5" w14:textId="77777777" w:rsidR="00BC1BE3" w:rsidRPr="00E3327F" w:rsidRDefault="00BC1BE3">
      <w:pPr>
        <w:pStyle w:val="FootnoteText"/>
        <w:rPr>
          <w:sz w:val="16"/>
          <w:szCs w:val="16"/>
          <w:lang w:val="en-GB"/>
        </w:rPr>
      </w:pPr>
      <w:r w:rsidRPr="00C7226C">
        <w:rPr>
          <w:rStyle w:val="FootnoteReference"/>
          <w:rFonts w:ascii="Times New Roman" w:hAnsi="Times New Roman" w:cs="Times New Roman"/>
          <w:sz w:val="16"/>
          <w:szCs w:val="16"/>
        </w:rPr>
        <w:footnoteRef/>
      </w:r>
      <w:r w:rsidRPr="00C7226C">
        <w:rPr>
          <w:rFonts w:ascii="Times New Roman" w:hAnsi="Times New Roman" w:cs="Times New Roman"/>
          <w:sz w:val="16"/>
          <w:szCs w:val="16"/>
          <w:lang w:val="en-AU"/>
        </w:rPr>
        <w:t xml:space="preserve"> Vgl. Australian Department of Health and Aged Care. (2022). </w:t>
      </w:r>
      <w:r w:rsidRPr="00C7226C">
        <w:rPr>
          <w:rFonts w:ascii="Times New Roman" w:hAnsi="Times New Roman" w:cs="Times New Roman"/>
          <w:i/>
          <w:iCs/>
          <w:sz w:val="16"/>
          <w:szCs w:val="16"/>
          <w:lang w:val="en-AU"/>
        </w:rPr>
        <w:t>The Australian health system</w:t>
      </w:r>
      <w:r w:rsidRPr="00C7226C">
        <w:rPr>
          <w:rFonts w:ascii="Times New Roman" w:hAnsi="Times New Roman" w:cs="Times New Roman"/>
          <w:sz w:val="16"/>
          <w:szCs w:val="16"/>
          <w:lang w:val="en-AU"/>
        </w:rPr>
        <w:t xml:space="preserve">. </w:t>
      </w:r>
      <w:r w:rsidRPr="00C7226C">
        <w:rPr>
          <w:rFonts w:ascii="Times New Roman" w:hAnsi="Times New Roman" w:cs="Times New Roman"/>
          <w:sz w:val="16"/>
          <w:szCs w:val="16"/>
          <w:lang w:val="en-GB"/>
        </w:rPr>
        <w:t>Zugriff Juli 2022, https://www.health.gov.au/about-us/the-australian-health-system</w:t>
      </w:r>
    </w:p>
  </w:footnote>
  <w:footnote w:id="77">
    <w:p w14:paraId="0BFD6AEB" w14:textId="77777777" w:rsidR="00BC1BE3" w:rsidRPr="005C61F3" w:rsidRDefault="00BC1BE3">
      <w:pPr>
        <w:pStyle w:val="FootnoteText"/>
        <w:rPr>
          <w:rFonts w:ascii="Times New Roman" w:hAnsi="Times New Roman" w:cs="Times New Roman"/>
          <w:sz w:val="16"/>
          <w:szCs w:val="16"/>
        </w:rPr>
      </w:pPr>
      <w:r w:rsidRPr="005C61F3">
        <w:rPr>
          <w:rStyle w:val="FootnoteReference"/>
          <w:rFonts w:ascii="Times New Roman" w:hAnsi="Times New Roman" w:cs="Times New Roman"/>
          <w:sz w:val="16"/>
          <w:szCs w:val="16"/>
        </w:rPr>
        <w:footnoteRef/>
      </w:r>
      <w:r w:rsidRPr="005C61F3">
        <w:rPr>
          <w:rFonts w:ascii="Times New Roman" w:hAnsi="Times New Roman" w:cs="Times New Roman"/>
          <w:sz w:val="16"/>
          <w:szCs w:val="16"/>
          <w:lang w:val="en-AU"/>
        </w:rPr>
        <w:t xml:space="preserve"> Vgl. PwC. (2020). </w:t>
      </w:r>
      <w:r w:rsidRPr="005C61F3">
        <w:rPr>
          <w:rFonts w:ascii="Times New Roman" w:hAnsi="Times New Roman" w:cs="Times New Roman"/>
          <w:i/>
          <w:iCs/>
          <w:sz w:val="16"/>
          <w:szCs w:val="16"/>
          <w:lang w:val="en-AU"/>
        </w:rPr>
        <w:t>The time to act is now</w:t>
      </w:r>
      <w:r w:rsidRPr="005C61F3">
        <w:rPr>
          <w:rFonts w:ascii="Times New Roman" w:hAnsi="Times New Roman" w:cs="Times New Roman"/>
          <w:sz w:val="16"/>
          <w:szCs w:val="16"/>
          <w:lang w:val="en-AU"/>
        </w:rPr>
        <w:t xml:space="preserve">. </w:t>
      </w:r>
      <w:r w:rsidRPr="005C61F3">
        <w:rPr>
          <w:rFonts w:ascii="Times New Roman" w:hAnsi="Times New Roman" w:cs="Times New Roman"/>
          <w:sz w:val="16"/>
          <w:szCs w:val="16"/>
        </w:rPr>
        <w:t>Zugriff Juli 2022, from https://www.pwc.com.au/health/health-matters/the-future-of-health-in-australia.html</w:t>
      </w:r>
    </w:p>
  </w:footnote>
  <w:footnote w:id="78">
    <w:p w14:paraId="13FB770A" w14:textId="77777777" w:rsidR="00BC1BE3" w:rsidRPr="005C61F3" w:rsidRDefault="00BC1BE3">
      <w:pPr>
        <w:pStyle w:val="FootnoteText"/>
        <w:rPr>
          <w:rFonts w:ascii="Times New Roman" w:hAnsi="Times New Roman" w:cs="Times New Roman"/>
        </w:rPr>
      </w:pPr>
      <w:r w:rsidRPr="005C61F3">
        <w:rPr>
          <w:rStyle w:val="FootnoteReference"/>
          <w:rFonts w:ascii="Times New Roman" w:hAnsi="Times New Roman" w:cs="Times New Roman"/>
          <w:sz w:val="16"/>
          <w:szCs w:val="16"/>
        </w:rPr>
        <w:footnoteRef/>
      </w:r>
      <w:r w:rsidRPr="005C61F3">
        <w:rPr>
          <w:rFonts w:ascii="Times New Roman" w:hAnsi="Times New Roman" w:cs="Times New Roman"/>
          <w:sz w:val="16"/>
          <w:szCs w:val="16"/>
          <w:lang w:val="en-AU"/>
        </w:rPr>
        <w:t xml:space="preserve"> Vgl. PwC. (2021). </w:t>
      </w:r>
      <w:r w:rsidRPr="005C61F3">
        <w:rPr>
          <w:rFonts w:ascii="Times New Roman" w:hAnsi="Times New Roman" w:cs="Times New Roman"/>
          <w:i/>
          <w:iCs/>
          <w:sz w:val="16"/>
          <w:szCs w:val="16"/>
          <w:lang w:val="en-AU"/>
        </w:rPr>
        <w:t>Human and Robot, working smarter with artificial intelligence</w:t>
      </w:r>
      <w:r w:rsidRPr="005C61F3">
        <w:rPr>
          <w:rFonts w:ascii="Times New Roman" w:hAnsi="Times New Roman" w:cs="Times New Roman"/>
          <w:sz w:val="16"/>
          <w:szCs w:val="16"/>
          <w:lang w:val="en-AU"/>
        </w:rPr>
        <w:t xml:space="preserve">. </w:t>
      </w:r>
      <w:r w:rsidRPr="005C61F3">
        <w:rPr>
          <w:rFonts w:ascii="Times New Roman" w:hAnsi="Times New Roman" w:cs="Times New Roman"/>
          <w:sz w:val="16"/>
          <w:szCs w:val="16"/>
        </w:rPr>
        <w:t>Zugriff Juli 2022,  https://www.pwc.com/gx/en/industries/healthcare/top-health-industry-issues/human-and-robot.html</w:t>
      </w:r>
    </w:p>
  </w:footnote>
  <w:footnote w:id="79">
    <w:p w14:paraId="311280EB" w14:textId="77777777" w:rsidR="00BC1BE3" w:rsidRPr="005C61F3" w:rsidRDefault="00BC1BE3">
      <w:pPr>
        <w:pStyle w:val="FootnoteText"/>
        <w:rPr>
          <w:rFonts w:ascii="Times New Roman" w:hAnsi="Times New Roman" w:cs="Times New Roman"/>
          <w:sz w:val="16"/>
          <w:szCs w:val="16"/>
          <w:lang w:val="en-AU"/>
        </w:rPr>
      </w:pPr>
      <w:r w:rsidRPr="005C61F3">
        <w:rPr>
          <w:rStyle w:val="FootnoteReference"/>
          <w:rFonts w:ascii="Times New Roman" w:hAnsi="Times New Roman" w:cs="Times New Roman"/>
          <w:sz w:val="16"/>
          <w:szCs w:val="16"/>
        </w:rPr>
        <w:footnoteRef/>
      </w:r>
      <w:r w:rsidRPr="005C61F3">
        <w:rPr>
          <w:rFonts w:ascii="Times New Roman" w:hAnsi="Times New Roman" w:cs="Times New Roman"/>
          <w:sz w:val="16"/>
          <w:szCs w:val="16"/>
          <w:lang w:val="en-AU"/>
        </w:rPr>
        <w:t xml:space="preserve"> Vgl. Australian Signals Directorate. (2020). </w:t>
      </w:r>
      <w:r w:rsidRPr="005C61F3">
        <w:rPr>
          <w:rFonts w:ascii="Times New Roman" w:hAnsi="Times New Roman" w:cs="Times New Roman"/>
          <w:i/>
          <w:iCs/>
          <w:sz w:val="16"/>
          <w:szCs w:val="16"/>
          <w:lang w:val="en-AU"/>
        </w:rPr>
        <w:t>2020 Sector Snapshot: Health</w:t>
      </w:r>
      <w:r w:rsidRPr="005C61F3">
        <w:rPr>
          <w:rFonts w:ascii="Times New Roman" w:hAnsi="Times New Roman" w:cs="Times New Roman"/>
          <w:sz w:val="16"/>
          <w:szCs w:val="16"/>
          <w:lang w:val="en-AU"/>
        </w:rPr>
        <w:t>. Retrieved July 2022, from https://www.cyber.gov.au/sites/default/files/2021-06/2020%20Health%20Sector%20Snapshot%20-%2020210210.pdf</w:t>
      </w:r>
    </w:p>
  </w:footnote>
  <w:footnote w:id="80">
    <w:p w14:paraId="2DE87962" w14:textId="77777777" w:rsidR="00BC1BE3" w:rsidRPr="005C61F3" w:rsidRDefault="00BC1BE3">
      <w:pPr>
        <w:pStyle w:val="FootnoteText"/>
        <w:rPr>
          <w:rFonts w:ascii="Times New Roman" w:hAnsi="Times New Roman" w:cs="Times New Roman"/>
          <w:sz w:val="16"/>
          <w:szCs w:val="16"/>
        </w:rPr>
      </w:pPr>
      <w:r w:rsidRPr="005C61F3">
        <w:rPr>
          <w:rStyle w:val="FootnoteReference"/>
          <w:rFonts w:ascii="Times New Roman" w:hAnsi="Times New Roman" w:cs="Times New Roman"/>
          <w:sz w:val="16"/>
          <w:szCs w:val="16"/>
        </w:rPr>
        <w:footnoteRef/>
      </w:r>
      <w:r w:rsidRPr="005C61F3">
        <w:rPr>
          <w:rFonts w:ascii="Times New Roman" w:hAnsi="Times New Roman" w:cs="Times New Roman"/>
          <w:sz w:val="16"/>
          <w:szCs w:val="16"/>
          <w:lang w:val="en-AU"/>
        </w:rPr>
        <w:t xml:space="preserve"> Vgl. Commonwealth of Australia. (2022). </w:t>
      </w:r>
      <w:r w:rsidRPr="005C61F3">
        <w:rPr>
          <w:rFonts w:ascii="Times New Roman" w:hAnsi="Times New Roman" w:cs="Times New Roman"/>
          <w:i/>
          <w:iCs/>
          <w:sz w:val="16"/>
          <w:szCs w:val="16"/>
          <w:lang w:val="en-AU"/>
        </w:rPr>
        <w:t>National Biosecurity Strategy.</w:t>
      </w:r>
      <w:r w:rsidRPr="005C61F3">
        <w:rPr>
          <w:rFonts w:ascii="Times New Roman" w:hAnsi="Times New Roman" w:cs="Times New Roman"/>
          <w:sz w:val="16"/>
          <w:szCs w:val="16"/>
          <w:lang w:val="en-AU"/>
        </w:rPr>
        <w:t xml:space="preserve"> </w:t>
      </w:r>
      <w:r w:rsidRPr="005C61F3">
        <w:rPr>
          <w:rFonts w:ascii="Times New Roman" w:hAnsi="Times New Roman" w:cs="Times New Roman"/>
          <w:sz w:val="16"/>
          <w:szCs w:val="16"/>
        </w:rPr>
        <w:t>Zugriff Juli 2022, https://www.biosecurity.gov.au/sites/default/files/2022-08/National%20Biosecurity%20Strategy%28final%29.pdf</w:t>
      </w:r>
    </w:p>
  </w:footnote>
  <w:footnote w:id="81">
    <w:p w14:paraId="4A857F6A" w14:textId="77777777" w:rsidR="00BC1BE3" w:rsidRPr="00C934C7" w:rsidRDefault="00BC1BE3">
      <w:pPr>
        <w:pStyle w:val="FootnoteText"/>
        <w:rPr>
          <w:sz w:val="16"/>
          <w:szCs w:val="16"/>
        </w:rPr>
      </w:pPr>
      <w:r w:rsidRPr="005C61F3">
        <w:rPr>
          <w:rStyle w:val="FootnoteReference"/>
          <w:rFonts w:ascii="Times New Roman" w:hAnsi="Times New Roman" w:cs="Times New Roman"/>
          <w:sz w:val="16"/>
          <w:szCs w:val="16"/>
        </w:rPr>
        <w:footnoteRef/>
      </w:r>
      <w:r w:rsidRPr="005C61F3">
        <w:rPr>
          <w:rFonts w:ascii="Times New Roman" w:hAnsi="Times New Roman" w:cs="Times New Roman"/>
          <w:sz w:val="16"/>
          <w:szCs w:val="16"/>
          <w:lang w:val="en-AU"/>
        </w:rPr>
        <w:t xml:space="preserve"> Vgl. WestConnex. (2022). </w:t>
      </w:r>
      <w:r w:rsidRPr="005C61F3">
        <w:rPr>
          <w:rFonts w:ascii="Times New Roman" w:hAnsi="Times New Roman" w:cs="Times New Roman"/>
          <w:i/>
          <w:iCs/>
          <w:sz w:val="16"/>
          <w:szCs w:val="16"/>
          <w:lang w:val="en-AU"/>
        </w:rPr>
        <w:t>Getting NSW moving</w:t>
      </w:r>
      <w:r w:rsidRPr="005C61F3">
        <w:rPr>
          <w:rFonts w:ascii="Times New Roman" w:hAnsi="Times New Roman" w:cs="Times New Roman"/>
          <w:sz w:val="16"/>
          <w:szCs w:val="16"/>
          <w:lang w:val="en-AU"/>
        </w:rPr>
        <w:t xml:space="preserve">. </w:t>
      </w:r>
      <w:r w:rsidRPr="005C61F3">
        <w:rPr>
          <w:rFonts w:ascii="Times New Roman" w:hAnsi="Times New Roman" w:cs="Times New Roman"/>
          <w:sz w:val="16"/>
          <w:szCs w:val="16"/>
        </w:rPr>
        <w:t>Zugriff Juli 2022, https://www.westconnex.com.au/explore-westconnex/about-westconnex/</w:t>
      </w:r>
    </w:p>
  </w:footnote>
  <w:footnote w:id="82">
    <w:p w14:paraId="7E75E50A" w14:textId="77777777" w:rsidR="00BC1BE3" w:rsidRPr="005C61F3" w:rsidRDefault="00BC1BE3">
      <w:pPr>
        <w:pStyle w:val="FootnoteText"/>
        <w:rPr>
          <w:rFonts w:ascii="Times New Roman" w:hAnsi="Times New Roman" w:cs="Times New Roman"/>
          <w:lang w:val="en-GB"/>
        </w:rPr>
      </w:pPr>
      <w:r w:rsidRPr="005C61F3">
        <w:rPr>
          <w:rStyle w:val="FootnoteReference"/>
          <w:rFonts w:ascii="Times New Roman" w:hAnsi="Times New Roman" w:cs="Times New Roman"/>
          <w:sz w:val="16"/>
          <w:szCs w:val="16"/>
        </w:rPr>
        <w:footnoteRef/>
      </w:r>
      <w:r w:rsidRPr="005C61F3">
        <w:rPr>
          <w:rFonts w:ascii="Times New Roman" w:hAnsi="Times New Roman" w:cs="Times New Roman"/>
          <w:sz w:val="16"/>
          <w:szCs w:val="16"/>
          <w:lang w:val="en-AU"/>
        </w:rPr>
        <w:t xml:space="preserve"> Vgl. New South Wales Government. (2022). </w:t>
      </w:r>
      <w:r w:rsidRPr="005C61F3">
        <w:rPr>
          <w:rFonts w:ascii="Times New Roman" w:hAnsi="Times New Roman" w:cs="Times New Roman"/>
          <w:i/>
          <w:iCs/>
          <w:sz w:val="16"/>
          <w:szCs w:val="16"/>
          <w:lang w:val="en-AU"/>
        </w:rPr>
        <w:t>About Sydney Metro</w:t>
      </w:r>
      <w:r w:rsidRPr="005C61F3">
        <w:rPr>
          <w:rFonts w:ascii="Times New Roman" w:hAnsi="Times New Roman" w:cs="Times New Roman"/>
          <w:sz w:val="16"/>
          <w:szCs w:val="16"/>
          <w:lang w:val="en-AU"/>
        </w:rPr>
        <w:t xml:space="preserve">. </w:t>
      </w:r>
      <w:r w:rsidRPr="005C61F3">
        <w:rPr>
          <w:rFonts w:ascii="Times New Roman" w:hAnsi="Times New Roman" w:cs="Times New Roman"/>
          <w:sz w:val="16"/>
          <w:szCs w:val="16"/>
          <w:lang w:val="en-GB"/>
        </w:rPr>
        <w:t>Zugriff Juli 2022, from https://www.sydneymetro.info/citysouthwest/project-overview</w:t>
      </w:r>
    </w:p>
  </w:footnote>
  <w:footnote w:id="83">
    <w:p w14:paraId="0BE0A12E" w14:textId="77777777" w:rsidR="00BC1BE3" w:rsidRPr="005C61F3" w:rsidRDefault="00BC1BE3">
      <w:pPr>
        <w:pStyle w:val="FootnoteText"/>
        <w:rPr>
          <w:rFonts w:ascii="Times New Roman" w:hAnsi="Times New Roman" w:cs="Times New Roman"/>
          <w:sz w:val="16"/>
          <w:szCs w:val="16"/>
        </w:rPr>
      </w:pPr>
      <w:r w:rsidRPr="005C61F3">
        <w:rPr>
          <w:rStyle w:val="FootnoteReference"/>
          <w:rFonts w:ascii="Times New Roman" w:hAnsi="Times New Roman" w:cs="Times New Roman"/>
          <w:sz w:val="16"/>
          <w:szCs w:val="16"/>
        </w:rPr>
        <w:footnoteRef/>
      </w:r>
      <w:r w:rsidRPr="005C61F3">
        <w:rPr>
          <w:rFonts w:ascii="Times New Roman" w:hAnsi="Times New Roman" w:cs="Times New Roman"/>
          <w:sz w:val="16"/>
          <w:szCs w:val="16"/>
          <w:lang w:val="en-AU"/>
        </w:rPr>
        <w:t xml:space="preserve"> Vgl. Victoria’s Big Build. (2022). </w:t>
      </w:r>
      <w:r w:rsidRPr="005C61F3">
        <w:rPr>
          <w:rFonts w:ascii="Times New Roman" w:hAnsi="Times New Roman" w:cs="Times New Roman"/>
          <w:i/>
          <w:iCs/>
          <w:sz w:val="16"/>
          <w:szCs w:val="16"/>
          <w:lang w:val="en-AU"/>
        </w:rPr>
        <w:t>Projects.</w:t>
      </w:r>
      <w:r w:rsidRPr="005C61F3">
        <w:rPr>
          <w:rFonts w:ascii="Times New Roman" w:hAnsi="Times New Roman" w:cs="Times New Roman"/>
          <w:sz w:val="16"/>
          <w:szCs w:val="16"/>
          <w:lang w:val="en-AU"/>
        </w:rPr>
        <w:t xml:space="preserve"> </w:t>
      </w:r>
      <w:r w:rsidRPr="005C61F3">
        <w:rPr>
          <w:rFonts w:ascii="Times New Roman" w:hAnsi="Times New Roman" w:cs="Times New Roman"/>
          <w:sz w:val="16"/>
          <w:szCs w:val="16"/>
        </w:rPr>
        <w:t>Zugriff Juli 2022,  from https://bigbuild.vic.gov.au/projects</w:t>
      </w:r>
    </w:p>
  </w:footnote>
  <w:footnote w:id="84">
    <w:p w14:paraId="43940E98" w14:textId="77777777" w:rsidR="00BC1BE3" w:rsidRPr="005C61F3" w:rsidRDefault="00BC1BE3">
      <w:pPr>
        <w:pStyle w:val="FootnoteText"/>
        <w:rPr>
          <w:rFonts w:ascii="Times New Roman" w:hAnsi="Times New Roman" w:cs="Times New Roman"/>
          <w:sz w:val="16"/>
          <w:szCs w:val="16"/>
        </w:rPr>
      </w:pPr>
      <w:r w:rsidRPr="005C61F3">
        <w:rPr>
          <w:rStyle w:val="FootnoteReference"/>
          <w:rFonts w:ascii="Times New Roman" w:hAnsi="Times New Roman" w:cs="Times New Roman"/>
          <w:sz w:val="16"/>
          <w:szCs w:val="16"/>
        </w:rPr>
        <w:footnoteRef/>
      </w:r>
      <w:r w:rsidRPr="005C61F3">
        <w:rPr>
          <w:rFonts w:ascii="Times New Roman" w:hAnsi="Times New Roman" w:cs="Times New Roman"/>
          <w:sz w:val="16"/>
          <w:szCs w:val="16"/>
          <w:lang w:val="en-AU"/>
        </w:rPr>
        <w:t xml:space="preserve"> Vgl. Port of Melbourne. (2020). 2050 </w:t>
      </w:r>
      <w:r w:rsidRPr="005C61F3">
        <w:rPr>
          <w:rFonts w:ascii="Times New Roman" w:hAnsi="Times New Roman" w:cs="Times New Roman"/>
          <w:i/>
          <w:iCs/>
          <w:sz w:val="16"/>
          <w:szCs w:val="16"/>
          <w:lang w:val="en-AU"/>
        </w:rPr>
        <w:t>Port Development Strategy.</w:t>
      </w:r>
      <w:r w:rsidRPr="005C61F3">
        <w:rPr>
          <w:rFonts w:ascii="Times New Roman" w:hAnsi="Times New Roman" w:cs="Times New Roman"/>
          <w:sz w:val="16"/>
          <w:szCs w:val="16"/>
          <w:lang w:val="en-AU"/>
        </w:rPr>
        <w:t xml:space="preserve"> </w:t>
      </w:r>
      <w:r w:rsidRPr="005C61F3">
        <w:rPr>
          <w:rFonts w:ascii="Times New Roman" w:hAnsi="Times New Roman" w:cs="Times New Roman"/>
          <w:sz w:val="16"/>
          <w:szCs w:val="16"/>
        </w:rPr>
        <w:t>Zugriff Juli 2022, https://www.portofmelbourne.com/wp-content/uploads/PoM-PDS-2020-Edition-For-Publication.pdf</w:t>
      </w:r>
    </w:p>
  </w:footnote>
  <w:footnote w:id="85">
    <w:p w14:paraId="2200AF7E" w14:textId="77777777" w:rsidR="00BC1BE3" w:rsidRPr="00E3285A" w:rsidRDefault="00BC1BE3">
      <w:pPr>
        <w:pStyle w:val="FootnoteText"/>
      </w:pPr>
      <w:r w:rsidRPr="005C61F3">
        <w:rPr>
          <w:rStyle w:val="FootnoteReference"/>
          <w:rFonts w:ascii="Times New Roman" w:hAnsi="Times New Roman" w:cs="Times New Roman"/>
          <w:sz w:val="16"/>
          <w:szCs w:val="16"/>
        </w:rPr>
        <w:footnoteRef/>
      </w:r>
      <w:r w:rsidRPr="005C61F3">
        <w:rPr>
          <w:rFonts w:ascii="Times New Roman" w:hAnsi="Times New Roman" w:cs="Times New Roman"/>
          <w:sz w:val="16"/>
          <w:szCs w:val="16"/>
          <w:lang w:val="en-AU"/>
        </w:rPr>
        <w:t xml:space="preserve"> Vgl. Australia New Zealand Infrastructure Pipeline. (2022). </w:t>
      </w:r>
      <w:r w:rsidRPr="005C61F3">
        <w:rPr>
          <w:rFonts w:ascii="Times New Roman" w:hAnsi="Times New Roman" w:cs="Times New Roman"/>
          <w:i/>
          <w:iCs/>
          <w:sz w:val="16"/>
          <w:szCs w:val="16"/>
          <w:lang w:val="en-AU"/>
        </w:rPr>
        <w:t>Gold Coast Ocean-Side Cruise Ship Terminal</w:t>
      </w:r>
      <w:r w:rsidRPr="005C61F3">
        <w:rPr>
          <w:rFonts w:ascii="Times New Roman" w:hAnsi="Times New Roman" w:cs="Times New Roman"/>
          <w:sz w:val="16"/>
          <w:szCs w:val="16"/>
          <w:lang w:val="en-AU"/>
        </w:rPr>
        <w:t xml:space="preserve">. </w:t>
      </w:r>
      <w:r w:rsidRPr="005C61F3">
        <w:rPr>
          <w:rFonts w:ascii="Times New Roman" w:hAnsi="Times New Roman" w:cs="Times New Roman"/>
          <w:sz w:val="16"/>
          <w:szCs w:val="16"/>
        </w:rPr>
        <w:t>Zugriff Juli 2022, https://infrastructurepipeline.org/project/gold-coast-ocean-side-cruise-ship-terminal</w:t>
      </w:r>
    </w:p>
  </w:footnote>
  <w:footnote w:id="86">
    <w:p w14:paraId="0F593930" w14:textId="77777777" w:rsidR="00BC1BE3" w:rsidRPr="004E4DF6" w:rsidRDefault="00BC1BE3" w:rsidP="00C83141">
      <w:pPr>
        <w:pStyle w:val="Bibliography"/>
        <w:rPr>
          <w:sz w:val="16"/>
          <w:szCs w:val="16"/>
        </w:rPr>
      </w:pPr>
      <w:r w:rsidRPr="004E4DF6">
        <w:rPr>
          <w:rStyle w:val="FootnoteReference"/>
          <w:sz w:val="16"/>
          <w:szCs w:val="16"/>
        </w:rPr>
        <w:footnoteRef/>
      </w:r>
      <w:r w:rsidRPr="004E4DF6">
        <w:rPr>
          <w:sz w:val="16"/>
          <w:szCs w:val="16"/>
          <w:lang w:val="en-NZ"/>
        </w:rPr>
        <w:t xml:space="preserve"> Vgl. </w:t>
      </w:r>
      <w:r w:rsidRPr="004E4DF6">
        <w:rPr>
          <w:noProof/>
          <w:sz w:val="16"/>
          <w:szCs w:val="16"/>
          <w:lang w:val="en-NZ"/>
        </w:rPr>
        <w:t xml:space="preserve">Ministry of Primary Industries. (2022). </w:t>
      </w:r>
      <w:r w:rsidRPr="004E4DF6">
        <w:rPr>
          <w:i/>
          <w:iCs/>
          <w:noProof/>
          <w:sz w:val="16"/>
          <w:szCs w:val="16"/>
          <w:lang w:val="en-NZ"/>
        </w:rPr>
        <w:t>Bring or Send Goods to New Zealand</w:t>
      </w:r>
      <w:r w:rsidRPr="004E4DF6">
        <w:rPr>
          <w:noProof/>
          <w:sz w:val="16"/>
          <w:szCs w:val="16"/>
          <w:lang w:val="en-NZ"/>
        </w:rPr>
        <w:t xml:space="preserve">. </w:t>
      </w:r>
      <w:r w:rsidRPr="004E4DF6">
        <w:rPr>
          <w:noProof/>
          <w:sz w:val="16"/>
          <w:szCs w:val="16"/>
        </w:rPr>
        <w:t>Zugriff</w:t>
      </w:r>
      <w:r w:rsidRPr="004E4DF6">
        <w:rPr>
          <w:sz w:val="16"/>
          <w:szCs w:val="16"/>
        </w:rPr>
        <w:t xml:space="preserve"> Juli 2022, https://www.mpi.govt.nz/bring-send-to-nz/clearance-of-personal-goods-and-mail-to-nz/bringing-goods-into-nz/</w:t>
      </w:r>
    </w:p>
  </w:footnote>
  <w:footnote w:id="87">
    <w:p w14:paraId="6CF393B1" w14:textId="77777777" w:rsidR="00BC1BE3" w:rsidRPr="004E4DF6" w:rsidRDefault="00BC1BE3" w:rsidP="00C83141">
      <w:pPr>
        <w:pStyle w:val="Bibliography"/>
        <w:rPr>
          <w:sz w:val="16"/>
          <w:szCs w:val="16"/>
        </w:rPr>
      </w:pPr>
      <w:r w:rsidRPr="004E4DF6">
        <w:rPr>
          <w:rStyle w:val="FootnoteReference"/>
          <w:sz w:val="16"/>
          <w:szCs w:val="16"/>
        </w:rPr>
        <w:footnoteRef/>
      </w:r>
      <w:r w:rsidRPr="004E4DF6">
        <w:rPr>
          <w:sz w:val="16"/>
          <w:szCs w:val="16"/>
          <w:lang w:val="en-NZ"/>
        </w:rPr>
        <w:t xml:space="preserve"> Vgl. </w:t>
      </w:r>
      <w:r w:rsidRPr="004E4DF6">
        <w:rPr>
          <w:noProof/>
          <w:sz w:val="16"/>
          <w:szCs w:val="16"/>
          <w:lang w:val="en-NZ"/>
        </w:rPr>
        <w:t xml:space="preserve">New Zealand Legistlation. (2021). </w:t>
      </w:r>
      <w:r w:rsidRPr="004E4DF6">
        <w:rPr>
          <w:i/>
          <w:iCs/>
          <w:noProof/>
          <w:sz w:val="16"/>
          <w:szCs w:val="16"/>
          <w:lang w:val="en-NZ"/>
        </w:rPr>
        <w:t>Maritime Security Act 2004</w:t>
      </w:r>
      <w:r w:rsidRPr="004E4DF6">
        <w:rPr>
          <w:noProof/>
          <w:sz w:val="16"/>
          <w:szCs w:val="16"/>
          <w:lang w:val="en-NZ"/>
        </w:rPr>
        <w:t xml:space="preserve">. </w:t>
      </w:r>
      <w:r w:rsidRPr="004E4DF6">
        <w:rPr>
          <w:noProof/>
          <w:sz w:val="16"/>
          <w:szCs w:val="16"/>
        </w:rPr>
        <w:t>Zugriff</w:t>
      </w:r>
      <w:r w:rsidRPr="004E4DF6">
        <w:rPr>
          <w:sz w:val="16"/>
          <w:szCs w:val="16"/>
        </w:rPr>
        <w:t xml:space="preserve"> Juli 2022,  https://www.legislation.govt.nz/act/public/2004/0016/latest/whole.html</w:t>
      </w:r>
    </w:p>
  </w:footnote>
  <w:footnote w:id="88">
    <w:p w14:paraId="5775E26A" w14:textId="77777777" w:rsidR="00BC1BE3" w:rsidRPr="006C777D" w:rsidRDefault="00BC1BE3" w:rsidP="00C83141">
      <w:pPr>
        <w:pStyle w:val="Bibliography"/>
        <w:rPr>
          <w:rFonts w:ascii="Georgia" w:hAnsi="Georgia"/>
          <w:noProof/>
          <w:sz w:val="16"/>
          <w:szCs w:val="16"/>
          <w:lang w:val="en-NZ"/>
        </w:rPr>
      </w:pPr>
      <w:r w:rsidRPr="004E4DF6">
        <w:rPr>
          <w:rStyle w:val="FootnoteReference"/>
          <w:sz w:val="16"/>
          <w:szCs w:val="16"/>
        </w:rPr>
        <w:footnoteRef/>
      </w:r>
      <w:r w:rsidRPr="004E4DF6">
        <w:rPr>
          <w:sz w:val="16"/>
          <w:szCs w:val="16"/>
          <w:lang w:val="en-NZ"/>
        </w:rPr>
        <w:t xml:space="preserve"> Vgl. </w:t>
      </w:r>
      <w:r w:rsidRPr="004E4DF6">
        <w:rPr>
          <w:noProof/>
          <w:sz w:val="16"/>
          <w:szCs w:val="16"/>
          <w:lang w:val="en-NZ"/>
        </w:rPr>
        <w:t xml:space="preserve">Maritime New Zealand. (2019). </w:t>
      </w:r>
      <w:r w:rsidRPr="004E4DF6">
        <w:rPr>
          <w:i/>
          <w:iCs/>
          <w:noProof/>
          <w:sz w:val="16"/>
          <w:szCs w:val="16"/>
          <w:lang w:val="en-NZ"/>
        </w:rPr>
        <w:t>What we do</w:t>
      </w:r>
      <w:r w:rsidRPr="004E4DF6">
        <w:rPr>
          <w:noProof/>
          <w:sz w:val="16"/>
          <w:szCs w:val="16"/>
          <w:lang w:val="en-NZ"/>
        </w:rPr>
        <w:t>. Zugriff June 2022, Maritime New Zealand: https://www.maritimenz.govt.nz/about/what-we-do/default.asp</w:t>
      </w:r>
    </w:p>
  </w:footnote>
  <w:footnote w:id="89">
    <w:p w14:paraId="607BD2C0" w14:textId="77777777" w:rsidR="00BC1BE3" w:rsidRPr="004B0A2F" w:rsidRDefault="00BC1BE3" w:rsidP="00C83141">
      <w:pPr>
        <w:pStyle w:val="Bibliography"/>
        <w:rPr>
          <w:sz w:val="16"/>
          <w:szCs w:val="16"/>
          <w:lang w:val="en-GB"/>
        </w:rPr>
      </w:pPr>
      <w:r w:rsidRPr="004B0A2F">
        <w:rPr>
          <w:rStyle w:val="FootnoteReference"/>
          <w:sz w:val="16"/>
          <w:szCs w:val="16"/>
        </w:rPr>
        <w:footnoteRef/>
      </w:r>
      <w:r w:rsidRPr="004B0A2F">
        <w:rPr>
          <w:sz w:val="16"/>
          <w:szCs w:val="16"/>
          <w:lang w:val="en-NZ"/>
        </w:rPr>
        <w:t xml:space="preserve"> Vgl. </w:t>
      </w:r>
      <w:r w:rsidRPr="004B0A2F">
        <w:rPr>
          <w:noProof/>
          <w:sz w:val="16"/>
          <w:szCs w:val="16"/>
          <w:lang w:val="en-NZ"/>
        </w:rPr>
        <w:t xml:space="preserve">Maritime New Zealand. (2022). </w:t>
      </w:r>
      <w:r w:rsidRPr="004B0A2F">
        <w:rPr>
          <w:i/>
          <w:iCs/>
          <w:noProof/>
          <w:sz w:val="16"/>
          <w:szCs w:val="16"/>
          <w:lang w:val="en-NZ"/>
        </w:rPr>
        <w:t>Maritime Security</w:t>
      </w:r>
      <w:r w:rsidRPr="004B0A2F">
        <w:rPr>
          <w:noProof/>
          <w:sz w:val="16"/>
          <w:szCs w:val="16"/>
          <w:lang w:val="en-NZ"/>
        </w:rPr>
        <w:t xml:space="preserve">. </w:t>
      </w:r>
      <w:r w:rsidRPr="004B0A2F">
        <w:rPr>
          <w:noProof/>
          <w:sz w:val="16"/>
          <w:szCs w:val="16"/>
          <w:lang w:val="en-GB"/>
        </w:rPr>
        <w:t>Zugriff Juni 2022,</w:t>
      </w:r>
      <w:r w:rsidRPr="004B0A2F">
        <w:rPr>
          <w:sz w:val="16"/>
          <w:szCs w:val="16"/>
          <w:lang w:val="en-GB"/>
        </w:rPr>
        <w:t xml:space="preserve"> https://www.maritimenz.govt.nz/about/what-we-do/maritime-security/documents/ISPS-code.pdf</w:t>
      </w:r>
    </w:p>
  </w:footnote>
  <w:footnote w:id="90">
    <w:p w14:paraId="0950EC37" w14:textId="77777777" w:rsidR="00BC1BE3" w:rsidRPr="004B0A2F" w:rsidRDefault="00BC1BE3" w:rsidP="00C83141">
      <w:pPr>
        <w:pStyle w:val="Bibliography"/>
        <w:rPr>
          <w:noProof/>
          <w:sz w:val="16"/>
          <w:szCs w:val="16"/>
          <w:lang w:val="en-NZ"/>
        </w:rPr>
      </w:pPr>
      <w:r w:rsidRPr="004B0A2F">
        <w:rPr>
          <w:rStyle w:val="FootnoteReference"/>
          <w:sz w:val="16"/>
          <w:szCs w:val="16"/>
        </w:rPr>
        <w:footnoteRef/>
      </w:r>
      <w:r w:rsidRPr="004B0A2F">
        <w:rPr>
          <w:sz w:val="16"/>
          <w:szCs w:val="16"/>
          <w:lang w:val="en-NZ"/>
        </w:rPr>
        <w:t xml:space="preserve"> Vgl. </w:t>
      </w:r>
      <w:r w:rsidRPr="004B0A2F">
        <w:rPr>
          <w:noProof/>
          <w:sz w:val="16"/>
          <w:szCs w:val="16"/>
          <w:lang w:val="en-NZ"/>
        </w:rPr>
        <w:t xml:space="preserve">GETS. (2022). </w:t>
      </w:r>
      <w:r w:rsidRPr="004B0A2F">
        <w:rPr>
          <w:i/>
          <w:iCs/>
          <w:noProof/>
          <w:sz w:val="16"/>
          <w:szCs w:val="16"/>
          <w:lang w:val="en-NZ"/>
        </w:rPr>
        <w:t>GETS</w:t>
      </w:r>
      <w:r w:rsidRPr="004B0A2F">
        <w:rPr>
          <w:noProof/>
          <w:sz w:val="16"/>
          <w:szCs w:val="16"/>
          <w:lang w:val="en-NZ"/>
        </w:rPr>
        <w:t>. Zugriff Juni 2022, New Zealand Government Electronic Tenders Service: https://www.gets.govt.nz/ExternalIndex.htm</w:t>
      </w:r>
    </w:p>
  </w:footnote>
  <w:footnote w:id="91">
    <w:p w14:paraId="0082B301" w14:textId="77777777" w:rsidR="00BC1BE3" w:rsidRPr="008C42B4" w:rsidRDefault="00BC1BE3" w:rsidP="00E52304">
      <w:pPr>
        <w:pStyle w:val="Bibliography"/>
        <w:ind w:left="720" w:hanging="720"/>
        <w:rPr>
          <w:rFonts w:asciiTheme="minorHAnsi" w:hAnsiTheme="minorHAnsi" w:cstheme="minorHAnsi"/>
          <w:noProof/>
          <w:sz w:val="16"/>
          <w:szCs w:val="16"/>
          <w:lang w:val="en-NZ"/>
        </w:rPr>
      </w:pPr>
      <w:r w:rsidRPr="004B0A2F">
        <w:rPr>
          <w:rStyle w:val="FootnoteReference"/>
          <w:sz w:val="16"/>
          <w:szCs w:val="16"/>
        </w:rPr>
        <w:footnoteRef/>
      </w:r>
      <w:r w:rsidRPr="004B0A2F">
        <w:rPr>
          <w:sz w:val="16"/>
          <w:szCs w:val="16"/>
          <w:lang w:val="en-NZ"/>
        </w:rPr>
        <w:t xml:space="preserve"> Vgl. </w:t>
      </w:r>
      <w:r w:rsidRPr="004B0A2F">
        <w:rPr>
          <w:noProof/>
          <w:sz w:val="16"/>
          <w:szCs w:val="16"/>
          <w:lang w:val="en-NZ"/>
        </w:rPr>
        <w:t xml:space="preserve">Net, G. (2022). </w:t>
      </w:r>
      <w:r w:rsidRPr="004B0A2F">
        <w:rPr>
          <w:i/>
          <w:iCs/>
          <w:noProof/>
          <w:sz w:val="16"/>
          <w:szCs w:val="16"/>
          <w:lang w:val="en-NZ"/>
        </w:rPr>
        <w:t>Geological hazard information for New Zealand</w:t>
      </w:r>
      <w:r w:rsidRPr="004B0A2F">
        <w:rPr>
          <w:noProof/>
          <w:sz w:val="16"/>
          <w:szCs w:val="16"/>
          <w:lang w:val="en-NZ"/>
        </w:rPr>
        <w:t>. Zugriff Juli 2022, https://www.geonet.org.nz/</w:t>
      </w:r>
    </w:p>
  </w:footnote>
  <w:footnote w:id="92">
    <w:p w14:paraId="3119E99B" w14:textId="77777777" w:rsidR="00BC1BE3" w:rsidRPr="004B0A2F" w:rsidRDefault="00BC1BE3" w:rsidP="00C83141">
      <w:pPr>
        <w:pStyle w:val="Bibliography"/>
        <w:rPr>
          <w:noProof/>
          <w:sz w:val="16"/>
          <w:szCs w:val="16"/>
          <w:lang w:val="en-NZ"/>
        </w:rPr>
      </w:pPr>
      <w:r w:rsidRPr="004B0A2F">
        <w:rPr>
          <w:rStyle w:val="FootnoteReference"/>
          <w:sz w:val="16"/>
          <w:szCs w:val="16"/>
        </w:rPr>
        <w:footnoteRef/>
      </w:r>
      <w:r w:rsidRPr="004B0A2F">
        <w:rPr>
          <w:sz w:val="16"/>
          <w:szCs w:val="16"/>
          <w:lang w:val="en-NZ"/>
        </w:rPr>
        <w:t xml:space="preserve"> Vgl. </w:t>
      </w:r>
      <w:r w:rsidRPr="004B0A2F">
        <w:rPr>
          <w:noProof/>
          <w:sz w:val="16"/>
          <w:szCs w:val="16"/>
          <w:lang w:val="en-NZ"/>
        </w:rPr>
        <w:t xml:space="preserve">NEMA. (2022). </w:t>
      </w:r>
      <w:r w:rsidRPr="004B0A2F">
        <w:rPr>
          <w:i/>
          <w:iCs/>
          <w:noProof/>
          <w:sz w:val="16"/>
          <w:szCs w:val="16"/>
          <w:lang w:val="en-NZ"/>
        </w:rPr>
        <w:t>CDEM Capability Assessment Tool</w:t>
      </w:r>
      <w:r w:rsidRPr="004B0A2F">
        <w:rPr>
          <w:noProof/>
          <w:sz w:val="16"/>
          <w:szCs w:val="16"/>
          <w:lang w:val="en-NZ"/>
        </w:rPr>
        <w:t>. Zugriff Juli 2022, from National Emergency Management Agency: https://www.civildefence.govt.nz/cdem-sector/monitoring-and-evaluation/cdem-capability-assessment-tool-/</w:t>
      </w:r>
    </w:p>
  </w:footnote>
  <w:footnote w:id="93">
    <w:p w14:paraId="4A23BAA6" w14:textId="77777777" w:rsidR="00BC1BE3" w:rsidRPr="004B0A2F" w:rsidRDefault="00BC1BE3" w:rsidP="00E52304">
      <w:pPr>
        <w:pStyle w:val="FootnoteText"/>
        <w:rPr>
          <w:rFonts w:ascii="Times New Roman" w:hAnsi="Times New Roman" w:cs="Times New Roman"/>
          <w:sz w:val="16"/>
          <w:szCs w:val="16"/>
          <w:lang w:val="en-NZ"/>
        </w:rPr>
      </w:pPr>
      <w:r w:rsidRPr="004B0A2F">
        <w:rPr>
          <w:rStyle w:val="FootnoteReference"/>
          <w:rFonts w:ascii="Times New Roman" w:hAnsi="Times New Roman" w:cs="Times New Roman"/>
          <w:sz w:val="16"/>
          <w:szCs w:val="16"/>
        </w:rPr>
        <w:footnoteRef/>
      </w:r>
      <w:r w:rsidRPr="004B0A2F">
        <w:rPr>
          <w:rFonts w:ascii="Times New Roman" w:hAnsi="Times New Roman" w:cs="Times New Roman"/>
          <w:sz w:val="16"/>
          <w:szCs w:val="16"/>
          <w:lang w:val="en-NZ"/>
        </w:rPr>
        <w:t xml:space="preserve"> Vgl. </w:t>
      </w:r>
      <w:r w:rsidRPr="004B0A2F">
        <w:rPr>
          <w:rFonts w:ascii="Times New Roman" w:hAnsi="Times New Roman" w:cs="Times New Roman"/>
          <w:noProof/>
          <w:sz w:val="16"/>
          <w:szCs w:val="16"/>
          <w:lang w:val="en-NZ"/>
        </w:rPr>
        <w:t xml:space="preserve">GETS. (2022). </w:t>
      </w:r>
      <w:r w:rsidRPr="004B0A2F">
        <w:rPr>
          <w:rFonts w:ascii="Times New Roman" w:hAnsi="Times New Roman" w:cs="Times New Roman"/>
          <w:i/>
          <w:iCs/>
          <w:noProof/>
          <w:sz w:val="16"/>
          <w:szCs w:val="16"/>
          <w:lang w:val="en-NZ"/>
        </w:rPr>
        <w:t>GETS</w:t>
      </w:r>
      <w:r w:rsidRPr="004B0A2F">
        <w:rPr>
          <w:rFonts w:ascii="Times New Roman" w:hAnsi="Times New Roman" w:cs="Times New Roman"/>
          <w:noProof/>
          <w:sz w:val="16"/>
          <w:szCs w:val="16"/>
          <w:lang w:val="en-NZ"/>
        </w:rPr>
        <w:t>. Zugriff Juli 2022, from New Zealand Government Electronic Tenders Service; https://www.gets.govt.nz/ExternalIndex.htm</w:t>
      </w:r>
    </w:p>
  </w:footnote>
  <w:footnote w:id="94">
    <w:p w14:paraId="57BC4164" w14:textId="77777777" w:rsidR="00BC1BE3" w:rsidRPr="004B0A2F" w:rsidRDefault="00BC1BE3" w:rsidP="00C83141">
      <w:pPr>
        <w:pStyle w:val="Bibliography"/>
        <w:rPr>
          <w:noProof/>
          <w:sz w:val="16"/>
          <w:szCs w:val="16"/>
          <w:lang w:val="en-NZ"/>
        </w:rPr>
      </w:pPr>
      <w:r w:rsidRPr="004B0A2F">
        <w:rPr>
          <w:rStyle w:val="FootnoteReference"/>
          <w:sz w:val="16"/>
          <w:szCs w:val="16"/>
        </w:rPr>
        <w:footnoteRef/>
      </w:r>
      <w:r w:rsidRPr="004B0A2F">
        <w:rPr>
          <w:sz w:val="16"/>
          <w:szCs w:val="16"/>
          <w:lang w:val="en-NZ"/>
        </w:rPr>
        <w:t xml:space="preserve"> Vgl. </w:t>
      </w:r>
      <w:r w:rsidRPr="004B0A2F">
        <w:rPr>
          <w:noProof/>
          <w:sz w:val="16"/>
          <w:szCs w:val="16"/>
          <w:lang w:val="en-NZ"/>
        </w:rPr>
        <w:t xml:space="preserve">New Zealand Transport Agency. (2022). </w:t>
      </w:r>
      <w:r w:rsidRPr="004B0A2F">
        <w:rPr>
          <w:i/>
          <w:iCs/>
          <w:noProof/>
          <w:sz w:val="16"/>
          <w:szCs w:val="16"/>
          <w:lang w:val="en-NZ"/>
        </w:rPr>
        <w:t>National Land Transport Programme</w:t>
      </w:r>
      <w:r w:rsidRPr="004B0A2F">
        <w:rPr>
          <w:noProof/>
          <w:sz w:val="16"/>
          <w:szCs w:val="16"/>
          <w:lang w:val="en-NZ"/>
        </w:rPr>
        <w:t>. Zugriff July 2022, from Introduction: https://www.nzta.govt.nz/planning-and-investment/national-land-transport-programme/2021-24-nltp/introducing-the-2021-24-nltp/introduction/</w:t>
      </w:r>
    </w:p>
  </w:footnote>
  <w:footnote w:id="95">
    <w:p w14:paraId="6C257BA2" w14:textId="77777777" w:rsidR="00BC1BE3" w:rsidRPr="008C6FDA" w:rsidRDefault="00BC1BE3" w:rsidP="00E52304">
      <w:pPr>
        <w:pStyle w:val="FootnoteText"/>
        <w:rPr>
          <w:lang w:val="en-NZ"/>
        </w:rPr>
      </w:pPr>
      <w:r w:rsidRPr="004B0A2F">
        <w:rPr>
          <w:rStyle w:val="FootnoteReference"/>
          <w:rFonts w:ascii="Times New Roman" w:hAnsi="Times New Roman" w:cs="Times New Roman"/>
          <w:sz w:val="16"/>
          <w:szCs w:val="16"/>
        </w:rPr>
        <w:footnoteRef/>
      </w:r>
      <w:r w:rsidRPr="004B0A2F">
        <w:rPr>
          <w:rFonts w:ascii="Times New Roman" w:hAnsi="Times New Roman" w:cs="Times New Roman"/>
          <w:sz w:val="16"/>
          <w:szCs w:val="16"/>
          <w:lang w:val="en-NZ"/>
        </w:rPr>
        <w:t xml:space="preserve"> Vgl. </w:t>
      </w:r>
      <w:r w:rsidRPr="004B0A2F">
        <w:rPr>
          <w:rFonts w:ascii="Times New Roman" w:hAnsi="Times New Roman" w:cs="Times New Roman"/>
          <w:noProof/>
          <w:sz w:val="16"/>
          <w:szCs w:val="16"/>
          <w:lang w:val="en-NZ"/>
        </w:rPr>
        <w:t xml:space="preserve">GETS. (2022). </w:t>
      </w:r>
      <w:r w:rsidRPr="004B0A2F">
        <w:rPr>
          <w:rFonts w:ascii="Times New Roman" w:hAnsi="Times New Roman" w:cs="Times New Roman"/>
          <w:i/>
          <w:iCs/>
          <w:noProof/>
          <w:sz w:val="16"/>
          <w:szCs w:val="16"/>
          <w:lang w:val="en-NZ"/>
        </w:rPr>
        <w:t>GETS</w:t>
      </w:r>
      <w:r w:rsidRPr="004B0A2F">
        <w:rPr>
          <w:rFonts w:ascii="Times New Roman" w:hAnsi="Times New Roman" w:cs="Times New Roman"/>
          <w:noProof/>
          <w:sz w:val="16"/>
          <w:szCs w:val="16"/>
          <w:lang w:val="en-NZ"/>
        </w:rPr>
        <w:t>. Zugriff Juli 2022, from New Zealand Government Electronic Tenders Service; https://www.gets.govt.nz/ExternalIndex.htm</w:t>
      </w:r>
    </w:p>
  </w:footnote>
  <w:footnote w:id="96">
    <w:p w14:paraId="7504DBAD" w14:textId="77777777" w:rsidR="00BC1BE3" w:rsidRPr="004B0A2F" w:rsidRDefault="00BC1BE3" w:rsidP="00C83141">
      <w:pPr>
        <w:pStyle w:val="Bibliography"/>
        <w:rPr>
          <w:lang w:val="en-GB"/>
        </w:rPr>
      </w:pPr>
      <w:r w:rsidRPr="004B0A2F">
        <w:rPr>
          <w:rStyle w:val="FootnoteReference"/>
          <w:sz w:val="16"/>
          <w:szCs w:val="16"/>
        </w:rPr>
        <w:footnoteRef/>
      </w:r>
      <w:r w:rsidRPr="004B0A2F">
        <w:rPr>
          <w:lang w:val="en-NZ"/>
        </w:rPr>
        <w:t xml:space="preserve"> </w:t>
      </w:r>
      <w:r w:rsidRPr="004B0A2F">
        <w:rPr>
          <w:sz w:val="16"/>
          <w:szCs w:val="16"/>
          <w:lang w:val="en-NZ"/>
        </w:rPr>
        <w:t xml:space="preserve">Vgl. </w:t>
      </w:r>
      <w:r w:rsidRPr="004B0A2F">
        <w:rPr>
          <w:i/>
          <w:iCs/>
          <w:noProof/>
          <w:sz w:val="16"/>
          <w:szCs w:val="16"/>
          <w:lang w:val="en-NZ"/>
        </w:rPr>
        <w:t>Strategic Planning architecture</w:t>
      </w:r>
      <w:r w:rsidRPr="004B0A2F">
        <w:rPr>
          <w:noProof/>
          <w:sz w:val="16"/>
          <w:szCs w:val="16"/>
          <w:lang w:val="en-NZ"/>
        </w:rPr>
        <w:t xml:space="preserve">. (2022). </w:t>
      </w:r>
      <w:r w:rsidRPr="004B0A2F">
        <w:rPr>
          <w:noProof/>
          <w:sz w:val="16"/>
          <w:szCs w:val="16"/>
          <w:lang w:val="en-GB"/>
        </w:rPr>
        <w:t>Zugriff Juli 2022,</w:t>
      </w:r>
      <w:r w:rsidRPr="004B0A2F">
        <w:rPr>
          <w:sz w:val="16"/>
          <w:szCs w:val="16"/>
          <w:lang w:val="en-GB"/>
        </w:rPr>
        <w:t xml:space="preserve"> Auckland Transport: https://at.govt.nz/about-us/transport-plans-strategies/</w:t>
      </w:r>
    </w:p>
  </w:footnote>
  <w:footnote w:id="97">
    <w:p w14:paraId="566C765B" w14:textId="77777777" w:rsidR="00BC1BE3" w:rsidRPr="004B0B20" w:rsidRDefault="00BC1BE3" w:rsidP="00C83141">
      <w:pPr>
        <w:pStyle w:val="Bibliography"/>
        <w:rPr>
          <w:rFonts w:ascii="Arial" w:hAnsi="Arial" w:cs="Arial"/>
          <w:sz w:val="16"/>
          <w:szCs w:val="16"/>
        </w:rPr>
      </w:pPr>
      <w:r w:rsidRPr="004B0A2F">
        <w:rPr>
          <w:rStyle w:val="FootnoteReference"/>
          <w:sz w:val="16"/>
          <w:szCs w:val="16"/>
        </w:rPr>
        <w:footnoteRef/>
      </w:r>
      <w:r w:rsidRPr="004B0A2F">
        <w:rPr>
          <w:sz w:val="16"/>
          <w:szCs w:val="16"/>
          <w:lang w:val="en-NZ"/>
        </w:rPr>
        <w:t xml:space="preserve"> Vgl. </w:t>
      </w:r>
      <w:r w:rsidRPr="004B0A2F">
        <w:rPr>
          <w:noProof/>
          <w:sz w:val="16"/>
          <w:szCs w:val="16"/>
          <w:lang w:val="en-NZ"/>
        </w:rPr>
        <w:t xml:space="preserve">Ministry of Business, I. &amp;. </w:t>
      </w:r>
      <w:r w:rsidRPr="004B0A2F">
        <w:rPr>
          <w:noProof/>
          <w:sz w:val="16"/>
          <w:szCs w:val="16"/>
        </w:rPr>
        <w:t xml:space="preserve">(2022). </w:t>
      </w:r>
      <w:r w:rsidRPr="004B0A2F">
        <w:rPr>
          <w:i/>
          <w:iCs/>
          <w:noProof/>
          <w:sz w:val="16"/>
          <w:szCs w:val="16"/>
        </w:rPr>
        <w:t>Building Code update 2022</w:t>
      </w:r>
      <w:r w:rsidRPr="004B0A2F">
        <w:rPr>
          <w:noProof/>
          <w:sz w:val="16"/>
          <w:szCs w:val="16"/>
        </w:rPr>
        <w:t>. Zugriff</w:t>
      </w:r>
      <w:r w:rsidRPr="004B0A2F">
        <w:rPr>
          <w:sz w:val="16"/>
          <w:szCs w:val="16"/>
        </w:rPr>
        <w:t xml:space="preserve"> Juli 2022,  https://www.mbie.govt.nz/have-your-say/building-code-update-2022/</w:t>
      </w:r>
    </w:p>
  </w:footnote>
  <w:footnote w:id="98">
    <w:p w14:paraId="1A055A4D" w14:textId="77777777" w:rsidR="00BC1BE3" w:rsidRPr="00C14424" w:rsidRDefault="00BC1BE3" w:rsidP="00640DC4">
      <w:pPr>
        <w:pStyle w:val="Bibliography"/>
        <w:rPr>
          <w:noProof/>
          <w:sz w:val="16"/>
          <w:szCs w:val="16"/>
          <w:lang w:val="en-NZ"/>
        </w:rPr>
      </w:pPr>
      <w:r w:rsidRPr="00C14424">
        <w:rPr>
          <w:rStyle w:val="FootnoteReference"/>
          <w:sz w:val="16"/>
          <w:szCs w:val="16"/>
        </w:rPr>
        <w:footnoteRef/>
      </w:r>
      <w:r w:rsidRPr="00C14424">
        <w:rPr>
          <w:sz w:val="16"/>
          <w:szCs w:val="16"/>
        </w:rPr>
        <w:t xml:space="preserve"> Vgl. </w:t>
      </w:r>
      <w:r w:rsidRPr="00C14424">
        <w:rPr>
          <w:noProof/>
          <w:sz w:val="16"/>
          <w:szCs w:val="16"/>
        </w:rPr>
        <w:t xml:space="preserve">NEMA. </w:t>
      </w:r>
      <w:r w:rsidRPr="00C14424">
        <w:rPr>
          <w:noProof/>
          <w:sz w:val="16"/>
          <w:szCs w:val="16"/>
          <w:lang w:val="en-NZ"/>
        </w:rPr>
        <w:t xml:space="preserve">(2022). </w:t>
      </w:r>
      <w:r w:rsidRPr="00C14424">
        <w:rPr>
          <w:i/>
          <w:iCs/>
          <w:noProof/>
          <w:sz w:val="16"/>
          <w:szCs w:val="16"/>
          <w:lang w:val="en-NZ"/>
        </w:rPr>
        <w:t>NZ Influenza Pandemic Action Plan - Information for CDEM Groups</w:t>
      </w:r>
      <w:r w:rsidRPr="00C14424">
        <w:rPr>
          <w:noProof/>
          <w:sz w:val="16"/>
          <w:szCs w:val="16"/>
          <w:lang w:val="en-NZ"/>
        </w:rPr>
        <w:t>. Zugriff Juni 2022, National Emergency Management Agency: https://www.civildefence.govt.nz/cdem-sector/the-4rs/readiness-and-response/nz-influenza-pandemic-action-plan-information-for-cdem-groups/</w:t>
      </w:r>
    </w:p>
  </w:footnote>
  <w:footnote w:id="99">
    <w:p w14:paraId="5A65FC43" w14:textId="77777777" w:rsidR="00BC1BE3" w:rsidRPr="00C14424" w:rsidRDefault="00BC1BE3" w:rsidP="00640DC4">
      <w:pPr>
        <w:pStyle w:val="Bibliography"/>
        <w:rPr>
          <w:sz w:val="16"/>
          <w:szCs w:val="16"/>
        </w:rPr>
      </w:pPr>
      <w:r w:rsidRPr="00C14424">
        <w:rPr>
          <w:rStyle w:val="FootnoteReference"/>
          <w:sz w:val="16"/>
          <w:szCs w:val="16"/>
        </w:rPr>
        <w:footnoteRef/>
      </w:r>
      <w:r w:rsidRPr="00C14424">
        <w:rPr>
          <w:sz w:val="16"/>
          <w:szCs w:val="16"/>
          <w:lang w:val="en-NZ"/>
        </w:rPr>
        <w:t xml:space="preserve"> Vgl. </w:t>
      </w:r>
      <w:r w:rsidRPr="00C14424">
        <w:rPr>
          <w:noProof/>
          <w:sz w:val="16"/>
          <w:szCs w:val="16"/>
          <w:lang w:val="en-NZ"/>
        </w:rPr>
        <w:t xml:space="preserve">Edlin, B. (2022). </w:t>
      </w:r>
      <w:r w:rsidRPr="00C14424">
        <w:rPr>
          <w:i/>
          <w:iCs/>
          <w:noProof/>
          <w:sz w:val="16"/>
          <w:szCs w:val="16"/>
          <w:lang w:val="en-NZ"/>
        </w:rPr>
        <w:t>Budget 22 investing in biosecurity for future economic security</w:t>
      </w:r>
      <w:r w:rsidRPr="00C14424">
        <w:rPr>
          <w:noProof/>
          <w:sz w:val="16"/>
          <w:szCs w:val="16"/>
          <w:lang w:val="en-NZ"/>
        </w:rPr>
        <w:t xml:space="preserve">. </w:t>
      </w:r>
      <w:r w:rsidRPr="00C14424">
        <w:rPr>
          <w:noProof/>
          <w:sz w:val="16"/>
          <w:szCs w:val="16"/>
        </w:rPr>
        <w:t>Zugriff Juli, 2022,</w:t>
      </w:r>
      <w:r w:rsidRPr="00C14424">
        <w:rPr>
          <w:sz w:val="16"/>
          <w:szCs w:val="16"/>
        </w:rPr>
        <w:t xml:space="preserve"> NZIAHS: https://www.agscience.org.nz/budget-22-investing-in-biosecurity-for-future-economic-security/</w:t>
      </w:r>
    </w:p>
  </w:footnote>
  <w:footnote w:id="100">
    <w:p w14:paraId="158B6A56" w14:textId="77777777" w:rsidR="00BC1BE3" w:rsidRPr="00C14424" w:rsidRDefault="00BC1BE3" w:rsidP="00E52304">
      <w:pPr>
        <w:pStyle w:val="FootnoteText"/>
        <w:rPr>
          <w:rFonts w:ascii="Times New Roman" w:hAnsi="Times New Roman" w:cs="Times New Roman"/>
          <w:sz w:val="16"/>
          <w:szCs w:val="16"/>
          <w:lang w:val="en-NZ"/>
        </w:rPr>
      </w:pPr>
      <w:r w:rsidRPr="00C14424">
        <w:rPr>
          <w:rStyle w:val="FootnoteReference"/>
          <w:rFonts w:ascii="Times New Roman" w:hAnsi="Times New Roman" w:cs="Times New Roman"/>
          <w:sz w:val="16"/>
          <w:szCs w:val="16"/>
        </w:rPr>
        <w:footnoteRef/>
      </w:r>
      <w:r w:rsidRPr="00C14424">
        <w:rPr>
          <w:rFonts w:ascii="Times New Roman" w:hAnsi="Times New Roman" w:cs="Times New Roman"/>
          <w:sz w:val="16"/>
          <w:szCs w:val="16"/>
          <w:lang w:val="en-NZ"/>
        </w:rPr>
        <w:t xml:space="preserve"> Vgl. </w:t>
      </w:r>
      <w:r w:rsidRPr="00C14424">
        <w:rPr>
          <w:rFonts w:ascii="Times New Roman" w:hAnsi="Times New Roman" w:cs="Times New Roman"/>
          <w:noProof/>
          <w:sz w:val="16"/>
          <w:szCs w:val="16"/>
          <w:lang w:val="en-NZ"/>
        </w:rPr>
        <w:t xml:space="preserve">GETS. (2022). </w:t>
      </w:r>
      <w:r w:rsidRPr="00C14424">
        <w:rPr>
          <w:rFonts w:ascii="Times New Roman" w:hAnsi="Times New Roman" w:cs="Times New Roman"/>
          <w:i/>
          <w:iCs/>
          <w:noProof/>
          <w:sz w:val="16"/>
          <w:szCs w:val="16"/>
          <w:lang w:val="en-NZ"/>
        </w:rPr>
        <w:t>GETS</w:t>
      </w:r>
      <w:r w:rsidRPr="00C14424">
        <w:rPr>
          <w:rFonts w:ascii="Times New Roman" w:hAnsi="Times New Roman" w:cs="Times New Roman"/>
          <w:noProof/>
          <w:sz w:val="16"/>
          <w:szCs w:val="16"/>
          <w:lang w:val="en-NZ"/>
        </w:rPr>
        <w:t>. Retrieved June 2022, from New Zealand Government Electronic Tenders Service; https://www.gets.govt.nz/ExternalIndex.htm</w:t>
      </w:r>
    </w:p>
  </w:footnote>
  <w:footnote w:id="101">
    <w:p w14:paraId="207B3079" w14:textId="77777777" w:rsidR="00BC1BE3" w:rsidRPr="00FF0C35" w:rsidRDefault="00BC1BE3" w:rsidP="00640DC4">
      <w:pPr>
        <w:pStyle w:val="Bibliography"/>
        <w:rPr>
          <w:rFonts w:ascii="Arial" w:hAnsi="Arial" w:cs="Arial"/>
          <w:sz w:val="16"/>
          <w:szCs w:val="16"/>
        </w:rPr>
      </w:pPr>
      <w:r w:rsidRPr="00C14424">
        <w:rPr>
          <w:rStyle w:val="FootnoteReference"/>
          <w:sz w:val="16"/>
          <w:szCs w:val="16"/>
        </w:rPr>
        <w:footnoteRef/>
      </w:r>
      <w:r w:rsidRPr="00C14424">
        <w:rPr>
          <w:sz w:val="16"/>
          <w:szCs w:val="16"/>
          <w:lang w:val="en-NZ"/>
        </w:rPr>
        <w:t xml:space="preserve"> Vgl. </w:t>
      </w:r>
      <w:r w:rsidRPr="00C14424">
        <w:rPr>
          <w:noProof/>
          <w:sz w:val="16"/>
          <w:szCs w:val="16"/>
          <w:lang w:val="en-NZ"/>
        </w:rPr>
        <w:t xml:space="preserve">Leahy, B. (2021). </w:t>
      </w:r>
      <w:r w:rsidRPr="00C14424">
        <w:rPr>
          <w:i/>
          <w:iCs/>
          <w:noProof/>
          <w:sz w:val="16"/>
          <w:szCs w:val="16"/>
          <w:lang w:val="en-NZ"/>
        </w:rPr>
        <w:t>New Zealand's hospitals battle daily cyber attacks: Ministry of Health</w:t>
      </w:r>
      <w:r w:rsidRPr="00C14424">
        <w:rPr>
          <w:noProof/>
          <w:sz w:val="16"/>
          <w:szCs w:val="16"/>
          <w:lang w:val="en-NZ"/>
        </w:rPr>
        <w:t xml:space="preserve">. </w:t>
      </w:r>
      <w:r w:rsidRPr="00C14424">
        <w:rPr>
          <w:noProof/>
          <w:sz w:val="16"/>
          <w:szCs w:val="16"/>
        </w:rPr>
        <w:t>Zugriff Juni</w:t>
      </w:r>
      <w:r w:rsidRPr="00C14424">
        <w:rPr>
          <w:sz w:val="16"/>
          <w:szCs w:val="16"/>
        </w:rPr>
        <w:t xml:space="preserve"> 2022, nzherald: https://www.nzherald.co.nz/nz/new-zealands-hospitals-battle-daily-cyber-attacks-ministry-of-health/2FMFTJXIWJ3UQLXAULGQXOUHUE/</w:t>
      </w:r>
    </w:p>
  </w:footnote>
  <w:footnote w:id="102">
    <w:p w14:paraId="30FF5385" w14:textId="77777777" w:rsidR="00BC1BE3" w:rsidRPr="00C14424" w:rsidRDefault="00BC1BE3" w:rsidP="00640DC4">
      <w:pPr>
        <w:pStyle w:val="Bibliography"/>
        <w:rPr>
          <w:noProof/>
          <w:sz w:val="16"/>
          <w:szCs w:val="16"/>
          <w:lang w:val="en-AU"/>
        </w:rPr>
      </w:pPr>
      <w:r w:rsidRPr="00C14424">
        <w:rPr>
          <w:rStyle w:val="FootnoteReference"/>
          <w:sz w:val="16"/>
          <w:szCs w:val="16"/>
        </w:rPr>
        <w:footnoteRef/>
      </w:r>
      <w:r w:rsidRPr="00C14424">
        <w:rPr>
          <w:sz w:val="16"/>
          <w:szCs w:val="16"/>
          <w:lang w:val="en-AU"/>
        </w:rPr>
        <w:t xml:space="preserve"> </w:t>
      </w:r>
      <w:r w:rsidRPr="00C14424">
        <w:rPr>
          <w:noProof/>
          <w:sz w:val="16"/>
          <w:szCs w:val="16"/>
          <w:lang w:val="en-AU"/>
        </w:rPr>
        <w:t xml:space="preserve">Airport Technology. (2020). </w:t>
      </w:r>
      <w:r w:rsidRPr="00C14424">
        <w:rPr>
          <w:i/>
          <w:iCs/>
          <w:noProof/>
          <w:sz w:val="16"/>
          <w:szCs w:val="16"/>
          <w:lang w:val="en-AU"/>
        </w:rPr>
        <w:t>Auckland Airport Transformation</w:t>
      </w:r>
      <w:r w:rsidRPr="00C14424">
        <w:rPr>
          <w:noProof/>
          <w:sz w:val="16"/>
          <w:szCs w:val="16"/>
          <w:lang w:val="en-AU"/>
        </w:rPr>
        <w:t>. Zugriff Juni 2022,  Airport Technology: https://www.airport-technology.com/projects/auckland-airport-transformation/#:~:text=Auckland%20Airport%20announced%20the%20 transformation%20plan%20in%20June,40%20million%20passengers%20and%20260%2C000%20flights%20by%202044.</w:t>
      </w:r>
    </w:p>
  </w:footnote>
  <w:footnote w:id="103">
    <w:p w14:paraId="4E33ECAF" w14:textId="77777777" w:rsidR="00BC1BE3" w:rsidRPr="00752F89" w:rsidRDefault="00BC1BE3" w:rsidP="00640DC4">
      <w:pPr>
        <w:pStyle w:val="Bibliography"/>
        <w:rPr>
          <w:rFonts w:ascii="Georgia" w:hAnsi="Georgia"/>
          <w:noProof/>
          <w:sz w:val="16"/>
          <w:szCs w:val="16"/>
          <w:lang w:val="en-NZ"/>
        </w:rPr>
      </w:pPr>
      <w:r w:rsidRPr="00C14424">
        <w:rPr>
          <w:rStyle w:val="FootnoteReference"/>
          <w:sz w:val="16"/>
          <w:szCs w:val="16"/>
        </w:rPr>
        <w:footnoteRef/>
      </w:r>
      <w:r w:rsidRPr="00C14424">
        <w:rPr>
          <w:sz w:val="16"/>
          <w:szCs w:val="16"/>
          <w:lang w:val="en-NZ"/>
        </w:rPr>
        <w:t xml:space="preserve"> </w:t>
      </w:r>
      <w:r w:rsidRPr="00C14424">
        <w:rPr>
          <w:noProof/>
          <w:sz w:val="16"/>
          <w:szCs w:val="16"/>
          <w:lang w:val="en-NZ"/>
        </w:rPr>
        <w:t xml:space="preserve">Christchurch Airport. (n.d.). </w:t>
      </w:r>
      <w:r w:rsidRPr="00C14424">
        <w:rPr>
          <w:i/>
          <w:iCs/>
          <w:noProof/>
          <w:sz w:val="16"/>
          <w:szCs w:val="16"/>
          <w:lang w:val="en-NZ"/>
        </w:rPr>
        <w:t>Master plan</w:t>
      </w:r>
      <w:r w:rsidRPr="00C14424">
        <w:rPr>
          <w:noProof/>
          <w:sz w:val="16"/>
          <w:szCs w:val="16"/>
          <w:lang w:val="en-NZ"/>
        </w:rPr>
        <w:t>. Zugriff Juni 2022,  Cristchurch Airport: https://www.christchurchairport.co.nz/about-us/who-we-are/master-plan/</w:t>
      </w:r>
    </w:p>
  </w:footnote>
  <w:footnote w:id="104">
    <w:p w14:paraId="390BC779" w14:textId="77777777" w:rsidR="00BC1BE3" w:rsidRPr="00535579" w:rsidRDefault="00BC1BE3">
      <w:pPr>
        <w:pStyle w:val="FootnoteText"/>
        <w:rPr>
          <w:rFonts w:ascii="Times New Roman" w:hAnsi="Times New Roman" w:cs="Times New Roman"/>
          <w:sz w:val="16"/>
          <w:szCs w:val="16"/>
          <w:lang w:val="en-AU"/>
        </w:rPr>
      </w:pPr>
      <w:r w:rsidRPr="00535579">
        <w:rPr>
          <w:rStyle w:val="FootnoteReference"/>
          <w:rFonts w:ascii="Times New Roman" w:hAnsi="Times New Roman" w:cs="Times New Roman"/>
          <w:sz w:val="16"/>
          <w:szCs w:val="16"/>
        </w:rPr>
        <w:footnoteRef/>
      </w:r>
      <w:r w:rsidRPr="00535579">
        <w:rPr>
          <w:rFonts w:ascii="Times New Roman" w:hAnsi="Times New Roman" w:cs="Times New Roman"/>
          <w:sz w:val="16"/>
          <w:szCs w:val="16"/>
          <w:lang w:val="en-AU"/>
        </w:rPr>
        <w:t xml:space="preserve"> Vgl. Australian Department of the Prime Minister and Cabinet. (2021). </w:t>
      </w:r>
      <w:r w:rsidRPr="00535579">
        <w:rPr>
          <w:rFonts w:ascii="Times New Roman" w:hAnsi="Times New Roman" w:cs="Times New Roman"/>
          <w:i/>
          <w:iCs/>
          <w:sz w:val="16"/>
          <w:szCs w:val="16"/>
          <w:lang w:val="en-AU"/>
        </w:rPr>
        <w:t>Australian Government Crisis Management Framework</w:t>
      </w:r>
      <w:r w:rsidRPr="00535579">
        <w:rPr>
          <w:rFonts w:ascii="Times New Roman" w:hAnsi="Times New Roman" w:cs="Times New Roman"/>
          <w:sz w:val="16"/>
          <w:szCs w:val="16"/>
          <w:lang w:val="en-AU"/>
        </w:rPr>
        <w:t>. Zugriff Juli 2022, from the Department of the Prime Minister and Cabinet: https://www.pmc.gov.au/sites/default/files/publications/aus-gov-crisis-management-framework-v3-1-2.pdf</w:t>
      </w:r>
    </w:p>
  </w:footnote>
  <w:footnote w:id="105">
    <w:p w14:paraId="13F034E4" w14:textId="77777777" w:rsidR="00BC1BE3" w:rsidRPr="00630B83" w:rsidRDefault="00BC1BE3">
      <w:pPr>
        <w:pStyle w:val="FootnoteText"/>
      </w:pPr>
      <w:r w:rsidRPr="00535579">
        <w:rPr>
          <w:rStyle w:val="FootnoteReference"/>
          <w:rFonts w:ascii="Times New Roman" w:hAnsi="Times New Roman" w:cs="Times New Roman"/>
          <w:sz w:val="16"/>
          <w:szCs w:val="16"/>
        </w:rPr>
        <w:footnoteRef/>
      </w:r>
      <w:r w:rsidRPr="00535579">
        <w:rPr>
          <w:rFonts w:ascii="Times New Roman" w:hAnsi="Times New Roman" w:cs="Times New Roman"/>
          <w:sz w:val="16"/>
          <w:szCs w:val="16"/>
          <w:lang w:val="en-AU"/>
        </w:rPr>
        <w:t xml:space="preserve"> Vgl. Australian Civil Aviation Safety Authority. (2022). </w:t>
      </w:r>
      <w:r w:rsidRPr="00535579">
        <w:rPr>
          <w:rFonts w:ascii="Times New Roman" w:hAnsi="Times New Roman" w:cs="Times New Roman"/>
          <w:i/>
          <w:iCs/>
          <w:sz w:val="16"/>
          <w:szCs w:val="16"/>
          <w:lang w:val="en-AU"/>
        </w:rPr>
        <w:t>Overview of CASA rule making principles and obligations</w:t>
      </w:r>
      <w:r w:rsidRPr="00535579">
        <w:rPr>
          <w:rFonts w:ascii="Times New Roman" w:hAnsi="Times New Roman" w:cs="Times New Roman"/>
          <w:sz w:val="16"/>
          <w:szCs w:val="16"/>
          <w:lang w:val="en-AU"/>
        </w:rPr>
        <w:t xml:space="preserve">. </w:t>
      </w:r>
      <w:r w:rsidRPr="00535579">
        <w:rPr>
          <w:rFonts w:ascii="Times New Roman" w:hAnsi="Times New Roman" w:cs="Times New Roman"/>
          <w:sz w:val="16"/>
          <w:szCs w:val="16"/>
        </w:rPr>
        <w:t>Zugriff Juli 2022, Juli CASA: https://www.casa.gov.au/rules/changing-rules/overview-casa-rule-making-principles-and-obligations</w:t>
      </w:r>
    </w:p>
  </w:footnote>
  <w:footnote w:id="106">
    <w:p w14:paraId="0129D0B2" w14:textId="77777777" w:rsidR="00BC1BE3" w:rsidRPr="00E639C8" w:rsidRDefault="00BC1BE3">
      <w:pPr>
        <w:pStyle w:val="FootnoteText"/>
        <w:rPr>
          <w:rFonts w:ascii="Times New Roman" w:hAnsi="Times New Roman" w:cs="Times New Roman"/>
          <w:sz w:val="16"/>
          <w:szCs w:val="16"/>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Australian Government. (2020). GAMSA: </w:t>
      </w:r>
      <w:r w:rsidRPr="00E639C8">
        <w:rPr>
          <w:rFonts w:ascii="Times New Roman" w:hAnsi="Times New Roman" w:cs="Times New Roman"/>
          <w:i/>
          <w:iCs/>
          <w:sz w:val="16"/>
          <w:szCs w:val="16"/>
          <w:lang w:val="en-AU"/>
        </w:rPr>
        <w:t>Guide to Australian Maritime Security Arrangements</w:t>
      </w:r>
      <w:r w:rsidRPr="00E639C8">
        <w:rPr>
          <w:rFonts w:ascii="Times New Roman" w:hAnsi="Times New Roman" w:cs="Times New Roman"/>
          <w:sz w:val="16"/>
          <w:szCs w:val="16"/>
          <w:lang w:val="en-AU"/>
        </w:rPr>
        <w:t xml:space="preserve">. </w:t>
      </w:r>
      <w:r w:rsidRPr="00E639C8">
        <w:rPr>
          <w:rFonts w:ascii="Times New Roman" w:hAnsi="Times New Roman" w:cs="Times New Roman"/>
          <w:sz w:val="16"/>
          <w:szCs w:val="16"/>
        </w:rPr>
        <w:t>Zugriff Juli 2022, https://www.abf.gov.au/what-we-do-subsite/files/gamsa-2020.pdf</w:t>
      </w:r>
    </w:p>
  </w:footnote>
  <w:footnote w:id="107">
    <w:p w14:paraId="3C37E32E" w14:textId="77777777" w:rsidR="00BC1BE3" w:rsidRPr="00E639C8" w:rsidRDefault="00BC1BE3">
      <w:pPr>
        <w:pStyle w:val="FootnoteText"/>
        <w:rPr>
          <w:rFonts w:ascii="Times New Roman" w:hAnsi="Times New Roman" w:cs="Times New Roman"/>
          <w:sz w:val="16"/>
          <w:szCs w:val="16"/>
          <w:lang w:val="en-GB"/>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Australian Maritime Safety Authority. (2022). </w:t>
      </w:r>
      <w:r w:rsidRPr="00E639C8">
        <w:rPr>
          <w:rFonts w:ascii="Times New Roman" w:hAnsi="Times New Roman" w:cs="Times New Roman"/>
          <w:i/>
          <w:iCs/>
          <w:sz w:val="16"/>
          <w:szCs w:val="16"/>
          <w:lang w:val="en-AU"/>
        </w:rPr>
        <w:t>Who we are</w:t>
      </w:r>
      <w:r w:rsidRPr="00E639C8">
        <w:rPr>
          <w:rFonts w:ascii="Times New Roman" w:hAnsi="Times New Roman" w:cs="Times New Roman"/>
          <w:sz w:val="16"/>
          <w:szCs w:val="16"/>
          <w:lang w:val="en-AU"/>
        </w:rPr>
        <w:t xml:space="preserve">. </w:t>
      </w:r>
      <w:r w:rsidRPr="00E639C8">
        <w:rPr>
          <w:rFonts w:ascii="Times New Roman" w:hAnsi="Times New Roman" w:cs="Times New Roman"/>
          <w:sz w:val="16"/>
          <w:szCs w:val="16"/>
          <w:lang w:val="en-GB"/>
        </w:rPr>
        <w:t>Zugriff Juli 2022, https://www.amsa.gov.au/about/who-we-are</w:t>
      </w:r>
    </w:p>
  </w:footnote>
  <w:footnote w:id="108">
    <w:p w14:paraId="47131D20" w14:textId="77777777" w:rsidR="00BC1BE3" w:rsidRPr="00E639C8" w:rsidRDefault="00BC1BE3">
      <w:pPr>
        <w:pStyle w:val="FootnoteText"/>
        <w:rPr>
          <w:rFonts w:ascii="Times New Roman" w:hAnsi="Times New Roman" w:cs="Times New Roman"/>
          <w:sz w:val="16"/>
          <w:szCs w:val="16"/>
          <w:lang w:val="en-AU"/>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National Construction Code. (2022). </w:t>
      </w:r>
      <w:r w:rsidRPr="00E639C8">
        <w:rPr>
          <w:rFonts w:ascii="Times New Roman" w:hAnsi="Times New Roman" w:cs="Times New Roman"/>
          <w:i/>
          <w:iCs/>
          <w:sz w:val="16"/>
          <w:szCs w:val="16"/>
          <w:lang w:val="en-AU"/>
        </w:rPr>
        <w:t>The National Construction Code</w:t>
      </w:r>
      <w:r w:rsidRPr="00E639C8">
        <w:rPr>
          <w:rFonts w:ascii="Times New Roman" w:hAnsi="Times New Roman" w:cs="Times New Roman"/>
          <w:sz w:val="16"/>
          <w:szCs w:val="16"/>
          <w:lang w:val="en-AU"/>
        </w:rPr>
        <w:t>. Zugriff Juli 2022, https://ncc.abcb.gov.au/</w:t>
      </w:r>
    </w:p>
  </w:footnote>
  <w:footnote w:id="109">
    <w:p w14:paraId="43512985" w14:textId="77777777" w:rsidR="00BC1BE3" w:rsidRPr="00E639C8" w:rsidRDefault="00BC1BE3">
      <w:pPr>
        <w:pStyle w:val="FootnoteText"/>
        <w:rPr>
          <w:rFonts w:ascii="Times New Roman" w:hAnsi="Times New Roman" w:cs="Times New Roman"/>
          <w:sz w:val="16"/>
          <w:szCs w:val="16"/>
          <w:lang w:val="en-AU"/>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Australian Building Codes Board. (2022). </w:t>
      </w:r>
      <w:r w:rsidRPr="00E639C8">
        <w:rPr>
          <w:rFonts w:ascii="Times New Roman" w:hAnsi="Times New Roman" w:cs="Times New Roman"/>
          <w:i/>
          <w:iCs/>
          <w:sz w:val="16"/>
          <w:szCs w:val="16"/>
          <w:lang w:val="en-AU"/>
        </w:rPr>
        <w:t>Australian Building Codes Board</w:t>
      </w:r>
      <w:r w:rsidRPr="00E639C8">
        <w:rPr>
          <w:rFonts w:ascii="Times New Roman" w:hAnsi="Times New Roman" w:cs="Times New Roman"/>
          <w:sz w:val="16"/>
          <w:szCs w:val="16"/>
          <w:lang w:val="en-AU"/>
        </w:rPr>
        <w:t>. Zugriff Juli 2022, https://abcb.gov.au/</w:t>
      </w:r>
    </w:p>
  </w:footnote>
  <w:footnote w:id="110">
    <w:p w14:paraId="1BB2A571" w14:textId="77777777" w:rsidR="00BC1BE3" w:rsidRPr="00E639C8" w:rsidRDefault="00BC1BE3">
      <w:pPr>
        <w:pStyle w:val="FootnoteText"/>
        <w:rPr>
          <w:rFonts w:ascii="Times New Roman" w:hAnsi="Times New Roman" w:cs="Times New Roman"/>
          <w:sz w:val="16"/>
          <w:szCs w:val="16"/>
          <w:lang w:val="en-GB"/>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Victorian Building Authority. (2022). </w:t>
      </w:r>
      <w:r w:rsidRPr="00E639C8">
        <w:rPr>
          <w:rFonts w:ascii="Times New Roman" w:hAnsi="Times New Roman" w:cs="Times New Roman"/>
          <w:i/>
          <w:iCs/>
          <w:sz w:val="16"/>
          <w:szCs w:val="16"/>
          <w:lang w:val="en-AU"/>
        </w:rPr>
        <w:t>Building regulatory framework.</w:t>
      </w:r>
      <w:r w:rsidRPr="00E639C8">
        <w:rPr>
          <w:rFonts w:ascii="Times New Roman" w:hAnsi="Times New Roman" w:cs="Times New Roman"/>
          <w:sz w:val="16"/>
          <w:szCs w:val="16"/>
          <w:lang w:val="en-AU"/>
        </w:rPr>
        <w:t xml:space="preserve"> </w:t>
      </w:r>
      <w:r w:rsidRPr="00E639C8">
        <w:rPr>
          <w:rFonts w:ascii="Times New Roman" w:hAnsi="Times New Roman" w:cs="Times New Roman"/>
          <w:sz w:val="16"/>
          <w:szCs w:val="16"/>
          <w:lang w:val="en-GB"/>
        </w:rPr>
        <w:t>Zugriff Juli 2022, Zugriff https://www.vba.vic.gov.au/building/regulatory-framework</w:t>
      </w:r>
    </w:p>
  </w:footnote>
  <w:footnote w:id="111">
    <w:p w14:paraId="2F819686" w14:textId="77777777" w:rsidR="00BC1BE3" w:rsidRPr="00E639C8" w:rsidRDefault="00BC1BE3">
      <w:pPr>
        <w:pStyle w:val="FootnoteText"/>
        <w:rPr>
          <w:rFonts w:ascii="Times New Roman" w:hAnsi="Times New Roman" w:cs="Times New Roman"/>
          <w:sz w:val="16"/>
          <w:szCs w:val="16"/>
          <w:lang w:val="en-GB"/>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New South Wales Department of Planning and Environment. (2022). </w:t>
      </w:r>
      <w:r w:rsidRPr="00E639C8">
        <w:rPr>
          <w:rFonts w:ascii="Times New Roman" w:hAnsi="Times New Roman" w:cs="Times New Roman"/>
          <w:i/>
          <w:iCs/>
          <w:sz w:val="16"/>
          <w:szCs w:val="16"/>
          <w:lang w:val="en-AU"/>
        </w:rPr>
        <w:t>Building regulation</w:t>
      </w:r>
      <w:r w:rsidRPr="00E639C8">
        <w:rPr>
          <w:rFonts w:ascii="Times New Roman" w:hAnsi="Times New Roman" w:cs="Times New Roman"/>
          <w:sz w:val="16"/>
          <w:szCs w:val="16"/>
          <w:lang w:val="en-AU"/>
        </w:rPr>
        <w:t xml:space="preserve">. </w:t>
      </w:r>
      <w:r w:rsidRPr="00E639C8">
        <w:rPr>
          <w:rFonts w:ascii="Times New Roman" w:hAnsi="Times New Roman" w:cs="Times New Roman"/>
          <w:sz w:val="16"/>
          <w:szCs w:val="16"/>
          <w:lang w:val="en-GB"/>
        </w:rPr>
        <w:t>Zugriff Juli 2022 https://www.planning.nsw.gov.au/Policy-and-Legislation/Buildings</w:t>
      </w:r>
    </w:p>
  </w:footnote>
  <w:footnote w:id="112">
    <w:p w14:paraId="19786E8B" w14:textId="77777777" w:rsidR="00BC1BE3" w:rsidRPr="00E639C8" w:rsidRDefault="00BC1BE3">
      <w:pPr>
        <w:pStyle w:val="FootnoteText"/>
        <w:rPr>
          <w:rFonts w:ascii="Times New Roman" w:hAnsi="Times New Roman" w:cs="Times New Roman"/>
          <w:sz w:val="16"/>
          <w:szCs w:val="16"/>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Tasmanian Consumer, Building and Occupational Services. (2022). </w:t>
      </w:r>
      <w:r w:rsidRPr="00E639C8">
        <w:rPr>
          <w:rFonts w:ascii="Times New Roman" w:hAnsi="Times New Roman" w:cs="Times New Roman"/>
          <w:i/>
          <w:iCs/>
          <w:sz w:val="16"/>
          <w:szCs w:val="16"/>
          <w:lang w:val="en-AU"/>
        </w:rPr>
        <w:t>Who we are and what we do</w:t>
      </w:r>
      <w:r w:rsidRPr="00E639C8">
        <w:rPr>
          <w:rFonts w:ascii="Times New Roman" w:hAnsi="Times New Roman" w:cs="Times New Roman"/>
          <w:sz w:val="16"/>
          <w:szCs w:val="16"/>
          <w:lang w:val="en-AU"/>
        </w:rPr>
        <w:t xml:space="preserve">. </w:t>
      </w:r>
      <w:r w:rsidRPr="00E639C8">
        <w:rPr>
          <w:rFonts w:ascii="Times New Roman" w:hAnsi="Times New Roman" w:cs="Times New Roman"/>
          <w:sz w:val="16"/>
          <w:szCs w:val="16"/>
        </w:rPr>
        <w:t>Zugriff Juli 2022, https://www.cbos.tas.gov.au/who-we-are-and-what-we-do</w:t>
      </w:r>
    </w:p>
  </w:footnote>
  <w:footnote w:id="113">
    <w:p w14:paraId="3C35987F" w14:textId="77777777" w:rsidR="00BC1BE3" w:rsidRPr="00E639C8" w:rsidRDefault="00BC1BE3">
      <w:pPr>
        <w:pStyle w:val="FootnoteText"/>
        <w:rPr>
          <w:rFonts w:ascii="Times New Roman" w:hAnsi="Times New Roman" w:cs="Times New Roman"/>
          <w:sz w:val="16"/>
          <w:szCs w:val="16"/>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Vgl.  South Australian Government. (2022). </w:t>
      </w:r>
      <w:r w:rsidRPr="00E639C8">
        <w:rPr>
          <w:rFonts w:ascii="Times New Roman" w:hAnsi="Times New Roman" w:cs="Times New Roman"/>
          <w:i/>
          <w:iCs/>
          <w:sz w:val="16"/>
          <w:szCs w:val="16"/>
          <w:lang w:val="en-AU"/>
        </w:rPr>
        <w:t>Building rules, regulations and information</w:t>
      </w:r>
      <w:r w:rsidRPr="00E639C8">
        <w:rPr>
          <w:rFonts w:ascii="Times New Roman" w:hAnsi="Times New Roman" w:cs="Times New Roman"/>
          <w:sz w:val="16"/>
          <w:szCs w:val="16"/>
          <w:lang w:val="en-AU"/>
        </w:rPr>
        <w:t xml:space="preserve">. </w:t>
      </w:r>
      <w:r w:rsidRPr="00E639C8">
        <w:rPr>
          <w:rFonts w:ascii="Times New Roman" w:hAnsi="Times New Roman" w:cs="Times New Roman"/>
          <w:sz w:val="16"/>
          <w:szCs w:val="16"/>
        </w:rPr>
        <w:t>Zugriff Juli 2022, https://www.sa.gov.au/topics/business-and-trade/building-industry/building-rules-regulations-and-information</w:t>
      </w:r>
    </w:p>
  </w:footnote>
  <w:footnote w:id="114">
    <w:p w14:paraId="6F281D58" w14:textId="77777777" w:rsidR="00BC1BE3" w:rsidRPr="00E639C8" w:rsidRDefault="00BC1BE3">
      <w:pPr>
        <w:pStyle w:val="FootnoteText"/>
        <w:rPr>
          <w:rFonts w:ascii="Times New Roman" w:hAnsi="Times New Roman" w:cs="Times New Roman"/>
          <w:sz w:val="16"/>
          <w:szCs w:val="16"/>
          <w:lang w:val="en-GB"/>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Western Australian Department of Mines, Industry Regulation and Safety. (2022). </w:t>
      </w:r>
      <w:r w:rsidRPr="00E639C8">
        <w:rPr>
          <w:rFonts w:ascii="Times New Roman" w:hAnsi="Times New Roman" w:cs="Times New Roman"/>
          <w:i/>
          <w:iCs/>
          <w:sz w:val="16"/>
          <w:szCs w:val="16"/>
          <w:lang w:val="en-AU"/>
        </w:rPr>
        <w:t>Compliance with building standards</w:t>
      </w:r>
      <w:r w:rsidRPr="00E639C8">
        <w:rPr>
          <w:rFonts w:ascii="Times New Roman" w:hAnsi="Times New Roman" w:cs="Times New Roman"/>
          <w:sz w:val="16"/>
          <w:szCs w:val="16"/>
          <w:lang w:val="en-AU"/>
        </w:rPr>
        <w:t xml:space="preserve">. </w:t>
      </w:r>
      <w:r w:rsidRPr="00E639C8">
        <w:rPr>
          <w:rFonts w:ascii="Times New Roman" w:hAnsi="Times New Roman" w:cs="Times New Roman"/>
          <w:sz w:val="16"/>
          <w:szCs w:val="16"/>
          <w:lang w:val="en-GB"/>
        </w:rPr>
        <w:t>Zugriff Juli 2022, https://www.commerce.wa.gov.au/building-and-energy/compliance-building-standards</w:t>
      </w:r>
    </w:p>
  </w:footnote>
  <w:footnote w:id="115">
    <w:p w14:paraId="70FAB7AB" w14:textId="77777777" w:rsidR="00BC1BE3" w:rsidRPr="00E639C8" w:rsidRDefault="00BC1BE3">
      <w:pPr>
        <w:pStyle w:val="FootnoteText"/>
        <w:rPr>
          <w:rFonts w:ascii="Times New Roman" w:hAnsi="Times New Roman" w:cs="Times New Roman"/>
          <w:sz w:val="16"/>
          <w:szCs w:val="16"/>
          <w:lang w:val="en-GB"/>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Northern Territory Department of Infrastructure, Planning and Logistics. (2022). </w:t>
      </w:r>
      <w:r w:rsidRPr="00E639C8">
        <w:rPr>
          <w:rFonts w:ascii="Times New Roman" w:hAnsi="Times New Roman" w:cs="Times New Roman"/>
          <w:i/>
          <w:iCs/>
          <w:sz w:val="16"/>
          <w:szCs w:val="16"/>
          <w:lang w:val="en-AU"/>
        </w:rPr>
        <w:t>Building design standards</w:t>
      </w:r>
      <w:r w:rsidRPr="00E639C8">
        <w:rPr>
          <w:rFonts w:ascii="Times New Roman" w:hAnsi="Times New Roman" w:cs="Times New Roman"/>
          <w:sz w:val="16"/>
          <w:szCs w:val="16"/>
          <w:lang w:val="en-AU"/>
        </w:rPr>
        <w:t xml:space="preserve">. </w:t>
      </w:r>
      <w:r w:rsidRPr="00E639C8">
        <w:rPr>
          <w:rFonts w:ascii="Times New Roman" w:hAnsi="Times New Roman" w:cs="Times New Roman"/>
          <w:sz w:val="16"/>
          <w:szCs w:val="16"/>
          <w:lang w:val="en-GB"/>
        </w:rPr>
        <w:t>Zugriff Juli 2022, https://dipl.nt.gov.au/industry/technical-standards-guidelines-and-specifications/buildings</w:t>
      </w:r>
    </w:p>
  </w:footnote>
  <w:footnote w:id="116">
    <w:p w14:paraId="5D652151" w14:textId="77777777" w:rsidR="00BC1BE3" w:rsidRPr="00E639C8" w:rsidRDefault="00BC1BE3">
      <w:pPr>
        <w:pStyle w:val="FootnoteText"/>
        <w:rPr>
          <w:rFonts w:ascii="Times New Roman" w:hAnsi="Times New Roman" w:cs="Times New Roman"/>
          <w:sz w:val="16"/>
          <w:szCs w:val="16"/>
          <w:lang w:val="en-GB"/>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Business Queensland. (2022). </w:t>
      </w:r>
      <w:r w:rsidRPr="00E639C8">
        <w:rPr>
          <w:rFonts w:ascii="Times New Roman" w:hAnsi="Times New Roman" w:cs="Times New Roman"/>
          <w:i/>
          <w:iCs/>
          <w:sz w:val="16"/>
          <w:szCs w:val="16"/>
          <w:lang w:val="en-AU"/>
        </w:rPr>
        <w:t>Building laws and codes</w:t>
      </w:r>
      <w:r w:rsidRPr="00E639C8">
        <w:rPr>
          <w:rFonts w:ascii="Times New Roman" w:hAnsi="Times New Roman" w:cs="Times New Roman"/>
          <w:sz w:val="16"/>
          <w:szCs w:val="16"/>
          <w:lang w:val="en-AU"/>
        </w:rPr>
        <w:t xml:space="preserve">. </w:t>
      </w:r>
      <w:r w:rsidRPr="00E639C8">
        <w:rPr>
          <w:rFonts w:ascii="Times New Roman" w:hAnsi="Times New Roman" w:cs="Times New Roman"/>
          <w:sz w:val="16"/>
          <w:szCs w:val="16"/>
          <w:lang w:val="en-GB"/>
        </w:rPr>
        <w:t>Zugriff Juli 2022, https://www.business.qld.gov.au/industries/building-property-development/building-construction/laws-codes-standards/building</w:t>
      </w:r>
    </w:p>
  </w:footnote>
  <w:footnote w:id="117">
    <w:p w14:paraId="0BBC068E" w14:textId="77777777" w:rsidR="00BC1BE3" w:rsidRPr="00E639C8" w:rsidRDefault="00BC1BE3">
      <w:pPr>
        <w:pStyle w:val="FootnoteText"/>
        <w:rPr>
          <w:rFonts w:ascii="Times New Roman" w:hAnsi="Times New Roman" w:cs="Times New Roman"/>
          <w:sz w:val="16"/>
          <w:szCs w:val="16"/>
          <w:lang w:val="en-AU"/>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Australian Capital Territory. (2022). </w:t>
      </w:r>
      <w:r w:rsidRPr="00E639C8">
        <w:rPr>
          <w:rFonts w:ascii="Times New Roman" w:hAnsi="Times New Roman" w:cs="Times New Roman"/>
          <w:i/>
          <w:iCs/>
          <w:sz w:val="16"/>
          <w:szCs w:val="16"/>
          <w:lang w:val="en-AU"/>
        </w:rPr>
        <w:t>Codes and standards</w:t>
      </w:r>
      <w:r w:rsidRPr="00E639C8">
        <w:rPr>
          <w:rFonts w:ascii="Times New Roman" w:hAnsi="Times New Roman" w:cs="Times New Roman"/>
          <w:sz w:val="16"/>
          <w:szCs w:val="16"/>
          <w:lang w:val="en-AU"/>
        </w:rPr>
        <w:t>. Zugriff Juli 2022, ACT Government: https://www.planning.act.gov.au/build-buy-renovate/build-buy-or-renovate/before-you-start/codes-and-standards</w:t>
      </w:r>
    </w:p>
  </w:footnote>
  <w:footnote w:id="118">
    <w:p w14:paraId="47543F2A" w14:textId="77777777" w:rsidR="00BC1BE3" w:rsidRPr="00392EE9" w:rsidRDefault="00BC1BE3" w:rsidP="00DE71EB">
      <w:pPr>
        <w:pStyle w:val="FootnoteText"/>
        <w:rPr>
          <w:lang w:val="en-AU"/>
        </w:rPr>
      </w:pPr>
      <w:r w:rsidRPr="00E639C8">
        <w:rPr>
          <w:rStyle w:val="FootnoteReference"/>
          <w:rFonts w:ascii="Times New Roman" w:hAnsi="Times New Roman" w:cs="Times New Roman"/>
          <w:sz w:val="16"/>
          <w:szCs w:val="16"/>
        </w:rPr>
        <w:footnoteRef/>
      </w:r>
      <w:r w:rsidRPr="00E639C8">
        <w:rPr>
          <w:rFonts w:ascii="Times New Roman" w:hAnsi="Times New Roman" w:cs="Times New Roman"/>
          <w:sz w:val="16"/>
          <w:szCs w:val="16"/>
          <w:lang w:val="en-AU"/>
        </w:rPr>
        <w:t xml:space="preserve"> Vgl. National Transport Commission. (2022). </w:t>
      </w:r>
      <w:r w:rsidRPr="00E639C8">
        <w:rPr>
          <w:rFonts w:ascii="Times New Roman" w:hAnsi="Times New Roman" w:cs="Times New Roman"/>
          <w:i/>
          <w:iCs/>
          <w:sz w:val="16"/>
          <w:szCs w:val="16"/>
          <w:lang w:val="en-AU"/>
        </w:rPr>
        <w:t>Laws and regulations</w:t>
      </w:r>
      <w:r w:rsidRPr="00E639C8">
        <w:rPr>
          <w:rFonts w:ascii="Times New Roman" w:hAnsi="Times New Roman" w:cs="Times New Roman"/>
          <w:sz w:val="16"/>
          <w:szCs w:val="16"/>
          <w:lang w:val="en-AU"/>
        </w:rPr>
        <w:t>. Zugriff Juli 2022, https://www.ntc.gov.au/laws-and-regulations</w:t>
      </w:r>
    </w:p>
  </w:footnote>
  <w:footnote w:id="119">
    <w:p w14:paraId="06081656" w14:textId="77777777" w:rsidR="00BC1BE3" w:rsidRPr="00394872" w:rsidRDefault="00BC1BE3">
      <w:pPr>
        <w:pStyle w:val="FootnoteText"/>
        <w:rPr>
          <w:rFonts w:ascii="Times New Roman" w:hAnsi="Times New Roman" w:cs="Times New Roman"/>
          <w:sz w:val="16"/>
          <w:szCs w:val="16"/>
          <w:lang w:val="en-GB"/>
        </w:rPr>
      </w:pPr>
      <w:r w:rsidRPr="00394872">
        <w:rPr>
          <w:rStyle w:val="FootnoteReference"/>
          <w:rFonts w:ascii="Times New Roman" w:hAnsi="Times New Roman" w:cs="Times New Roman"/>
          <w:sz w:val="16"/>
          <w:szCs w:val="16"/>
        </w:rPr>
        <w:footnoteRef/>
      </w:r>
      <w:r w:rsidRPr="00394872">
        <w:rPr>
          <w:rFonts w:ascii="Times New Roman" w:hAnsi="Times New Roman" w:cs="Times New Roman"/>
          <w:sz w:val="16"/>
          <w:szCs w:val="16"/>
          <w:lang w:val="en-AU"/>
        </w:rPr>
        <w:t xml:space="preserve"> Vgl. Australian Department of Home Affairs. (2022). </w:t>
      </w:r>
      <w:r w:rsidRPr="00394872">
        <w:rPr>
          <w:rFonts w:ascii="Times New Roman" w:hAnsi="Times New Roman" w:cs="Times New Roman"/>
          <w:i/>
          <w:iCs/>
          <w:sz w:val="16"/>
          <w:szCs w:val="16"/>
          <w:lang w:val="en-AU"/>
        </w:rPr>
        <w:t>Legislative Information and Reforms</w:t>
      </w:r>
      <w:r w:rsidRPr="00394872">
        <w:rPr>
          <w:rFonts w:ascii="Times New Roman" w:hAnsi="Times New Roman" w:cs="Times New Roman"/>
          <w:sz w:val="16"/>
          <w:szCs w:val="16"/>
          <w:lang w:val="en-AU"/>
        </w:rPr>
        <w:t xml:space="preserve">. </w:t>
      </w:r>
      <w:r w:rsidRPr="00394872">
        <w:rPr>
          <w:rFonts w:ascii="Times New Roman" w:hAnsi="Times New Roman" w:cs="Times New Roman"/>
          <w:sz w:val="16"/>
          <w:szCs w:val="16"/>
          <w:lang w:val="en-GB"/>
        </w:rPr>
        <w:t>Zugriff Juli 2022, https://www.cisc.gov.au/legislative-information-and-reforms/critical-infrastructure/regulatory-obligations</w:t>
      </w:r>
    </w:p>
  </w:footnote>
  <w:footnote w:id="120">
    <w:p w14:paraId="7F4DA02E" w14:textId="77777777" w:rsidR="00BC1BE3" w:rsidRPr="00394872" w:rsidRDefault="00BC1BE3">
      <w:pPr>
        <w:pStyle w:val="FootnoteText"/>
        <w:rPr>
          <w:rFonts w:ascii="Times New Roman" w:hAnsi="Times New Roman" w:cs="Times New Roman"/>
          <w:sz w:val="16"/>
          <w:szCs w:val="16"/>
        </w:rPr>
      </w:pPr>
      <w:r w:rsidRPr="00394872">
        <w:rPr>
          <w:rStyle w:val="FootnoteReference"/>
          <w:rFonts w:ascii="Times New Roman" w:hAnsi="Times New Roman" w:cs="Times New Roman"/>
          <w:sz w:val="16"/>
          <w:szCs w:val="16"/>
        </w:rPr>
        <w:footnoteRef/>
      </w:r>
      <w:r w:rsidRPr="00394872">
        <w:rPr>
          <w:rFonts w:ascii="Times New Roman" w:hAnsi="Times New Roman" w:cs="Times New Roman"/>
          <w:sz w:val="16"/>
          <w:szCs w:val="16"/>
          <w:lang w:val="en-AU"/>
        </w:rPr>
        <w:t xml:space="preserve"> Vgl. Australian Federal Police. </w:t>
      </w:r>
      <w:r w:rsidRPr="00394872">
        <w:rPr>
          <w:rFonts w:ascii="Times New Roman" w:hAnsi="Times New Roman" w:cs="Times New Roman"/>
          <w:sz w:val="16"/>
          <w:szCs w:val="16"/>
        </w:rPr>
        <w:t xml:space="preserve">(2022). </w:t>
      </w:r>
      <w:r w:rsidRPr="00394872">
        <w:rPr>
          <w:rFonts w:ascii="Times New Roman" w:hAnsi="Times New Roman" w:cs="Times New Roman"/>
          <w:i/>
          <w:iCs/>
          <w:sz w:val="16"/>
          <w:szCs w:val="16"/>
        </w:rPr>
        <w:t>Cyber crime</w:t>
      </w:r>
      <w:r w:rsidRPr="00394872">
        <w:rPr>
          <w:rFonts w:ascii="Times New Roman" w:hAnsi="Times New Roman" w:cs="Times New Roman"/>
          <w:sz w:val="16"/>
          <w:szCs w:val="16"/>
        </w:rPr>
        <w:t>. Zugriff Juli 2022, https://www.afp.gov.au/what-we-do/crime-types/cyber-crime</w:t>
      </w:r>
    </w:p>
  </w:footnote>
  <w:footnote w:id="121">
    <w:p w14:paraId="6006F4BA" w14:textId="77777777" w:rsidR="00BC1BE3" w:rsidRPr="00394872" w:rsidRDefault="00BC1BE3">
      <w:pPr>
        <w:pStyle w:val="FootnoteText"/>
        <w:rPr>
          <w:rFonts w:ascii="Times New Roman" w:hAnsi="Times New Roman" w:cs="Times New Roman"/>
          <w:sz w:val="16"/>
          <w:szCs w:val="16"/>
          <w:lang w:val="en-AU"/>
        </w:rPr>
      </w:pPr>
      <w:r w:rsidRPr="00394872">
        <w:rPr>
          <w:rStyle w:val="FootnoteReference"/>
          <w:rFonts w:ascii="Times New Roman" w:hAnsi="Times New Roman" w:cs="Times New Roman"/>
          <w:sz w:val="16"/>
          <w:szCs w:val="16"/>
        </w:rPr>
        <w:footnoteRef/>
      </w:r>
      <w:r w:rsidRPr="00394872">
        <w:rPr>
          <w:rFonts w:ascii="Times New Roman" w:hAnsi="Times New Roman" w:cs="Times New Roman"/>
          <w:sz w:val="16"/>
          <w:szCs w:val="16"/>
          <w:lang w:val="en-AU"/>
        </w:rPr>
        <w:t xml:space="preserve"> Vgl. Germany Trade and Invest. (2022). </w:t>
      </w:r>
      <w:r w:rsidRPr="00394872">
        <w:rPr>
          <w:rFonts w:ascii="Times New Roman" w:hAnsi="Times New Roman" w:cs="Times New Roman"/>
          <w:i/>
          <w:iCs/>
          <w:sz w:val="16"/>
          <w:szCs w:val="16"/>
          <w:lang w:val="en-AU"/>
        </w:rPr>
        <w:t>Recht kompakt Australien</w:t>
      </w:r>
      <w:r w:rsidRPr="00394872">
        <w:rPr>
          <w:rFonts w:ascii="Times New Roman" w:hAnsi="Times New Roman" w:cs="Times New Roman"/>
          <w:sz w:val="16"/>
          <w:szCs w:val="16"/>
          <w:lang w:val="en-AU"/>
        </w:rPr>
        <w:t>. Retrieved July 2022, from https://www.gtai.de/de/trade/australien/recht/recht-kompakt-australien-792798</w:t>
      </w:r>
    </w:p>
  </w:footnote>
  <w:footnote w:id="122">
    <w:p w14:paraId="05E772B1" w14:textId="77777777" w:rsidR="00BC1BE3" w:rsidRPr="00E3327F" w:rsidRDefault="00BC1BE3">
      <w:pPr>
        <w:pStyle w:val="FootnoteText"/>
        <w:rPr>
          <w:lang w:val="en-GB"/>
        </w:rPr>
      </w:pPr>
      <w:r w:rsidRPr="00394872">
        <w:rPr>
          <w:rStyle w:val="FootnoteReference"/>
          <w:rFonts w:ascii="Times New Roman" w:hAnsi="Times New Roman" w:cs="Times New Roman"/>
          <w:sz w:val="16"/>
          <w:szCs w:val="16"/>
        </w:rPr>
        <w:footnoteRef/>
      </w:r>
      <w:r w:rsidRPr="00394872">
        <w:rPr>
          <w:rFonts w:ascii="Times New Roman" w:hAnsi="Times New Roman" w:cs="Times New Roman"/>
          <w:sz w:val="16"/>
          <w:szCs w:val="16"/>
          <w:lang w:val="en-AU"/>
        </w:rPr>
        <w:t xml:space="preserve"> Vgl. Australian Government. (2022). </w:t>
      </w:r>
      <w:r w:rsidRPr="00394872">
        <w:rPr>
          <w:rFonts w:ascii="Times New Roman" w:hAnsi="Times New Roman" w:cs="Times New Roman"/>
          <w:i/>
          <w:iCs/>
          <w:sz w:val="16"/>
          <w:szCs w:val="16"/>
          <w:lang w:val="en-AU"/>
        </w:rPr>
        <w:t>Grants and programs finder</w:t>
      </w:r>
      <w:r w:rsidRPr="00394872">
        <w:rPr>
          <w:rFonts w:ascii="Times New Roman" w:hAnsi="Times New Roman" w:cs="Times New Roman"/>
          <w:sz w:val="16"/>
          <w:szCs w:val="16"/>
          <w:lang w:val="en-AU"/>
        </w:rPr>
        <w:t xml:space="preserve">. </w:t>
      </w:r>
      <w:r w:rsidRPr="00394872">
        <w:rPr>
          <w:rFonts w:ascii="Times New Roman" w:hAnsi="Times New Roman" w:cs="Times New Roman"/>
          <w:sz w:val="16"/>
          <w:szCs w:val="16"/>
          <w:lang w:val="en-GB"/>
        </w:rPr>
        <w:t>Zugriff Juli 2022, https://business.gov.au/grants-and-programs?resultsNum=10&amp;cgs=fi131</w:t>
      </w:r>
    </w:p>
  </w:footnote>
  <w:footnote w:id="123">
    <w:p w14:paraId="1B27B217" w14:textId="77777777" w:rsidR="00BC1BE3" w:rsidRPr="006164AB" w:rsidRDefault="00BC1BE3">
      <w:pPr>
        <w:pStyle w:val="FootnoteText"/>
        <w:rPr>
          <w:rFonts w:ascii="Times New Roman" w:hAnsi="Times New Roman" w:cs="Times New Roman"/>
        </w:rPr>
      </w:pPr>
      <w:r w:rsidRPr="006164AB">
        <w:rPr>
          <w:rStyle w:val="FootnoteReference"/>
          <w:rFonts w:ascii="Times New Roman" w:hAnsi="Times New Roman" w:cs="Times New Roman"/>
          <w:sz w:val="16"/>
          <w:szCs w:val="16"/>
        </w:rPr>
        <w:footnoteRef/>
      </w:r>
      <w:r w:rsidRPr="006164AB">
        <w:rPr>
          <w:rFonts w:ascii="Times New Roman" w:hAnsi="Times New Roman" w:cs="Times New Roman"/>
          <w:sz w:val="16"/>
          <w:szCs w:val="16"/>
          <w:lang w:val="en-AU"/>
        </w:rPr>
        <w:t xml:space="preserve"> Vgl. Germany Trade and Invest. </w:t>
      </w:r>
      <w:r w:rsidRPr="006164AB">
        <w:rPr>
          <w:rFonts w:ascii="Times New Roman" w:hAnsi="Times New Roman" w:cs="Times New Roman"/>
          <w:sz w:val="16"/>
          <w:szCs w:val="16"/>
        </w:rPr>
        <w:t xml:space="preserve">(2022). </w:t>
      </w:r>
      <w:r w:rsidRPr="006164AB">
        <w:rPr>
          <w:rFonts w:ascii="Times New Roman" w:hAnsi="Times New Roman" w:cs="Times New Roman"/>
          <w:i/>
          <w:iCs/>
          <w:sz w:val="16"/>
          <w:szCs w:val="16"/>
        </w:rPr>
        <w:t>Zoll und Einfuhr kompakt – Australien</w:t>
      </w:r>
      <w:r w:rsidRPr="006164AB">
        <w:rPr>
          <w:rFonts w:ascii="Times New Roman" w:hAnsi="Times New Roman" w:cs="Times New Roman"/>
          <w:sz w:val="16"/>
          <w:szCs w:val="16"/>
        </w:rPr>
        <w:t>. Zugriff Juli 2022, https://www.gtai.de/de/trade/australien/zoll/zoll-und-einfuhr-kompakt-australien-589246</w:t>
      </w:r>
    </w:p>
  </w:footnote>
  <w:footnote w:id="124">
    <w:p w14:paraId="5CE7E243" w14:textId="77777777" w:rsidR="00BC1BE3" w:rsidRPr="006164AB" w:rsidRDefault="00BC1BE3">
      <w:pPr>
        <w:pStyle w:val="FootnoteText"/>
        <w:rPr>
          <w:rFonts w:ascii="Times New Roman" w:hAnsi="Times New Roman" w:cs="Times New Roman"/>
          <w:sz w:val="16"/>
          <w:szCs w:val="16"/>
          <w:lang w:val="en-GB"/>
        </w:rPr>
      </w:pPr>
      <w:r w:rsidRPr="006164AB">
        <w:rPr>
          <w:rStyle w:val="FootnoteReference"/>
          <w:rFonts w:ascii="Times New Roman" w:hAnsi="Times New Roman" w:cs="Times New Roman"/>
          <w:sz w:val="16"/>
          <w:szCs w:val="16"/>
        </w:rPr>
        <w:footnoteRef/>
      </w:r>
      <w:r w:rsidRPr="006164AB">
        <w:rPr>
          <w:rFonts w:ascii="Times New Roman" w:hAnsi="Times New Roman" w:cs="Times New Roman"/>
          <w:sz w:val="16"/>
          <w:szCs w:val="16"/>
          <w:lang w:val="en-AU"/>
        </w:rPr>
        <w:t xml:space="preserve"> Vgl. Australian Department of Home Affairs. (2022.) </w:t>
      </w:r>
      <w:r w:rsidRPr="006164AB">
        <w:rPr>
          <w:rFonts w:ascii="Times New Roman" w:hAnsi="Times New Roman" w:cs="Times New Roman"/>
          <w:i/>
          <w:iCs/>
          <w:sz w:val="16"/>
          <w:szCs w:val="16"/>
          <w:lang w:val="en-AU"/>
        </w:rPr>
        <w:t>Home Affairs</w:t>
      </w:r>
      <w:r w:rsidRPr="006164AB">
        <w:rPr>
          <w:rFonts w:ascii="Times New Roman" w:hAnsi="Times New Roman" w:cs="Times New Roman"/>
          <w:sz w:val="16"/>
          <w:szCs w:val="16"/>
          <w:lang w:val="en-AU"/>
        </w:rPr>
        <w:t xml:space="preserve">. </w:t>
      </w:r>
      <w:r w:rsidRPr="006164AB">
        <w:rPr>
          <w:rFonts w:ascii="Times New Roman" w:hAnsi="Times New Roman" w:cs="Times New Roman"/>
          <w:sz w:val="16"/>
          <w:szCs w:val="16"/>
          <w:lang w:val="en-GB"/>
        </w:rPr>
        <w:t>Zugriff Juli 2022, https://www.homeaffairs.gov.au/</w:t>
      </w:r>
    </w:p>
  </w:footnote>
  <w:footnote w:id="125">
    <w:p w14:paraId="46E0103D" w14:textId="77777777" w:rsidR="00BC1BE3" w:rsidRPr="006164AB" w:rsidRDefault="00BC1BE3">
      <w:pPr>
        <w:pStyle w:val="FootnoteText"/>
        <w:rPr>
          <w:rFonts w:ascii="Times New Roman" w:hAnsi="Times New Roman" w:cs="Times New Roman"/>
          <w:sz w:val="16"/>
          <w:szCs w:val="16"/>
        </w:rPr>
      </w:pPr>
      <w:r w:rsidRPr="006164AB">
        <w:rPr>
          <w:rStyle w:val="FootnoteReference"/>
          <w:rFonts w:ascii="Times New Roman" w:hAnsi="Times New Roman" w:cs="Times New Roman"/>
          <w:sz w:val="16"/>
          <w:szCs w:val="16"/>
        </w:rPr>
        <w:footnoteRef/>
      </w:r>
      <w:r w:rsidRPr="006164AB">
        <w:rPr>
          <w:rFonts w:ascii="Times New Roman" w:hAnsi="Times New Roman" w:cs="Times New Roman"/>
          <w:sz w:val="16"/>
          <w:szCs w:val="16"/>
        </w:rPr>
        <w:t xml:space="preserve"> Vgl. IHK Koblenz. (2022). </w:t>
      </w:r>
      <w:r w:rsidRPr="006164AB">
        <w:rPr>
          <w:rFonts w:ascii="Times New Roman" w:hAnsi="Times New Roman" w:cs="Times New Roman"/>
          <w:i/>
          <w:iCs/>
          <w:sz w:val="16"/>
          <w:szCs w:val="16"/>
        </w:rPr>
        <w:t>Zollrecht und Einfuhrbeschränkungen</w:t>
      </w:r>
      <w:r w:rsidRPr="006164AB">
        <w:rPr>
          <w:rFonts w:ascii="Times New Roman" w:hAnsi="Times New Roman" w:cs="Times New Roman"/>
          <w:sz w:val="16"/>
          <w:szCs w:val="16"/>
        </w:rPr>
        <w:t xml:space="preserve">. Zugriff Juli 2022, https://www.ihk.de/koblenz/unternehmensservice /international/downloads/australien-kompetenzzentrum/markterschliessung/zollrecht-und-einfuhrbeschraenkungen-3649798 </w:t>
      </w:r>
    </w:p>
  </w:footnote>
  <w:footnote w:id="126">
    <w:p w14:paraId="1CDBBD38" w14:textId="77777777" w:rsidR="00BC1BE3" w:rsidRPr="006164AB" w:rsidRDefault="00BC1BE3">
      <w:pPr>
        <w:pStyle w:val="FootnoteText"/>
        <w:rPr>
          <w:rFonts w:ascii="Times New Roman" w:hAnsi="Times New Roman" w:cs="Times New Roman"/>
          <w:sz w:val="16"/>
          <w:szCs w:val="16"/>
        </w:rPr>
      </w:pPr>
      <w:r w:rsidRPr="006164AB">
        <w:rPr>
          <w:rStyle w:val="FootnoteReference"/>
          <w:rFonts w:ascii="Times New Roman" w:hAnsi="Times New Roman" w:cs="Times New Roman"/>
          <w:sz w:val="16"/>
          <w:szCs w:val="16"/>
        </w:rPr>
        <w:footnoteRef/>
      </w:r>
      <w:r w:rsidRPr="006164AB">
        <w:rPr>
          <w:rFonts w:ascii="Times New Roman" w:hAnsi="Times New Roman" w:cs="Times New Roman"/>
          <w:sz w:val="16"/>
          <w:szCs w:val="16"/>
          <w:lang w:val="en-AU"/>
        </w:rPr>
        <w:t xml:space="preserve"> Vgl. Standard Australia. (2022). </w:t>
      </w:r>
      <w:r w:rsidRPr="006164AB">
        <w:rPr>
          <w:rFonts w:ascii="Times New Roman" w:hAnsi="Times New Roman" w:cs="Times New Roman"/>
          <w:i/>
          <w:iCs/>
          <w:sz w:val="16"/>
          <w:szCs w:val="16"/>
          <w:lang w:val="en-AU"/>
        </w:rPr>
        <w:t>Standardisation Guide 003: Standards and other publications</w:t>
      </w:r>
      <w:r w:rsidRPr="006164AB">
        <w:rPr>
          <w:rFonts w:ascii="Times New Roman" w:hAnsi="Times New Roman" w:cs="Times New Roman"/>
          <w:sz w:val="16"/>
          <w:szCs w:val="16"/>
          <w:lang w:val="en-AU"/>
        </w:rPr>
        <w:t xml:space="preserve">. </w:t>
      </w:r>
      <w:r w:rsidRPr="006164AB">
        <w:rPr>
          <w:rFonts w:ascii="Times New Roman" w:hAnsi="Times New Roman" w:cs="Times New Roman"/>
          <w:sz w:val="16"/>
          <w:szCs w:val="16"/>
        </w:rPr>
        <w:t>Zugriff Juli 2022,  https://www.standards.org.au/getmedia/d9da035d-2fbc-4417-98c1-aa9e85ef625d/SG-003-Standards-and-Other-Publications.pdf.aspx</w:t>
      </w:r>
    </w:p>
  </w:footnote>
  <w:footnote w:id="127">
    <w:p w14:paraId="34F6C4A4" w14:textId="77777777" w:rsidR="00BC1BE3" w:rsidRPr="00915956" w:rsidRDefault="00BC1BE3">
      <w:pPr>
        <w:pStyle w:val="FootnoteText"/>
        <w:rPr>
          <w:rFonts w:ascii="Times New Roman" w:hAnsi="Times New Roman" w:cs="Times New Roman"/>
          <w:sz w:val="16"/>
          <w:szCs w:val="16"/>
          <w:lang w:val="en-US"/>
        </w:rPr>
      </w:pPr>
      <w:r w:rsidRPr="00915956">
        <w:rPr>
          <w:rStyle w:val="FootnoteReference"/>
          <w:rFonts w:ascii="Times New Roman" w:hAnsi="Times New Roman" w:cs="Times New Roman"/>
          <w:sz w:val="16"/>
          <w:szCs w:val="16"/>
        </w:rPr>
        <w:footnoteRef/>
      </w:r>
      <w:r w:rsidRPr="00915956">
        <w:rPr>
          <w:rFonts w:ascii="Times New Roman" w:hAnsi="Times New Roman" w:cs="Times New Roman"/>
          <w:sz w:val="16"/>
          <w:szCs w:val="16"/>
          <w:lang w:val="en-AU"/>
        </w:rPr>
        <w:t xml:space="preserve"> Vgl. Security Exhibition and Conference. (2022). </w:t>
      </w:r>
      <w:r w:rsidRPr="00915956">
        <w:rPr>
          <w:rFonts w:ascii="Times New Roman" w:hAnsi="Times New Roman" w:cs="Times New Roman"/>
          <w:i/>
          <w:iCs/>
          <w:sz w:val="16"/>
          <w:szCs w:val="16"/>
          <w:lang w:val="en-AU"/>
        </w:rPr>
        <w:t>About Security</w:t>
      </w:r>
      <w:r w:rsidRPr="00915956">
        <w:rPr>
          <w:rFonts w:ascii="Times New Roman" w:hAnsi="Times New Roman" w:cs="Times New Roman"/>
          <w:sz w:val="16"/>
          <w:szCs w:val="16"/>
          <w:lang w:val="en-AU"/>
        </w:rPr>
        <w:t>. Zugriff Juli 2022, https://securityexpo.com.au/about/</w:t>
      </w:r>
    </w:p>
  </w:footnote>
  <w:footnote w:id="128">
    <w:p w14:paraId="79E2A35D" w14:textId="77777777" w:rsidR="00BC1BE3" w:rsidRPr="00915956" w:rsidRDefault="00BC1BE3">
      <w:pPr>
        <w:pStyle w:val="FootnoteText"/>
        <w:rPr>
          <w:rFonts w:ascii="Times New Roman" w:hAnsi="Times New Roman" w:cs="Times New Roman"/>
          <w:sz w:val="16"/>
          <w:szCs w:val="16"/>
        </w:rPr>
      </w:pPr>
      <w:r w:rsidRPr="00915956">
        <w:rPr>
          <w:rStyle w:val="FootnoteReference"/>
          <w:rFonts w:ascii="Times New Roman" w:hAnsi="Times New Roman" w:cs="Times New Roman"/>
          <w:sz w:val="16"/>
          <w:szCs w:val="16"/>
        </w:rPr>
        <w:footnoteRef/>
      </w:r>
      <w:r w:rsidRPr="00915956">
        <w:rPr>
          <w:rFonts w:ascii="Times New Roman" w:hAnsi="Times New Roman" w:cs="Times New Roman"/>
          <w:sz w:val="16"/>
          <w:szCs w:val="16"/>
          <w:lang w:val="en-AU"/>
        </w:rPr>
        <w:t xml:space="preserve"> </w:t>
      </w:r>
      <w:r w:rsidRPr="00915956">
        <w:rPr>
          <w:rFonts w:ascii="Times New Roman" w:hAnsi="Times New Roman" w:cs="Times New Roman"/>
          <w:sz w:val="16"/>
          <w:szCs w:val="16"/>
          <w:lang w:val="en-US"/>
        </w:rPr>
        <w:t xml:space="preserve">Vgl. Techspo. (2022). </w:t>
      </w:r>
      <w:r w:rsidRPr="00915956">
        <w:rPr>
          <w:rFonts w:ascii="Times New Roman" w:hAnsi="Times New Roman" w:cs="Times New Roman"/>
          <w:i/>
          <w:iCs/>
          <w:sz w:val="16"/>
          <w:szCs w:val="16"/>
          <w:lang w:val="en-US"/>
        </w:rPr>
        <w:t>Upcoming Techspo Events</w:t>
      </w:r>
      <w:r w:rsidRPr="00915956">
        <w:rPr>
          <w:rFonts w:ascii="Times New Roman" w:hAnsi="Times New Roman" w:cs="Times New Roman"/>
          <w:sz w:val="16"/>
          <w:szCs w:val="16"/>
          <w:lang w:val="en-US"/>
        </w:rPr>
        <w:t xml:space="preserve">. </w:t>
      </w:r>
      <w:r w:rsidRPr="00915956">
        <w:rPr>
          <w:rFonts w:ascii="Times New Roman" w:hAnsi="Times New Roman" w:cs="Times New Roman"/>
          <w:sz w:val="16"/>
          <w:szCs w:val="16"/>
        </w:rPr>
        <w:t>Zugriff Juli 2022, https://techspo.co/events/</w:t>
      </w:r>
    </w:p>
  </w:footnote>
  <w:footnote w:id="129">
    <w:p w14:paraId="06A2142F" w14:textId="77777777" w:rsidR="00BC1BE3" w:rsidRPr="00915956" w:rsidRDefault="00BC1BE3">
      <w:pPr>
        <w:pStyle w:val="FootnoteText"/>
        <w:rPr>
          <w:rFonts w:ascii="Times New Roman" w:hAnsi="Times New Roman" w:cs="Times New Roman"/>
          <w:sz w:val="16"/>
          <w:szCs w:val="16"/>
          <w:lang w:val="en-US"/>
        </w:rPr>
      </w:pPr>
      <w:r w:rsidRPr="00915956">
        <w:rPr>
          <w:rStyle w:val="FootnoteReference"/>
          <w:rFonts w:ascii="Times New Roman" w:hAnsi="Times New Roman" w:cs="Times New Roman"/>
          <w:sz w:val="16"/>
          <w:szCs w:val="16"/>
        </w:rPr>
        <w:footnoteRef/>
      </w:r>
      <w:r w:rsidRPr="00915956">
        <w:rPr>
          <w:rFonts w:ascii="Times New Roman" w:hAnsi="Times New Roman" w:cs="Times New Roman"/>
          <w:sz w:val="16"/>
          <w:szCs w:val="16"/>
          <w:lang w:val="en-AU"/>
        </w:rPr>
        <w:t xml:space="preserve"> </w:t>
      </w:r>
      <w:r w:rsidRPr="00915956">
        <w:rPr>
          <w:rFonts w:ascii="Times New Roman" w:hAnsi="Times New Roman" w:cs="Times New Roman"/>
          <w:sz w:val="16"/>
          <w:szCs w:val="16"/>
          <w:lang w:val="en-US"/>
        </w:rPr>
        <w:t xml:space="preserve">Vgl. Safeguarding Australia Summit. (2022). </w:t>
      </w:r>
      <w:r w:rsidRPr="00915956">
        <w:rPr>
          <w:rFonts w:ascii="Times New Roman" w:hAnsi="Times New Roman" w:cs="Times New Roman"/>
          <w:i/>
          <w:iCs/>
          <w:sz w:val="16"/>
          <w:szCs w:val="16"/>
          <w:lang w:val="en-US"/>
        </w:rPr>
        <w:t>Geopolitical Rivalry: Democracy’s Existential Challenge – Implications for National Security</w:t>
      </w:r>
      <w:r w:rsidRPr="00915956">
        <w:rPr>
          <w:rFonts w:ascii="Times New Roman" w:hAnsi="Times New Roman" w:cs="Times New Roman"/>
          <w:sz w:val="16"/>
          <w:szCs w:val="16"/>
          <w:lang w:val="en-US"/>
        </w:rPr>
        <w:t>. Zugriff Juli 2022, https://www.safeguardingaustraliasummit.org.au/summit-2022</w:t>
      </w:r>
    </w:p>
  </w:footnote>
  <w:footnote w:id="130">
    <w:p w14:paraId="12ED0A0C" w14:textId="77777777" w:rsidR="00BC1BE3" w:rsidRPr="00915956" w:rsidRDefault="00BC1BE3">
      <w:pPr>
        <w:pStyle w:val="FootnoteText"/>
        <w:rPr>
          <w:rFonts w:ascii="Times New Roman" w:hAnsi="Times New Roman" w:cs="Times New Roman"/>
          <w:sz w:val="16"/>
          <w:szCs w:val="16"/>
          <w:lang w:val="en-AU"/>
        </w:rPr>
      </w:pPr>
      <w:r w:rsidRPr="00915956">
        <w:rPr>
          <w:rStyle w:val="FootnoteReference"/>
          <w:rFonts w:ascii="Times New Roman" w:hAnsi="Times New Roman" w:cs="Times New Roman"/>
          <w:sz w:val="16"/>
          <w:szCs w:val="16"/>
        </w:rPr>
        <w:footnoteRef/>
      </w:r>
      <w:r w:rsidRPr="00915956">
        <w:rPr>
          <w:rFonts w:ascii="Times New Roman" w:hAnsi="Times New Roman" w:cs="Times New Roman"/>
          <w:sz w:val="16"/>
          <w:szCs w:val="16"/>
          <w:lang w:val="en-AU"/>
        </w:rPr>
        <w:t xml:space="preserve"> </w:t>
      </w:r>
      <w:r w:rsidRPr="00915956">
        <w:rPr>
          <w:rFonts w:ascii="Times New Roman" w:hAnsi="Times New Roman" w:cs="Times New Roman"/>
          <w:sz w:val="16"/>
          <w:szCs w:val="16"/>
          <w:lang w:val="en-US"/>
        </w:rPr>
        <w:t xml:space="preserve">Vgl. Civil Security Congress and Exposition. </w:t>
      </w:r>
      <w:r w:rsidRPr="00915956">
        <w:rPr>
          <w:rFonts w:ascii="Times New Roman" w:hAnsi="Times New Roman" w:cs="Times New Roman"/>
          <w:sz w:val="16"/>
          <w:szCs w:val="16"/>
          <w:lang w:val="en-AU"/>
        </w:rPr>
        <w:t xml:space="preserve">(2022). </w:t>
      </w:r>
      <w:r w:rsidRPr="00915956">
        <w:rPr>
          <w:rFonts w:ascii="Times New Roman" w:hAnsi="Times New Roman" w:cs="Times New Roman"/>
          <w:i/>
          <w:iCs/>
          <w:sz w:val="16"/>
          <w:szCs w:val="16"/>
          <w:lang w:val="en-AU"/>
        </w:rPr>
        <w:t>The Essential Event</w:t>
      </w:r>
      <w:r w:rsidRPr="00915956">
        <w:rPr>
          <w:rFonts w:ascii="Times New Roman" w:hAnsi="Times New Roman" w:cs="Times New Roman"/>
          <w:sz w:val="16"/>
          <w:szCs w:val="16"/>
          <w:lang w:val="en-AU"/>
        </w:rPr>
        <w:t>. Zugriff Juli 2022, https://www.civsec.com.au/about/the-essential-event.asp</w:t>
      </w:r>
    </w:p>
  </w:footnote>
  <w:footnote w:id="131">
    <w:p w14:paraId="2AA71FF7" w14:textId="77777777" w:rsidR="00BC1BE3" w:rsidRPr="00915956" w:rsidRDefault="00BC1BE3">
      <w:pPr>
        <w:pStyle w:val="FootnoteText"/>
        <w:rPr>
          <w:rFonts w:ascii="Times New Roman" w:hAnsi="Times New Roman" w:cs="Times New Roman"/>
          <w:sz w:val="16"/>
          <w:szCs w:val="16"/>
          <w:lang w:val="en-AU"/>
        </w:rPr>
      </w:pPr>
      <w:r w:rsidRPr="00915956">
        <w:rPr>
          <w:rStyle w:val="FootnoteReference"/>
          <w:rFonts w:ascii="Times New Roman" w:hAnsi="Times New Roman" w:cs="Times New Roman"/>
          <w:sz w:val="16"/>
          <w:szCs w:val="16"/>
        </w:rPr>
        <w:footnoteRef/>
      </w:r>
      <w:r w:rsidRPr="00915956">
        <w:rPr>
          <w:rFonts w:ascii="Times New Roman" w:hAnsi="Times New Roman" w:cs="Times New Roman"/>
          <w:sz w:val="16"/>
          <w:szCs w:val="16"/>
          <w:lang w:val="en-AU"/>
        </w:rPr>
        <w:t xml:space="preserve"> </w:t>
      </w:r>
      <w:r w:rsidRPr="00915956">
        <w:rPr>
          <w:rFonts w:ascii="Times New Roman" w:hAnsi="Times New Roman" w:cs="Times New Roman"/>
          <w:sz w:val="16"/>
          <w:szCs w:val="16"/>
          <w:lang w:val="en-US"/>
        </w:rPr>
        <w:t xml:space="preserve">Vgl. SecTECH Roadshow. (2022). </w:t>
      </w:r>
      <w:r w:rsidRPr="00915956">
        <w:rPr>
          <w:rFonts w:ascii="Times New Roman" w:hAnsi="Times New Roman" w:cs="Times New Roman"/>
          <w:i/>
          <w:iCs/>
          <w:sz w:val="16"/>
          <w:szCs w:val="16"/>
          <w:lang w:val="en-US"/>
        </w:rPr>
        <w:t>The Tradeshow 2023</w:t>
      </w:r>
      <w:r w:rsidRPr="00915956">
        <w:rPr>
          <w:rFonts w:ascii="Times New Roman" w:hAnsi="Times New Roman" w:cs="Times New Roman"/>
          <w:sz w:val="16"/>
          <w:szCs w:val="16"/>
          <w:lang w:val="en-US"/>
        </w:rPr>
        <w:t xml:space="preserve">. </w:t>
      </w:r>
      <w:r w:rsidRPr="00915956">
        <w:rPr>
          <w:rFonts w:ascii="Times New Roman" w:hAnsi="Times New Roman" w:cs="Times New Roman"/>
          <w:sz w:val="16"/>
          <w:szCs w:val="16"/>
          <w:lang w:val="en-AU"/>
        </w:rPr>
        <w:t>Zugriff Juli 2022, https://www.sectechroadshow.com.au/</w:t>
      </w:r>
    </w:p>
  </w:footnote>
  <w:footnote w:id="132">
    <w:p w14:paraId="688203A5" w14:textId="77777777" w:rsidR="00BC1BE3" w:rsidRPr="00E3327F" w:rsidRDefault="00BC1BE3">
      <w:pPr>
        <w:pStyle w:val="FootnoteText"/>
        <w:rPr>
          <w:lang w:val="en-GB"/>
        </w:rPr>
      </w:pPr>
      <w:r w:rsidRPr="00FA2B9E">
        <w:rPr>
          <w:rStyle w:val="FootnoteReference"/>
          <w:sz w:val="16"/>
          <w:szCs w:val="16"/>
        </w:rPr>
        <w:footnoteRef/>
      </w:r>
      <w:r w:rsidRPr="00FA2B9E">
        <w:rPr>
          <w:sz w:val="16"/>
          <w:szCs w:val="16"/>
          <w:lang w:val="en-AU"/>
        </w:rPr>
        <w:t xml:space="preserve"> </w:t>
      </w:r>
      <w:r w:rsidRPr="00FA2B9E">
        <w:rPr>
          <w:sz w:val="16"/>
          <w:szCs w:val="16"/>
          <w:lang w:val="en-US"/>
        </w:rPr>
        <w:t xml:space="preserve">Vgl. </w:t>
      </w:r>
      <w:r w:rsidRPr="00890873">
        <w:rPr>
          <w:sz w:val="16"/>
          <w:szCs w:val="16"/>
          <w:lang w:val="en-US"/>
        </w:rPr>
        <w:t xml:space="preserve">New South Wales Government. (2022). </w:t>
      </w:r>
      <w:r w:rsidRPr="00890873">
        <w:rPr>
          <w:i/>
          <w:iCs/>
          <w:sz w:val="16"/>
          <w:szCs w:val="16"/>
          <w:lang w:val="en-US"/>
        </w:rPr>
        <w:t>About Sydney Metro</w:t>
      </w:r>
      <w:r w:rsidRPr="00890873">
        <w:rPr>
          <w:sz w:val="16"/>
          <w:szCs w:val="16"/>
          <w:lang w:val="en-US"/>
        </w:rPr>
        <w:t xml:space="preserve">. </w:t>
      </w:r>
      <w:r w:rsidRPr="00E3327F">
        <w:rPr>
          <w:sz w:val="16"/>
          <w:szCs w:val="16"/>
          <w:lang w:val="en-GB"/>
        </w:rPr>
        <w:t>Zugriff Juli 2022,  https://www.sydneymetro.info/citysouthwest/project-overview</w:t>
      </w:r>
    </w:p>
  </w:footnote>
  <w:footnote w:id="133">
    <w:p w14:paraId="5ED2C4A1" w14:textId="77777777" w:rsidR="00BC1BE3" w:rsidRPr="00915956" w:rsidRDefault="00BC1BE3" w:rsidP="00E57181">
      <w:pPr>
        <w:pStyle w:val="Bibliography"/>
        <w:rPr>
          <w:sz w:val="16"/>
          <w:szCs w:val="16"/>
        </w:rPr>
      </w:pPr>
      <w:r w:rsidRPr="00915956">
        <w:rPr>
          <w:rStyle w:val="FootnoteReference"/>
          <w:sz w:val="16"/>
          <w:szCs w:val="16"/>
        </w:rPr>
        <w:footnoteRef/>
      </w:r>
      <w:r w:rsidRPr="00915956">
        <w:rPr>
          <w:sz w:val="16"/>
          <w:szCs w:val="16"/>
          <w:lang w:val="en-NZ"/>
        </w:rPr>
        <w:t xml:space="preserve"> Vgl. </w:t>
      </w:r>
      <w:r w:rsidRPr="00915956">
        <w:rPr>
          <w:noProof/>
          <w:sz w:val="16"/>
          <w:szCs w:val="16"/>
          <w:lang w:val="en-NZ"/>
        </w:rPr>
        <w:t xml:space="preserve">Department of the Prime Minister and Cabinett. (2020). </w:t>
      </w:r>
      <w:r w:rsidRPr="00915956">
        <w:rPr>
          <w:i/>
          <w:iCs/>
          <w:noProof/>
          <w:sz w:val="16"/>
          <w:szCs w:val="16"/>
          <w:lang w:val="en-NZ"/>
        </w:rPr>
        <w:t>New Zealand National Security System</w:t>
      </w:r>
      <w:r w:rsidRPr="00915956">
        <w:rPr>
          <w:noProof/>
          <w:sz w:val="16"/>
          <w:szCs w:val="16"/>
          <w:lang w:val="en-NZ"/>
        </w:rPr>
        <w:t xml:space="preserve">. </w:t>
      </w:r>
      <w:r w:rsidRPr="00915956">
        <w:rPr>
          <w:noProof/>
          <w:sz w:val="16"/>
          <w:szCs w:val="16"/>
        </w:rPr>
        <w:t>Zugriff</w:t>
      </w:r>
      <w:r w:rsidRPr="00915956">
        <w:rPr>
          <w:sz w:val="16"/>
          <w:szCs w:val="16"/>
        </w:rPr>
        <w:t xml:space="preserve"> Juli 2022,  https://dpmc.govt.nz/our-programmes/national-security-and-intelligence/new-zealands-national-security-system/role-central</w:t>
      </w:r>
    </w:p>
  </w:footnote>
  <w:footnote w:id="134">
    <w:p w14:paraId="56CE3FB6" w14:textId="77777777" w:rsidR="00BC1BE3" w:rsidRPr="004D236C" w:rsidRDefault="00BC1BE3" w:rsidP="00E57181">
      <w:pPr>
        <w:pStyle w:val="Bibliography"/>
        <w:rPr>
          <w:rFonts w:ascii="Arial" w:hAnsi="Arial" w:cs="Arial"/>
          <w:noProof/>
          <w:sz w:val="16"/>
          <w:szCs w:val="16"/>
          <w:lang w:val="en-NZ"/>
        </w:rPr>
      </w:pPr>
      <w:r w:rsidRPr="00915956">
        <w:rPr>
          <w:rStyle w:val="FootnoteReference"/>
          <w:sz w:val="16"/>
          <w:szCs w:val="16"/>
        </w:rPr>
        <w:footnoteRef/>
      </w:r>
      <w:r w:rsidRPr="00915956">
        <w:rPr>
          <w:sz w:val="16"/>
          <w:szCs w:val="16"/>
          <w:lang w:val="en-NZ"/>
        </w:rPr>
        <w:t xml:space="preserve"> Vgl. </w:t>
      </w:r>
      <w:r w:rsidRPr="00915956">
        <w:rPr>
          <w:i/>
          <w:iCs/>
          <w:noProof/>
          <w:sz w:val="16"/>
          <w:szCs w:val="16"/>
          <w:lang w:val="en-NZ"/>
        </w:rPr>
        <w:t>The framework for the PSR</w:t>
      </w:r>
      <w:r w:rsidRPr="00915956">
        <w:rPr>
          <w:noProof/>
          <w:sz w:val="16"/>
          <w:szCs w:val="16"/>
          <w:lang w:val="en-NZ"/>
        </w:rPr>
        <w:t>. (2019, August 5). Zugriff Juli 2022, Protective Security Requirements: https://www.protectivesecurity.govt.nz/about-the-psr/overview/framework/</w:t>
      </w:r>
    </w:p>
  </w:footnote>
  <w:footnote w:id="135">
    <w:p w14:paraId="416F002F" w14:textId="77777777" w:rsidR="00BC1BE3" w:rsidRPr="00D87810" w:rsidRDefault="00BC1BE3" w:rsidP="00E57181">
      <w:pPr>
        <w:pStyle w:val="Bibliography"/>
        <w:rPr>
          <w:noProof/>
          <w:sz w:val="16"/>
          <w:szCs w:val="16"/>
          <w:lang w:val="en-NZ"/>
        </w:rPr>
      </w:pPr>
      <w:r w:rsidRPr="00D87810">
        <w:rPr>
          <w:rStyle w:val="FootnoteReference"/>
          <w:sz w:val="16"/>
          <w:szCs w:val="16"/>
        </w:rPr>
        <w:footnoteRef/>
      </w:r>
      <w:r w:rsidRPr="00D87810">
        <w:rPr>
          <w:sz w:val="16"/>
          <w:szCs w:val="16"/>
          <w:lang w:val="en-NZ"/>
        </w:rPr>
        <w:t xml:space="preserve"> Vgl. </w:t>
      </w:r>
      <w:r w:rsidRPr="00D87810">
        <w:rPr>
          <w:noProof/>
          <w:sz w:val="16"/>
          <w:szCs w:val="16"/>
          <w:lang w:val="en-NZ"/>
        </w:rPr>
        <w:t xml:space="preserve">Civil Aviation Authority (CAA). (2022). </w:t>
      </w:r>
      <w:r w:rsidRPr="00D87810">
        <w:rPr>
          <w:i/>
          <w:iCs/>
          <w:noProof/>
          <w:sz w:val="16"/>
          <w:szCs w:val="16"/>
          <w:lang w:val="en-NZ"/>
        </w:rPr>
        <w:t>About us</w:t>
      </w:r>
      <w:r w:rsidRPr="00D87810">
        <w:rPr>
          <w:noProof/>
          <w:sz w:val="16"/>
          <w:szCs w:val="16"/>
          <w:lang w:val="en-NZ"/>
        </w:rPr>
        <w:t>. Zugriff Juni 2022, Aviation security legislative framework: https://www.aviation.govt.nz/about-us/what-we-do/aviation-security-legislative-framework/</w:t>
      </w:r>
    </w:p>
  </w:footnote>
  <w:footnote w:id="136">
    <w:p w14:paraId="5A66E776" w14:textId="77777777" w:rsidR="00BC1BE3" w:rsidRPr="000C3447" w:rsidRDefault="00BC1BE3" w:rsidP="00E57181">
      <w:pPr>
        <w:pStyle w:val="Bibliography"/>
        <w:rPr>
          <w:noProof/>
          <w:sz w:val="16"/>
          <w:szCs w:val="16"/>
          <w:lang w:val="en-NZ"/>
        </w:rPr>
      </w:pPr>
      <w:r w:rsidRPr="000C3447">
        <w:rPr>
          <w:rStyle w:val="FootnoteReference"/>
          <w:sz w:val="16"/>
          <w:szCs w:val="16"/>
        </w:rPr>
        <w:footnoteRef/>
      </w:r>
      <w:r w:rsidRPr="000C3447">
        <w:rPr>
          <w:sz w:val="16"/>
          <w:szCs w:val="16"/>
          <w:lang w:val="en-NZ"/>
        </w:rPr>
        <w:t xml:space="preserve"> Vgl. </w:t>
      </w:r>
      <w:r w:rsidRPr="000C3447">
        <w:rPr>
          <w:noProof/>
          <w:sz w:val="16"/>
          <w:szCs w:val="16"/>
          <w:lang w:val="en-NZ"/>
        </w:rPr>
        <w:t xml:space="preserve">PSR. (2018). </w:t>
      </w:r>
      <w:r w:rsidRPr="000C3447">
        <w:rPr>
          <w:i/>
          <w:iCs/>
          <w:noProof/>
          <w:sz w:val="16"/>
          <w:szCs w:val="16"/>
          <w:lang w:val="en-NZ"/>
        </w:rPr>
        <w:t>Physical security planning</w:t>
      </w:r>
      <w:r w:rsidRPr="000C3447">
        <w:rPr>
          <w:noProof/>
          <w:sz w:val="16"/>
          <w:szCs w:val="16"/>
          <w:lang w:val="en-NZ"/>
        </w:rPr>
        <w:t>. Zugriff Juni 2022,  Protective Security Requirements: https://www.protectivesecurity.govt.nz/physical-security/physical-security-planning/</w:t>
      </w:r>
    </w:p>
  </w:footnote>
  <w:footnote w:id="137">
    <w:p w14:paraId="38CA7249" w14:textId="77777777" w:rsidR="00BC1BE3" w:rsidRPr="000C3447" w:rsidRDefault="00BC1BE3" w:rsidP="00E57181">
      <w:pPr>
        <w:pStyle w:val="Bibliography"/>
        <w:rPr>
          <w:sz w:val="16"/>
          <w:szCs w:val="16"/>
          <w:lang w:val="en-NZ"/>
        </w:rPr>
      </w:pPr>
      <w:r w:rsidRPr="000C3447">
        <w:rPr>
          <w:rStyle w:val="FootnoteReference"/>
          <w:sz w:val="16"/>
          <w:szCs w:val="16"/>
        </w:rPr>
        <w:footnoteRef/>
      </w:r>
      <w:r w:rsidRPr="000C3447">
        <w:rPr>
          <w:noProof/>
          <w:sz w:val="16"/>
          <w:szCs w:val="16"/>
          <w:lang w:val="en-NZ"/>
        </w:rPr>
        <w:t xml:space="preserve"> Vgl. Agency, W. K.-N. (2022). </w:t>
      </w:r>
      <w:r w:rsidRPr="000C3447">
        <w:rPr>
          <w:i/>
          <w:iCs/>
          <w:noProof/>
          <w:sz w:val="16"/>
          <w:szCs w:val="16"/>
          <w:lang w:val="en-NZ"/>
        </w:rPr>
        <w:t>Our legal framework</w:t>
      </w:r>
      <w:r w:rsidRPr="000C3447">
        <w:rPr>
          <w:noProof/>
          <w:sz w:val="16"/>
          <w:szCs w:val="16"/>
          <w:lang w:val="en-NZ"/>
        </w:rPr>
        <w:t>. Zugriff Juli</w:t>
      </w:r>
      <w:r w:rsidRPr="000C3447">
        <w:rPr>
          <w:sz w:val="16"/>
          <w:szCs w:val="16"/>
          <w:lang w:val="en-NZ"/>
        </w:rPr>
        <w:t xml:space="preserve"> 2022,  https://www.nzta.govt.nz/about-us/about-waka-kotahi-nz-transport-agency/our-legal-framework/ </w:t>
      </w:r>
    </w:p>
  </w:footnote>
  <w:footnote w:id="138">
    <w:p w14:paraId="498F1AE2" w14:textId="77777777" w:rsidR="00BC1BE3" w:rsidRPr="000C3447" w:rsidRDefault="00BC1BE3" w:rsidP="00E57181">
      <w:pPr>
        <w:pStyle w:val="Bibliography"/>
        <w:rPr>
          <w:sz w:val="16"/>
          <w:szCs w:val="16"/>
          <w:lang w:val="en-NZ"/>
        </w:rPr>
      </w:pPr>
      <w:r w:rsidRPr="000C3447">
        <w:rPr>
          <w:rStyle w:val="FootnoteReference"/>
          <w:sz w:val="16"/>
          <w:szCs w:val="16"/>
        </w:rPr>
        <w:footnoteRef/>
      </w:r>
      <w:r w:rsidRPr="000C3447">
        <w:rPr>
          <w:sz w:val="16"/>
          <w:szCs w:val="16"/>
          <w:lang w:val="en-NZ"/>
        </w:rPr>
        <w:t xml:space="preserve"> Vgl. </w:t>
      </w:r>
      <w:r w:rsidRPr="000C3447">
        <w:rPr>
          <w:noProof/>
          <w:sz w:val="16"/>
          <w:szCs w:val="16"/>
          <w:lang w:val="en-NZ"/>
        </w:rPr>
        <w:t xml:space="preserve">Department of the Prime Minister and Cabinet. (2017). </w:t>
      </w:r>
      <w:r w:rsidRPr="000C3447">
        <w:rPr>
          <w:i/>
          <w:iCs/>
          <w:noProof/>
          <w:sz w:val="16"/>
          <w:szCs w:val="16"/>
          <w:lang w:val="en-NZ"/>
        </w:rPr>
        <w:t>Privacy Act 1993</w:t>
      </w:r>
      <w:r w:rsidRPr="000C3447">
        <w:rPr>
          <w:noProof/>
          <w:sz w:val="16"/>
          <w:szCs w:val="16"/>
          <w:lang w:val="en-NZ"/>
        </w:rPr>
        <w:t>. Zugriff</w:t>
      </w:r>
      <w:r w:rsidRPr="000C3447">
        <w:rPr>
          <w:sz w:val="16"/>
          <w:szCs w:val="16"/>
          <w:lang w:val="en-NZ"/>
        </w:rPr>
        <w:t xml:space="preserve"> Juli 2022, https://dpmc.govt.nz/our-business-units/cabinet-office/supporting-work-cabinet/cabinet-manual/8-official-information-3</w:t>
      </w:r>
    </w:p>
  </w:footnote>
  <w:footnote w:id="139">
    <w:p w14:paraId="12072B11" w14:textId="77777777" w:rsidR="00BC1BE3" w:rsidRPr="00AE6C7D" w:rsidRDefault="00BC1BE3" w:rsidP="00E57181">
      <w:pPr>
        <w:pStyle w:val="Bibliography"/>
        <w:rPr>
          <w:sz w:val="16"/>
          <w:szCs w:val="16"/>
        </w:rPr>
      </w:pPr>
      <w:r w:rsidRPr="00AE6C7D">
        <w:rPr>
          <w:rStyle w:val="FootnoteReference"/>
          <w:sz w:val="16"/>
          <w:szCs w:val="16"/>
        </w:rPr>
        <w:footnoteRef/>
      </w:r>
      <w:r w:rsidRPr="00AE6C7D">
        <w:rPr>
          <w:sz w:val="16"/>
          <w:szCs w:val="16"/>
          <w:lang w:val="en-NZ"/>
        </w:rPr>
        <w:t xml:space="preserve"> Vgl. </w:t>
      </w:r>
      <w:r w:rsidRPr="00AE6C7D">
        <w:rPr>
          <w:noProof/>
          <w:sz w:val="16"/>
          <w:szCs w:val="16"/>
          <w:lang w:val="en-NZ"/>
        </w:rPr>
        <w:t xml:space="preserve">Unit, R. E. (2022). </w:t>
      </w:r>
      <w:r w:rsidRPr="00AE6C7D">
        <w:rPr>
          <w:i/>
          <w:iCs/>
          <w:noProof/>
          <w:sz w:val="16"/>
          <w:szCs w:val="16"/>
          <w:lang w:val="en-NZ"/>
        </w:rPr>
        <w:t>The Provincial Growth Fund</w:t>
      </w:r>
      <w:r w:rsidRPr="00AE6C7D">
        <w:rPr>
          <w:noProof/>
          <w:sz w:val="16"/>
          <w:szCs w:val="16"/>
          <w:lang w:val="en-NZ"/>
        </w:rPr>
        <w:t xml:space="preserve">. </w:t>
      </w:r>
      <w:r w:rsidRPr="00AE6C7D">
        <w:rPr>
          <w:noProof/>
          <w:sz w:val="16"/>
          <w:szCs w:val="16"/>
        </w:rPr>
        <w:t>Zugriff</w:t>
      </w:r>
      <w:r w:rsidRPr="00AE6C7D">
        <w:rPr>
          <w:sz w:val="16"/>
          <w:szCs w:val="16"/>
        </w:rPr>
        <w:t xml:space="preserve"> Juli 2022,  https://www.growregions.govt.nz/established-funds/what-we-have-funded/the-provincial-growth-fund/</w:t>
      </w:r>
    </w:p>
  </w:footnote>
  <w:footnote w:id="140">
    <w:p w14:paraId="380BF249" w14:textId="77777777" w:rsidR="00BC1BE3" w:rsidRPr="00001EAE" w:rsidRDefault="00BC1BE3" w:rsidP="00E57181">
      <w:pPr>
        <w:pStyle w:val="Bibliography"/>
        <w:rPr>
          <w:rFonts w:asciiTheme="minorHAnsi" w:hAnsiTheme="minorHAnsi" w:cstheme="minorHAnsi"/>
          <w:sz w:val="16"/>
          <w:szCs w:val="16"/>
        </w:rPr>
      </w:pPr>
      <w:r w:rsidRPr="00AE6C7D">
        <w:rPr>
          <w:rStyle w:val="FootnoteReference"/>
          <w:sz w:val="16"/>
          <w:szCs w:val="16"/>
        </w:rPr>
        <w:footnoteRef/>
      </w:r>
      <w:r w:rsidRPr="00AE6C7D">
        <w:rPr>
          <w:sz w:val="16"/>
          <w:szCs w:val="16"/>
          <w:lang w:val="en-NZ"/>
        </w:rPr>
        <w:t xml:space="preserve"> Vgl. </w:t>
      </w:r>
      <w:r w:rsidRPr="00AE6C7D">
        <w:rPr>
          <w:noProof/>
          <w:sz w:val="16"/>
          <w:szCs w:val="16"/>
          <w:lang w:val="en-NZ"/>
        </w:rPr>
        <w:t xml:space="preserve">Alliance, N. Z. (2022). </w:t>
      </w:r>
      <w:r w:rsidRPr="00AE6C7D">
        <w:rPr>
          <w:i/>
          <w:iCs/>
          <w:noProof/>
          <w:sz w:val="16"/>
          <w:szCs w:val="16"/>
          <w:lang w:val="en-NZ"/>
        </w:rPr>
        <w:t>NZ underspending on cyber security</w:t>
      </w:r>
      <w:r w:rsidRPr="00AE6C7D">
        <w:rPr>
          <w:noProof/>
          <w:sz w:val="16"/>
          <w:szCs w:val="16"/>
          <w:lang w:val="en-NZ"/>
        </w:rPr>
        <w:t xml:space="preserve">. </w:t>
      </w:r>
      <w:r w:rsidRPr="00AE6C7D">
        <w:rPr>
          <w:noProof/>
          <w:sz w:val="16"/>
          <w:szCs w:val="16"/>
        </w:rPr>
        <w:t>Zugriff</w:t>
      </w:r>
      <w:r w:rsidRPr="00AE6C7D">
        <w:rPr>
          <w:sz w:val="16"/>
          <w:szCs w:val="16"/>
        </w:rPr>
        <w:t xml:space="preserve"> Juli 2022, https://nztech.org.nz/2022/05/27/nz-underspending-on-cyber-security/</w:t>
      </w:r>
    </w:p>
  </w:footnote>
  <w:footnote w:id="141">
    <w:p w14:paraId="3D5A9C75" w14:textId="77777777" w:rsidR="00BC1BE3" w:rsidRPr="00AE6C7D" w:rsidRDefault="00BC1BE3" w:rsidP="00E57181">
      <w:pPr>
        <w:pStyle w:val="Bibliography"/>
        <w:rPr>
          <w:noProof/>
          <w:sz w:val="16"/>
          <w:szCs w:val="16"/>
          <w:lang w:val="en-NZ"/>
        </w:rPr>
      </w:pPr>
      <w:r w:rsidRPr="00AE6C7D">
        <w:rPr>
          <w:rStyle w:val="FootnoteReference"/>
          <w:sz w:val="16"/>
          <w:szCs w:val="16"/>
        </w:rPr>
        <w:footnoteRef/>
      </w:r>
      <w:r w:rsidRPr="00AE6C7D">
        <w:rPr>
          <w:sz w:val="16"/>
          <w:szCs w:val="16"/>
          <w:lang w:val="en-NZ"/>
        </w:rPr>
        <w:t xml:space="preserve"> Vgl. </w:t>
      </w:r>
      <w:r w:rsidRPr="00AE6C7D">
        <w:rPr>
          <w:noProof/>
          <w:sz w:val="16"/>
          <w:szCs w:val="16"/>
          <w:lang w:val="en-NZ"/>
        </w:rPr>
        <w:t xml:space="preserve">Ministry of Business, Innovation &amp; Employment. (2022). </w:t>
      </w:r>
      <w:r w:rsidRPr="00AE6C7D">
        <w:rPr>
          <w:i/>
          <w:iCs/>
          <w:noProof/>
          <w:sz w:val="16"/>
          <w:szCs w:val="16"/>
          <w:lang w:val="en-NZ"/>
        </w:rPr>
        <w:t>Energy Efficiency in New Zealand</w:t>
      </w:r>
      <w:r w:rsidRPr="00AE6C7D">
        <w:rPr>
          <w:noProof/>
          <w:sz w:val="16"/>
          <w:szCs w:val="16"/>
          <w:lang w:val="en-NZ"/>
        </w:rPr>
        <w:t>. Zugriff Juli 2022, Maori Housing Renewable Energy Fund: https://www.mbie.govt.nz/building-and-energy/energy-and-natural-resources/low-emissions-economy/energy-efficiency-in-new-zealand/maori-and-public-housing-renewable-energy-fund/maori-housing-renewable-energy-fund/</w:t>
      </w:r>
    </w:p>
  </w:footnote>
  <w:footnote w:id="142">
    <w:p w14:paraId="58310859" w14:textId="77777777" w:rsidR="00BC1BE3" w:rsidRPr="00AE6C7D" w:rsidRDefault="00BC1BE3" w:rsidP="00E17486">
      <w:pPr>
        <w:pStyle w:val="FootnoteText"/>
        <w:rPr>
          <w:rFonts w:ascii="Times New Roman" w:hAnsi="Times New Roman" w:cs="Times New Roman"/>
          <w:sz w:val="16"/>
          <w:szCs w:val="16"/>
          <w:lang w:val="en-NZ"/>
        </w:rPr>
      </w:pPr>
      <w:r w:rsidRPr="00AE6C7D">
        <w:rPr>
          <w:rStyle w:val="FootnoteReference"/>
          <w:rFonts w:ascii="Times New Roman" w:hAnsi="Times New Roman" w:cs="Times New Roman"/>
          <w:sz w:val="16"/>
          <w:szCs w:val="16"/>
        </w:rPr>
        <w:footnoteRef/>
      </w:r>
      <w:r w:rsidRPr="00AE6C7D">
        <w:rPr>
          <w:rFonts w:ascii="Times New Roman" w:hAnsi="Times New Roman" w:cs="Times New Roman"/>
          <w:sz w:val="16"/>
          <w:szCs w:val="16"/>
          <w:lang w:val="en-NZ"/>
        </w:rPr>
        <w:t xml:space="preserve"> Vgl. </w:t>
      </w:r>
      <w:r w:rsidRPr="00AE6C7D">
        <w:rPr>
          <w:rFonts w:ascii="Times New Roman" w:hAnsi="Times New Roman" w:cs="Times New Roman"/>
          <w:noProof/>
          <w:sz w:val="16"/>
          <w:szCs w:val="16"/>
          <w:lang w:val="en-NZ"/>
        </w:rPr>
        <w:t xml:space="preserve">GETS. (2022, June). </w:t>
      </w:r>
      <w:r w:rsidRPr="00AE6C7D">
        <w:rPr>
          <w:rFonts w:ascii="Times New Roman" w:hAnsi="Times New Roman" w:cs="Times New Roman"/>
          <w:i/>
          <w:iCs/>
          <w:noProof/>
          <w:sz w:val="16"/>
          <w:szCs w:val="16"/>
          <w:lang w:val="en-NZ"/>
        </w:rPr>
        <w:t>GETS</w:t>
      </w:r>
      <w:r w:rsidRPr="00AE6C7D">
        <w:rPr>
          <w:rFonts w:ascii="Times New Roman" w:hAnsi="Times New Roman" w:cs="Times New Roman"/>
          <w:noProof/>
          <w:sz w:val="16"/>
          <w:szCs w:val="16"/>
          <w:lang w:val="en-NZ"/>
        </w:rPr>
        <w:t>. Zugriff Juni 2022, from New Zealand Government Electronic Tenders Service; https://www.gets.govt.nz/ExternalIndex.htm</w:t>
      </w:r>
    </w:p>
  </w:footnote>
  <w:footnote w:id="143">
    <w:p w14:paraId="6C1A21FC" w14:textId="77777777" w:rsidR="00BC1BE3" w:rsidRPr="00A719F0" w:rsidRDefault="00BC1BE3" w:rsidP="00E57181">
      <w:pPr>
        <w:pStyle w:val="Bibliography"/>
        <w:rPr>
          <w:rFonts w:asciiTheme="minorHAnsi" w:hAnsiTheme="minorHAnsi" w:cstheme="minorHAnsi"/>
          <w:noProof/>
          <w:sz w:val="16"/>
          <w:szCs w:val="16"/>
          <w:lang w:val="en-NZ"/>
        </w:rPr>
      </w:pPr>
      <w:r w:rsidRPr="00AE6C7D">
        <w:rPr>
          <w:rStyle w:val="FootnoteReference"/>
          <w:sz w:val="16"/>
          <w:szCs w:val="16"/>
        </w:rPr>
        <w:footnoteRef/>
      </w:r>
      <w:r w:rsidRPr="00AE6C7D">
        <w:rPr>
          <w:sz w:val="16"/>
          <w:szCs w:val="16"/>
          <w:lang w:val="en-NZ"/>
        </w:rPr>
        <w:t xml:space="preserve"> Vgl. </w:t>
      </w:r>
      <w:r w:rsidRPr="00AE6C7D">
        <w:rPr>
          <w:noProof/>
          <w:sz w:val="16"/>
          <w:szCs w:val="16"/>
          <w:lang w:val="en-NZ"/>
        </w:rPr>
        <w:t xml:space="preserve">Ministry of Business, Innovation &amp; Employment. (2022). </w:t>
      </w:r>
      <w:r w:rsidRPr="00AE6C7D">
        <w:rPr>
          <w:i/>
          <w:iCs/>
          <w:noProof/>
          <w:sz w:val="16"/>
          <w:szCs w:val="16"/>
          <w:lang w:val="en-NZ"/>
        </w:rPr>
        <w:t>Standards New Zealand</w:t>
      </w:r>
      <w:r w:rsidRPr="00AE6C7D">
        <w:rPr>
          <w:noProof/>
          <w:sz w:val="16"/>
          <w:szCs w:val="16"/>
          <w:lang w:val="en-NZ"/>
        </w:rPr>
        <w:t>. Zugriff Juni 2022, Standards: https://www.standards.govt.nz/</w:t>
      </w:r>
    </w:p>
  </w:footnote>
  <w:footnote w:id="144">
    <w:p w14:paraId="4196B0B7" w14:textId="77777777" w:rsidR="00BC1BE3" w:rsidRPr="005B7165" w:rsidRDefault="00BC1BE3" w:rsidP="00E57181">
      <w:pPr>
        <w:pStyle w:val="Bibliography"/>
        <w:rPr>
          <w:noProof/>
          <w:sz w:val="16"/>
          <w:szCs w:val="16"/>
          <w:lang w:val="en-NZ"/>
        </w:rPr>
      </w:pPr>
      <w:r w:rsidRPr="005B7165">
        <w:rPr>
          <w:rStyle w:val="FootnoteReference"/>
          <w:sz w:val="16"/>
          <w:szCs w:val="16"/>
        </w:rPr>
        <w:footnoteRef/>
      </w:r>
      <w:r w:rsidRPr="005B7165">
        <w:rPr>
          <w:sz w:val="16"/>
          <w:szCs w:val="16"/>
          <w:lang w:val="en-NZ"/>
        </w:rPr>
        <w:t xml:space="preserve"> Vgl. </w:t>
      </w:r>
      <w:r w:rsidRPr="005B7165">
        <w:rPr>
          <w:noProof/>
          <w:sz w:val="16"/>
          <w:szCs w:val="16"/>
          <w:lang w:val="en-NZ"/>
        </w:rPr>
        <w:t xml:space="preserve">National Security Show. (2022). </w:t>
      </w:r>
      <w:r w:rsidRPr="005B7165">
        <w:rPr>
          <w:i/>
          <w:iCs/>
          <w:noProof/>
          <w:sz w:val="16"/>
          <w:szCs w:val="16"/>
          <w:lang w:val="en-NZ"/>
        </w:rPr>
        <w:t>About the national security show</w:t>
      </w:r>
      <w:r w:rsidRPr="005B7165">
        <w:rPr>
          <w:noProof/>
          <w:sz w:val="16"/>
          <w:szCs w:val="16"/>
          <w:lang w:val="en-NZ"/>
        </w:rPr>
        <w:t>. Zugriff Juli 2022, The National Security Show: https://www.safetyshow.co.nz/</w:t>
      </w:r>
    </w:p>
  </w:footnote>
  <w:footnote w:id="145">
    <w:p w14:paraId="4D06332C" w14:textId="77777777" w:rsidR="00BC1BE3" w:rsidRPr="005B7165" w:rsidRDefault="00BC1BE3" w:rsidP="00E17486">
      <w:pPr>
        <w:pStyle w:val="Bibliography"/>
        <w:ind w:left="720" w:hanging="720"/>
        <w:rPr>
          <w:noProof/>
          <w:sz w:val="16"/>
          <w:szCs w:val="16"/>
          <w:lang w:val="en-NZ"/>
        </w:rPr>
      </w:pPr>
      <w:r w:rsidRPr="005B7165">
        <w:rPr>
          <w:rStyle w:val="FootnoteReference"/>
          <w:sz w:val="16"/>
          <w:szCs w:val="16"/>
        </w:rPr>
        <w:footnoteRef/>
      </w:r>
      <w:r w:rsidRPr="005B7165">
        <w:rPr>
          <w:sz w:val="16"/>
          <w:szCs w:val="16"/>
          <w:lang w:val="en-NZ"/>
        </w:rPr>
        <w:t xml:space="preserve"> Vgl. </w:t>
      </w:r>
      <w:r w:rsidRPr="005B7165">
        <w:rPr>
          <w:noProof/>
          <w:sz w:val="16"/>
          <w:szCs w:val="16"/>
          <w:lang w:val="en-NZ"/>
        </w:rPr>
        <w:t xml:space="preserve">BuildNZ. (2022). </w:t>
      </w:r>
      <w:r w:rsidRPr="005B7165">
        <w:rPr>
          <w:i/>
          <w:iCs/>
          <w:noProof/>
          <w:sz w:val="16"/>
          <w:szCs w:val="16"/>
          <w:lang w:val="en-NZ"/>
        </w:rPr>
        <w:t>About BuildNZ</w:t>
      </w:r>
      <w:r w:rsidRPr="005B7165">
        <w:rPr>
          <w:noProof/>
          <w:sz w:val="16"/>
          <w:szCs w:val="16"/>
          <w:lang w:val="en-NZ"/>
        </w:rPr>
        <w:t>. Zugriff Juni 2022,  BuildNZ: https://buildnz.com/</w:t>
      </w:r>
    </w:p>
  </w:footnote>
  <w:footnote w:id="146">
    <w:p w14:paraId="01E5FEE6" w14:textId="77777777" w:rsidR="00BC1BE3" w:rsidRPr="005B7165" w:rsidRDefault="00BC1BE3" w:rsidP="00E17486">
      <w:pPr>
        <w:pStyle w:val="FootnoteText"/>
        <w:rPr>
          <w:rFonts w:ascii="Times New Roman" w:hAnsi="Times New Roman" w:cs="Times New Roman"/>
          <w:sz w:val="16"/>
          <w:szCs w:val="16"/>
          <w:lang w:val="en-GB"/>
        </w:rPr>
      </w:pPr>
      <w:r w:rsidRPr="005B7165">
        <w:rPr>
          <w:rStyle w:val="FootnoteReference"/>
          <w:rFonts w:ascii="Times New Roman" w:hAnsi="Times New Roman" w:cs="Times New Roman"/>
          <w:sz w:val="16"/>
          <w:szCs w:val="16"/>
        </w:rPr>
        <w:footnoteRef/>
      </w:r>
      <w:r w:rsidRPr="005B7165">
        <w:rPr>
          <w:rFonts w:ascii="Times New Roman" w:hAnsi="Times New Roman" w:cs="Times New Roman"/>
          <w:sz w:val="16"/>
          <w:szCs w:val="16"/>
          <w:lang w:val="en-NZ"/>
        </w:rPr>
        <w:t xml:space="preserve"> Vgl. </w:t>
      </w:r>
      <w:r w:rsidRPr="005B7165">
        <w:rPr>
          <w:rFonts w:ascii="Times New Roman" w:hAnsi="Times New Roman" w:cs="Times New Roman"/>
          <w:noProof/>
          <w:sz w:val="16"/>
          <w:szCs w:val="16"/>
          <w:lang w:val="en-NZ"/>
        </w:rPr>
        <w:t xml:space="preserve">EMEX. (2022). </w:t>
      </w:r>
      <w:r w:rsidRPr="005B7165">
        <w:rPr>
          <w:rFonts w:ascii="Times New Roman" w:hAnsi="Times New Roman" w:cs="Times New Roman"/>
          <w:i/>
          <w:iCs/>
          <w:noProof/>
          <w:sz w:val="16"/>
          <w:szCs w:val="16"/>
          <w:lang w:val="en-NZ"/>
        </w:rPr>
        <w:t>About EMEX</w:t>
      </w:r>
      <w:r w:rsidRPr="005B7165">
        <w:rPr>
          <w:rFonts w:ascii="Times New Roman" w:hAnsi="Times New Roman" w:cs="Times New Roman"/>
          <w:noProof/>
          <w:sz w:val="16"/>
          <w:szCs w:val="16"/>
          <w:lang w:val="en-NZ"/>
        </w:rPr>
        <w:t xml:space="preserve">. </w:t>
      </w:r>
      <w:r w:rsidRPr="005B7165">
        <w:rPr>
          <w:rFonts w:ascii="Times New Roman" w:hAnsi="Times New Roman" w:cs="Times New Roman"/>
          <w:noProof/>
          <w:sz w:val="16"/>
          <w:szCs w:val="16"/>
          <w:lang w:val="en-GB"/>
        </w:rPr>
        <w:t>Zugriff Juni</w:t>
      </w:r>
      <w:r w:rsidRPr="005B7165">
        <w:rPr>
          <w:rFonts w:ascii="Times New Roman" w:hAnsi="Times New Roman" w:cs="Times New Roman"/>
          <w:sz w:val="16"/>
          <w:szCs w:val="16"/>
          <w:lang w:val="en-GB"/>
        </w:rPr>
        <w:t xml:space="preserve"> 2022, EMEX: https://www.emex.co.nz/</w:t>
      </w:r>
    </w:p>
  </w:footnote>
  <w:footnote w:id="147">
    <w:p w14:paraId="6F705DD9" w14:textId="77777777" w:rsidR="00BC1BE3" w:rsidRPr="005B7165" w:rsidRDefault="00BC1BE3" w:rsidP="00E57181">
      <w:pPr>
        <w:pStyle w:val="Bibliography"/>
        <w:rPr>
          <w:sz w:val="16"/>
          <w:szCs w:val="16"/>
        </w:rPr>
      </w:pPr>
      <w:r w:rsidRPr="005B7165">
        <w:rPr>
          <w:rStyle w:val="FootnoteReference"/>
          <w:sz w:val="16"/>
          <w:szCs w:val="16"/>
        </w:rPr>
        <w:footnoteRef/>
      </w:r>
      <w:r w:rsidRPr="005B7165">
        <w:rPr>
          <w:sz w:val="16"/>
          <w:szCs w:val="16"/>
          <w:lang w:val="en-NZ"/>
        </w:rPr>
        <w:t xml:space="preserve"> Vgl. </w:t>
      </w:r>
      <w:r w:rsidRPr="005B7165">
        <w:rPr>
          <w:noProof/>
          <w:sz w:val="16"/>
          <w:szCs w:val="16"/>
          <w:lang w:val="en-NZ"/>
        </w:rPr>
        <w:t xml:space="preserve">Tech Alliance. (2022). </w:t>
      </w:r>
      <w:r w:rsidRPr="005B7165">
        <w:rPr>
          <w:i/>
          <w:iCs/>
          <w:noProof/>
          <w:sz w:val="16"/>
          <w:szCs w:val="16"/>
          <w:lang w:val="en-NZ"/>
        </w:rPr>
        <w:t>Cyber Security Summit</w:t>
      </w:r>
      <w:r w:rsidRPr="005B7165">
        <w:rPr>
          <w:noProof/>
          <w:sz w:val="16"/>
          <w:szCs w:val="16"/>
          <w:lang w:val="en-NZ"/>
        </w:rPr>
        <w:t xml:space="preserve">. </w:t>
      </w:r>
      <w:r w:rsidRPr="005B7165">
        <w:rPr>
          <w:noProof/>
          <w:sz w:val="16"/>
          <w:szCs w:val="16"/>
        </w:rPr>
        <w:t>Zugriff Juli 2022,</w:t>
      </w:r>
      <w:r w:rsidRPr="005B7165">
        <w:rPr>
          <w:sz w:val="16"/>
          <w:szCs w:val="16"/>
        </w:rPr>
        <w:t xml:space="preserve"> Tech Alliance: https://techalliance.nz/event/cyber-security-summit/#:~:text=The%20Cyber%20Security%20Summit%20returns%20in%202022%21%20This,to%20the%20top%20of%20every%20business%E2%80%99s%20to-do%20list.</w:t>
      </w:r>
    </w:p>
  </w:footnote>
  <w:footnote w:id="148">
    <w:p w14:paraId="44CD32B0" w14:textId="77777777" w:rsidR="00BC1BE3" w:rsidRPr="00A76226" w:rsidRDefault="00BC1BE3" w:rsidP="00E17486">
      <w:pPr>
        <w:pStyle w:val="Bibliography"/>
        <w:ind w:left="720" w:hanging="720"/>
        <w:rPr>
          <w:rFonts w:ascii="Arial" w:hAnsi="Arial" w:cs="Arial"/>
          <w:noProof/>
          <w:sz w:val="16"/>
          <w:szCs w:val="16"/>
          <w:lang w:val="en-NZ"/>
        </w:rPr>
      </w:pPr>
      <w:r w:rsidRPr="005B7165">
        <w:rPr>
          <w:rStyle w:val="FootnoteReference"/>
          <w:sz w:val="16"/>
          <w:szCs w:val="16"/>
        </w:rPr>
        <w:footnoteRef/>
      </w:r>
      <w:r w:rsidRPr="005B7165">
        <w:rPr>
          <w:sz w:val="16"/>
          <w:szCs w:val="16"/>
          <w:lang w:val="en-NZ"/>
        </w:rPr>
        <w:t xml:space="preserve"> Vgl. </w:t>
      </w:r>
      <w:r w:rsidRPr="005B7165">
        <w:rPr>
          <w:noProof/>
          <w:sz w:val="16"/>
          <w:szCs w:val="16"/>
          <w:lang w:val="en-NZ"/>
        </w:rPr>
        <w:t xml:space="preserve">Facilities Integrate. (2022). </w:t>
      </w:r>
      <w:r w:rsidRPr="005B7165">
        <w:rPr>
          <w:i/>
          <w:iCs/>
          <w:noProof/>
          <w:sz w:val="16"/>
          <w:szCs w:val="16"/>
          <w:lang w:val="en-NZ"/>
        </w:rPr>
        <w:t>What does the show cover?</w:t>
      </w:r>
      <w:r w:rsidRPr="005B7165">
        <w:rPr>
          <w:noProof/>
          <w:sz w:val="16"/>
          <w:szCs w:val="16"/>
          <w:lang w:val="en-NZ"/>
        </w:rPr>
        <w:t xml:space="preserve">  Zugriff July 2022, Facilities Integrate: https://www.facilitiesintegrate.nz/about/</w:t>
      </w:r>
    </w:p>
  </w:footnote>
  <w:footnote w:id="149">
    <w:p w14:paraId="0F1E673A" w14:textId="77777777" w:rsidR="00BC1BE3" w:rsidRPr="00B479F2" w:rsidRDefault="00BC1BE3">
      <w:pPr>
        <w:pStyle w:val="FootnoteText"/>
        <w:rPr>
          <w:rFonts w:ascii="Times New Roman" w:hAnsi="Times New Roman" w:cs="Times New Roman"/>
        </w:rPr>
      </w:pPr>
      <w:r w:rsidRPr="00B479F2">
        <w:rPr>
          <w:rStyle w:val="FootnoteReference"/>
          <w:rFonts w:ascii="Times New Roman" w:hAnsi="Times New Roman" w:cs="Times New Roman"/>
          <w:sz w:val="16"/>
          <w:szCs w:val="16"/>
        </w:rPr>
        <w:footnoteRef/>
      </w:r>
      <w:r w:rsidRPr="00B479F2">
        <w:rPr>
          <w:rFonts w:ascii="Times New Roman" w:hAnsi="Times New Roman" w:cs="Times New Roman"/>
          <w:sz w:val="16"/>
          <w:szCs w:val="16"/>
        </w:rPr>
        <w:t xml:space="preserve"> Vgl. Germany Trade and Invest, Australien erweist sich als Hort der Stabilität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A349" w14:textId="1736AA15" w:rsidR="00BC1BE3" w:rsidRDefault="000E461B">
    <w:pPr>
      <w:pStyle w:val="Header"/>
      <w:jc w:val="right"/>
    </w:pPr>
    <w:r w:rsidRPr="0080616B">
      <w:rPr>
        <w:rFonts w:ascii="Times New Roman" w:hAnsi="Times New Roman" w:cs="Times New Roman"/>
        <w:color w:val="202124"/>
        <w:sz w:val="19"/>
        <w:szCs w:val="19"/>
        <w:shd w:val="clear" w:color="auto" w:fill="FFFFFF"/>
      </w:rPr>
      <w:t> [Zivile Sicherheitstechnologien und – dienstleistungen in Australien und Neuseeland]</w:t>
    </w:r>
    <w:sdt>
      <w:sdtPr>
        <w:id w:val="199359077"/>
        <w:docPartObj>
          <w:docPartGallery w:val="Page Numbers (Top of Page)"/>
          <w:docPartUnique/>
        </w:docPartObj>
      </w:sdtPr>
      <w:sdtContent>
        <w:r>
          <w:t xml:space="preserve">      </w:t>
        </w:r>
        <w:r w:rsidR="00BC1BE3">
          <w:fldChar w:fldCharType="begin"/>
        </w:r>
        <w:r w:rsidR="00BC1BE3">
          <w:instrText>PAGE   \* MERGEFORMAT</w:instrText>
        </w:r>
        <w:r w:rsidR="00BC1BE3">
          <w:fldChar w:fldCharType="separate"/>
        </w:r>
        <w:r w:rsidR="00BC1BE3">
          <w:t>2</w:t>
        </w:r>
        <w:r w:rsidR="00BC1BE3">
          <w:fldChar w:fldCharType="end"/>
        </w:r>
      </w:sdtContent>
    </w:sdt>
  </w:p>
  <w:p w14:paraId="2B11F705" w14:textId="77777777" w:rsidR="00BC1BE3" w:rsidRDefault="00BC1BE3">
    <w:pPr>
      <w:pStyle w:val="Header"/>
    </w:pPr>
  </w:p>
  <w:p w14:paraId="6B3E49F0" w14:textId="77777777" w:rsidR="00BC1BE3" w:rsidRDefault="00BC1B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878501"/>
      <w:docPartObj>
        <w:docPartGallery w:val="Page Numbers (Top of Page)"/>
        <w:docPartUnique/>
      </w:docPartObj>
    </w:sdtPr>
    <w:sdtEndPr>
      <w:rPr>
        <w:noProof/>
      </w:rPr>
    </w:sdtEndPr>
    <w:sdtContent>
      <w:p w14:paraId="3098A532" w14:textId="77777777" w:rsidR="00BC1BE3" w:rsidRDefault="00BC1BE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062DCD" w14:textId="77777777" w:rsidR="00BC1BE3" w:rsidRDefault="00BC1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0AAF"/>
    <w:multiLevelType w:val="hybridMultilevel"/>
    <w:tmpl w:val="F0429B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81A8A"/>
    <w:multiLevelType w:val="hybridMultilevel"/>
    <w:tmpl w:val="8F16D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5B5518"/>
    <w:multiLevelType w:val="hybridMultilevel"/>
    <w:tmpl w:val="80BAD74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C80D51"/>
    <w:multiLevelType w:val="hybridMultilevel"/>
    <w:tmpl w:val="4C5CC6F4"/>
    <w:lvl w:ilvl="0" w:tplc="5DB0A05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375C40"/>
    <w:multiLevelType w:val="hybridMultilevel"/>
    <w:tmpl w:val="6DA85E72"/>
    <w:lvl w:ilvl="0" w:tplc="71CE6D1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A2170B"/>
    <w:multiLevelType w:val="hybridMultilevel"/>
    <w:tmpl w:val="70AAB67C"/>
    <w:lvl w:ilvl="0" w:tplc="A708661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5F4B82"/>
    <w:multiLevelType w:val="hybridMultilevel"/>
    <w:tmpl w:val="9C0E544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9D6E39"/>
    <w:multiLevelType w:val="hybridMultilevel"/>
    <w:tmpl w:val="3AC4BE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8B12DC"/>
    <w:multiLevelType w:val="hybridMultilevel"/>
    <w:tmpl w:val="0336ABCE"/>
    <w:lvl w:ilvl="0" w:tplc="8C4A9C42">
      <w:numFmt w:val="bullet"/>
      <w:lvlText w:val="-"/>
      <w:lvlJc w:val="left"/>
      <w:pPr>
        <w:ind w:left="720" w:hanging="360"/>
      </w:pPr>
      <w:rPr>
        <w:rFonts w:ascii="Arial" w:eastAsiaTheme="minorEastAsia"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D724912"/>
    <w:multiLevelType w:val="hybridMultilevel"/>
    <w:tmpl w:val="165AC7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6577D5"/>
    <w:multiLevelType w:val="hybridMultilevel"/>
    <w:tmpl w:val="3EE4271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35331F0"/>
    <w:multiLevelType w:val="hybridMultilevel"/>
    <w:tmpl w:val="FECA4BF6"/>
    <w:lvl w:ilvl="0" w:tplc="CDDC1EC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F73A4"/>
    <w:multiLevelType w:val="hybridMultilevel"/>
    <w:tmpl w:val="67ACB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2A5B77"/>
    <w:multiLevelType w:val="hybridMultilevel"/>
    <w:tmpl w:val="5102189C"/>
    <w:lvl w:ilvl="0" w:tplc="1C90355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038661F"/>
    <w:multiLevelType w:val="hybridMultilevel"/>
    <w:tmpl w:val="2F6EE138"/>
    <w:lvl w:ilvl="0" w:tplc="BB984C0C">
      <w:start w:val="1"/>
      <w:numFmt w:val="upperRoman"/>
      <w:pStyle w:val="Heading1"/>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B60FB8"/>
    <w:multiLevelType w:val="hybridMultilevel"/>
    <w:tmpl w:val="7D62BE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C06003"/>
    <w:multiLevelType w:val="hybridMultilevel"/>
    <w:tmpl w:val="EDD23848"/>
    <w:lvl w:ilvl="0" w:tplc="81F29D6A">
      <w:start w:val="1"/>
      <w:numFmt w:val="upperLetter"/>
      <w:pStyle w:val="Heading2"/>
      <w:lvlText w:val="%1."/>
      <w:lvlJc w:val="left"/>
      <w:pPr>
        <w:ind w:left="720" w:hanging="360"/>
      </w:pPr>
      <w:rPr>
        <w:rFonts w:hint="default"/>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C89799D"/>
    <w:multiLevelType w:val="hybridMultilevel"/>
    <w:tmpl w:val="1EEE09CE"/>
    <w:lvl w:ilvl="0" w:tplc="7C0E912A">
      <w:start w:val="1"/>
      <w:numFmt w:val="upperLetter"/>
      <w:lvlText w:val="%1."/>
      <w:lvlJc w:val="left"/>
      <w:pPr>
        <w:ind w:left="720" w:hanging="360"/>
      </w:pPr>
      <w:rPr>
        <w:rFonts w:hint="default"/>
        <w:b/>
        <w:bCs/>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CFD57B7"/>
    <w:multiLevelType w:val="hybridMultilevel"/>
    <w:tmpl w:val="D3A4C596"/>
    <w:lvl w:ilvl="0" w:tplc="CDDC1EC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A83253"/>
    <w:multiLevelType w:val="hybridMultilevel"/>
    <w:tmpl w:val="CF0EF9CA"/>
    <w:lvl w:ilvl="0" w:tplc="0C32549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37C060C"/>
    <w:multiLevelType w:val="hybridMultilevel"/>
    <w:tmpl w:val="40545A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4242F91"/>
    <w:multiLevelType w:val="hybridMultilevel"/>
    <w:tmpl w:val="F4DAF8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6746077"/>
    <w:multiLevelType w:val="hybridMultilevel"/>
    <w:tmpl w:val="A58EBA0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A77D19"/>
    <w:multiLevelType w:val="hybridMultilevel"/>
    <w:tmpl w:val="EB8CD9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7BA4A5F"/>
    <w:multiLevelType w:val="hybridMultilevel"/>
    <w:tmpl w:val="B0EE49E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C52CCD"/>
    <w:multiLevelType w:val="multilevel"/>
    <w:tmpl w:val="DE3657FE"/>
    <w:lvl w:ilvl="0">
      <w:start w:val="1"/>
      <w:numFmt w:val="upperRoman"/>
      <w:lvlText w:val="%1."/>
      <w:lvlJc w:val="left"/>
      <w:pPr>
        <w:ind w:left="0" w:firstLine="0"/>
      </w:pPr>
      <w:rPr>
        <w:rFonts w:asciiTheme="majorHAnsi" w:eastAsiaTheme="majorEastAsia" w:hAnsiTheme="majorHAnsi" w:cstheme="majorBidi"/>
      </w:rPr>
    </w:lvl>
    <w:lvl w:ilvl="1">
      <w:start w:val="1"/>
      <w:numFmt w:val="upperLetter"/>
      <w:lvlText w:val="%2."/>
      <w:lvlJc w:val="left"/>
      <w:pPr>
        <w:ind w:left="2694" w:firstLine="0"/>
      </w:pPr>
      <w:rPr>
        <w:rFonts w:hint="default"/>
      </w:rPr>
    </w:lvl>
    <w:lvl w:ilvl="2">
      <w:start w:val="1"/>
      <w:numFmt w:val="decimal"/>
      <w:lvlText w:val="%3."/>
      <w:lvlJc w:val="left"/>
      <w:pPr>
        <w:ind w:left="1276" w:firstLine="0"/>
      </w:pPr>
      <w:rPr>
        <w:rFonts w:hint="default"/>
        <w:color w:val="000000" w:themeColor="text1"/>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6" w15:restartNumberingAfterBreak="0">
    <w:nsid w:val="5EEF2EC6"/>
    <w:multiLevelType w:val="hybridMultilevel"/>
    <w:tmpl w:val="4D0C59B0"/>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31B44A1"/>
    <w:multiLevelType w:val="hybridMultilevel"/>
    <w:tmpl w:val="1F88F9E8"/>
    <w:lvl w:ilvl="0" w:tplc="CDDC1EC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2C660B"/>
    <w:multiLevelType w:val="hybridMultilevel"/>
    <w:tmpl w:val="1A64DA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4222FF8"/>
    <w:multiLevelType w:val="hybridMultilevel"/>
    <w:tmpl w:val="2B129914"/>
    <w:lvl w:ilvl="0" w:tplc="BE94C736">
      <w:numFmt w:val="bullet"/>
      <w:lvlText w:val="-"/>
      <w:lvlJc w:val="left"/>
      <w:pPr>
        <w:ind w:left="720" w:hanging="360"/>
      </w:pPr>
      <w:rPr>
        <w:rFonts w:ascii="Calibri" w:eastAsiaTheme="minorHAnsi" w:hAnsi="Calibri" w:cs="Calibri"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AF2964"/>
    <w:multiLevelType w:val="hybridMultilevel"/>
    <w:tmpl w:val="1A3014D0"/>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A88311E"/>
    <w:multiLevelType w:val="hybridMultilevel"/>
    <w:tmpl w:val="D90C32C4"/>
    <w:lvl w:ilvl="0" w:tplc="E3C0EC26">
      <w:start w:val="1"/>
      <w:numFmt w:val="bullet"/>
      <w:lvlText w:val=""/>
      <w:lvlJc w:val="left"/>
      <w:pPr>
        <w:tabs>
          <w:tab w:val="num" w:pos="284"/>
        </w:tabs>
        <w:ind w:left="284" w:hanging="284"/>
      </w:pPr>
      <w:rPr>
        <w:rFonts w:ascii="Wingdings" w:hAnsi="Wingdings" w:hint="default"/>
      </w:rPr>
    </w:lvl>
    <w:lvl w:ilvl="1" w:tplc="361C3158">
      <w:start w:val="1"/>
      <w:numFmt w:val="bullet"/>
      <w:lvlText w:val=""/>
      <w:lvlJc w:val="left"/>
      <w:pPr>
        <w:tabs>
          <w:tab w:val="num" w:pos="284"/>
        </w:tabs>
        <w:ind w:left="284" w:hanging="284"/>
      </w:pPr>
      <w:rPr>
        <w:rFonts w:ascii="Wingdings" w:hAnsi="Wingdings" w:hint="default"/>
      </w:rPr>
    </w:lvl>
    <w:lvl w:ilvl="2" w:tplc="E95867E8">
      <w:start w:val="1"/>
      <w:numFmt w:val="bullet"/>
      <w:pStyle w:val="Liste02"/>
      <w:lvlText w:val=""/>
      <w:lvlJc w:val="left"/>
      <w:pPr>
        <w:tabs>
          <w:tab w:val="num" w:pos="567"/>
        </w:tabs>
        <w:ind w:left="567" w:hanging="283"/>
      </w:pPr>
      <w:rPr>
        <w:rFonts w:ascii="Wingdings" w:hAnsi="Wingdings" w:hint="default"/>
        <w:color w:val="004F80"/>
        <w:sz w:val="1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03738E1"/>
    <w:multiLevelType w:val="hybridMultilevel"/>
    <w:tmpl w:val="861A074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9935DD4"/>
    <w:multiLevelType w:val="hybridMultilevel"/>
    <w:tmpl w:val="A3C66E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DF32762"/>
    <w:multiLevelType w:val="hybridMultilevel"/>
    <w:tmpl w:val="0C50B436"/>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FB339F0"/>
    <w:multiLevelType w:val="hybridMultilevel"/>
    <w:tmpl w:val="97AABFC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21663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3696450">
    <w:abstractNumId w:val="1"/>
  </w:num>
  <w:num w:numId="3" w16cid:durableId="568611787">
    <w:abstractNumId w:val="31"/>
  </w:num>
  <w:num w:numId="4" w16cid:durableId="707073333">
    <w:abstractNumId w:val="15"/>
  </w:num>
  <w:num w:numId="5" w16cid:durableId="1480075009">
    <w:abstractNumId w:val="5"/>
  </w:num>
  <w:num w:numId="6" w16cid:durableId="954213513">
    <w:abstractNumId w:val="29"/>
  </w:num>
  <w:num w:numId="7" w16cid:durableId="946156060">
    <w:abstractNumId w:val="16"/>
  </w:num>
  <w:num w:numId="8" w16cid:durableId="1411270566">
    <w:abstractNumId w:val="7"/>
  </w:num>
  <w:num w:numId="9" w16cid:durableId="1076631369">
    <w:abstractNumId w:val="35"/>
  </w:num>
  <w:num w:numId="10" w16cid:durableId="1989238817">
    <w:abstractNumId w:val="10"/>
  </w:num>
  <w:num w:numId="11" w16cid:durableId="1645616902">
    <w:abstractNumId w:val="0"/>
  </w:num>
  <w:num w:numId="12" w16cid:durableId="559362325">
    <w:abstractNumId w:val="11"/>
  </w:num>
  <w:num w:numId="13" w16cid:durableId="897326113">
    <w:abstractNumId w:val="18"/>
  </w:num>
  <w:num w:numId="14" w16cid:durableId="967706388">
    <w:abstractNumId w:val="27"/>
  </w:num>
  <w:num w:numId="15" w16cid:durableId="1956936094">
    <w:abstractNumId w:val="24"/>
  </w:num>
  <w:num w:numId="16" w16cid:durableId="1665011263">
    <w:abstractNumId w:val="8"/>
  </w:num>
  <w:num w:numId="17" w16cid:durableId="963652228">
    <w:abstractNumId w:val="23"/>
  </w:num>
  <w:num w:numId="18" w16cid:durableId="1897429342">
    <w:abstractNumId w:val="33"/>
  </w:num>
  <w:num w:numId="19" w16cid:durableId="1179468169">
    <w:abstractNumId w:val="20"/>
  </w:num>
  <w:num w:numId="20" w16cid:durableId="2068605071">
    <w:abstractNumId w:val="28"/>
  </w:num>
  <w:num w:numId="21" w16cid:durableId="1761750389">
    <w:abstractNumId w:val="12"/>
  </w:num>
  <w:num w:numId="22" w16cid:durableId="631056476">
    <w:abstractNumId w:val="21"/>
  </w:num>
  <w:num w:numId="23" w16cid:durableId="1517647645">
    <w:abstractNumId w:val="26"/>
  </w:num>
  <w:num w:numId="24" w16cid:durableId="1716419024">
    <w:abstractNumId w:val="9"/>
  </w:num>
  <w:num w:numId="25" w16cid:durableId="2028942144">
    <w:abstractNumId w:val="22"/>
  </w:num>
  <w:num w:numId="26" w16cid:durableId="1555777053">
    <w:abstractNumId w:val="6"/>
  </w:num>
  <w:num w:numId="27" w16cid:durableId="438836103">
    <w:abstractNumId w:val="2"/>
  </w:num>
  <w:num w:numId="28" w16cid:durableId="818619241">
    <w:abstractNumId w:val="30"/>
  </w:num>
  <w:num w:numId="29" w16cid:durableId="407120739">
    <w:abstractNumId w:val="34"/>
  </w:num>
  <w:num w:numId="30" w16cid:durableId="5719843">
    <w:abstractNumId w:val="32"/>
  </w:num>
  <w:num w:numId="31" w16cid:durableId="911623035">
    <w:abstractNumId w:val="14"/>
  </w:num>
  <w:num w:numId="32" w16cid:durableId="1904485">
    <w:abstractNumId w:val="17"/>
  </w:num>
  <w:num w:numId="33" w16cid:durableId="335771450">
    <w:abstractNumId w:val="3"/>
  </w:num>
  <w:num w:numId="34" w16cid:durableId="15248547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675701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62288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390362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265411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62024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11486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2673852">
    <w:abstractNumId w:val="19"/>
  </w:num>
  <w:num w:numId="42" w16cid:durableId="31342502">
    <w:abstractNumId w:val="14"/>
    <w:lvlOverride w:ilvl="0">
      <w:startOverride w:val="1"/>
    </w:lvlOverride>
  </w:num>
  <w:num w:numId="43" w16cid:durableId="1180857037">
    <w:abstractNumId w:val="14"/>
    <w:lvlOverride w:ilvl="0">
      <w:startOverride w:val="1"/>
    </w:lvlOverride>
  </w:num>
  <w:num w:numId="44" w16cid:durableId="348486493">
    <w:abstractNumId w:val="14"/>
    <w:lvlOverride w:ilvl="0">
      <w:startOverride w:val="1"/>
    </w:lvlOverride>
  </w:num>
  <w:num w:numId="45" w16cid:durableId="1241715614">
    <w:abstractNumId w:val="14"/>
    <w:lvlOverride w:ilvl="0">
      <w:startOverride w:val="1"/>
    </w:lvlOverride>
  </w:num>
  <w:num w:numId="46" w16cid:durableId="882061459">
    <w:abstractNumId w:val="14"/>
    <w:lvlOverride w:ilvl="0">
      <w:startOverride w:val="1"/>
    </w:lvlOverride>
  </w:num>
  <w:num w:numId="47" w16cid:durableId="232009229">
    <w:abstractNumId w:val="16"/>
    <w:lvlOverride w:ilvl="0">
      <w:startOverride w:val="2"/>
    </w:lvlOverride>
  </w:num>
  <w:num w:numId="48" w16cid:durableId="719061967">
    <w:abstractNumId w:val="4"/>
  </w:num>
  <w:num w:numId="49" w16cid:durableId="1666780821">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338"/>
    <w:rsid w:val="00001214"/>
    <w:rsid w:val="00001EAE"/>
    <w:rsid w:val="000031B6"/>
    <w:rsid w:val="00003458"/>
    <w:rsid w:val="0000369D"/>
    <w:rsid w:val="00004695"/>
    <w:rsid w:val="00006357"/>
    <w:rsid w:val="000063B1"/>
    <w:rsid w:val="00006498"/>
    <w:rsid w:val="000065AC"/>
    <w:rsid w:val="000067B1"/>
    <w:rsid w:val="000067F1"/>
    <w:rsid w:val="00006B0D"/>
    <w:rsid w:val="00007135"/>
    <w:rsid w:val="0000742A"/>
    <w:rsid w:val="000101B1"/>
    <w:rsid w:val="00010353"/>
    <w:rsid w:val="00011319"/>
    <w:rsid w:val="0001138C"/>
    <w:rsid w:val="0001254D"/>
    <w:rsid w:val="00013277"/>
    <w:rsid w:val="0001387F"/>
    <w:rsid w:val="00014267"/>
    <w:rsid w:val="00014E0A"/>
    <w:rsid w:val="000153D9"/>
    <w:rsid w:val="000157E8"/>
    <w:rsid w:val="00015C1D"/>
    <w:rsid w:val="00016A31"/>
    <w:rsid w:val="00017C6A"/>
    <w:rsid w:val="00020AD8"/>
    <w:rsid w:val="00020CC2"/>
    <w:rsid w:val="00020D1A"/>
    <w:rsid w:val="000213BE"/>
    <w:rsid w:val="00021B21"/>
    <w:rsid w:val="000222BE"/>
    <w:rsid w:val="000227F2"/>
    <w:rsid w:val="00022BC4"/>
    <w:rsid w:val="0002318A"/>
    <w:rsid w:val="00023C2C"/>
    <w:rsid w:val="000244F8"/>
    <w:rsid w:val="00025612"/>
    <w:rsid w:val="0002564E"/>
    <w:rsid w:val="000267D3"/>
    <w:rsid w:val="00026DA3"/>
    <w:rsid w:val="0002716C"/>
    <w:rsid w:val="00027525"/>
    <w:rsid w:val="00027DE6"/>
    <w:rsid w:val="0003032C"/>
    <w:rsid w:val="00030624"/>
    <w:rsid w:val="00030EAF"/>
    <w:rsid w:val="00031930"/>
    <w:rsid w:val="0003281C"/>
    <w:rsid w:val="0003298A"/>
    <w:rsid w:val="0003397B"/>
    <w:rsid w:val="000339FB"/>
    <w:rsid w:val="0003483E"/>
    <w:rsid w:val="00034B7A"/>
    <w:rsid w:val="000353A2"/>
    <w:rsid w:val="00035F2F"/>
    <w:rsid w:val="00036E7F"/>
    <w:rsid w:val="000377EC"/>
    <w:rsid w:val="000378A5"/>
    <w:rsid w:val="00037A9B"/>
    <w:rsid w:val="000400AD"/>
    <w:rsid w:val="00040B02"/>
    <w:rsid w:val="00040B9D"/>
    <w:rsid w:val="000410F5"/>
    <w:rsid w:val="0004151C"/>
    <w:rsid w:val="00041799"/>
    <w:rsid w:val="00041F5B"/>
    <w:rsid w:val="00042E27"/>
    <w:rsid w:val="00042EFF"/>
    <w:rsid w:val="00043D31"/>
    <w:rsid w:val="00044185"/>
    <w:rsid w:val="00045668"/>
    <w:rsid w:val="00046783"/>
    <w:rsid w:val="00046F31"/>
    <w:rsid w:val="00047288"/>
    <w:rsid w:val="00047463"/>
    <w:rsid w:val="000474E6"/>
    <w:rsid w:val="000476EB"/>
    <w:rsid w:val="000479E5"/>
    <w:rsid w:val="0005063C"/>
    <w:rsid w:val="00050E5D"/>
    <w:rsid w:val="00051507"/>
    <w:rsid w:val="000516A0"/>
    <w:rsid w:val="000517D9"/>
    <w:rsid w:val="00052110"/>
    <w:rsid w:val="000529A8"/>
    <w:rsid w:val="00052BB9"/>
    <w:rsid w:val="000530D7"/>
    <w:rsid w:val="000532A7"/>
    <w:rsid w:val="00053E53"/>
    <w:rsid w:val="00054122"/>
    <w:rsid w:val="0005437F"/>
    <w:rsid w:val="00056BEE"/>
    <w:rsid w:val="000571E0"/>
    <w:rsid w:val="0005739B"/>
    <w:rsid w:val="00057F5D"/>
    <w:rsid w:val="0006017A"/>
    <w:rsid w:val="000602F6"/>
    <w:rsid w:val="00062253"/>
    <w:rsid w:val="000628BD"/>
    <w:rsid w:val="00062AF9"/>
    <w:rsid w:val="00062D03"/>
    <w:rsid w:val="000638D1"/>
    <w:rsid w:val="00063CA8"/>
    <w:rsid w:val="00063F9C"/>
    <w:rsid w:val="000640FB"/>
    <w:rsid w:val="0006490B"/>
    <w:rsid w:val="00064E26"/>
    <w:rsid w:val="00065102"/>
    <w:rsid w:val="0006530E"/>
    <w:rsid w:val="000654E0"/>
    <w:rsid w:val="0006565C"/>
    <w:rsid w:val="00065D12"/>
    <w:rsid w:val="000661AE"/>
    <w:rsid w:val="000663FD"/>
    <w:rsid w:val="00066488"/>
    <w:rsid w:val="00066C2E"/>
    <w:rsid w:val="00066F5C"/>
    <w:rsid w:val="000675BC"/>
    <w:rsid w:val="00067FBC"/>
    <w:rsid w:val="000702C3"/>
    <w:rsid w:val="000719C1"/>
    <w:rsid w:val="00071C88"/>
    <w:rsid w:val="00071F47"/>
    <w:rsid w:val="00073598"/>
    <w:rsid w:val="00073825"/>
    <w:rsid w:val="00073F33"/>
    <w:rsid w:val="0007499D"/>
    <w:rsid w:val="00074A0A"/>
    <w:rsid w:val="00074BCA"/>
    <w:rsid w:val="00074EF1"/>
    <w:rsid w:val="00074F9B"/>
    <w:rsid w:val="00075CA1"/>
    <w:rsid w:val="00076069"/>
    <w:rsid w:val="000764F2"/>
    <w:rsid w:val="0007668A"/>
    <w:rsid w:val="00076C1D"/>
    <w:rsid w:val="00076D2B"/>
    <w:rsid w:val="000770A7"/>
    <w:rsid w:val="00077554"/>
    <w:rsid w:val="00080361"/>
    <w:rsid w:val="00080971"/>
    <w:rsid w:val="00080A00"/>
    <w:rsid w:val="00081531"/>
    <w:rsid w:val="0008166A"/>
    <w:rsid w:val="0008170E"/>
    <w:rsid w:val="00081ADC"/>
    <w:rsid w:val="00081EEB"/>
    <w:rsid w:val="000827C3"/>
    <w:rsid w:val="0008286C"/>
    <w:rsid w:val="000829E8"/>
    <w:rsid w:val="0008309A"/>
    <w:rsid w:val="000832E6"/>
    <w:rsid w:val="00084A9B"/>
    <w:rsid w:val="00084AA6"/>
    <w:rsid w:val="000853B4"/>
    <w:rsid w:val="000858CD"/>
    <w:rsid w:val="00085EC7"/>
    <w:rsid w:val="0008606E"/>
    <w:rsid w:val="000864C7"/>
    <w:rsid w:val="000865A9"/>
    <w:rsid w:val="00086CAE"/>
    <w:rsid w:val="000873C2"/>
    <w:rsid w:val="00087402"/>
    <w:rsid w:val="00090627"/>
    <w:rsid w:val="00090E32"/>
    <w:rsid w:val="00091A54"/>
    <w:rsid w:val="00091FB5"/>
    <w:rsid w:val="0009287B"/>
    <w:rsid w:val="0009297C"/>
    <w:rsid w:val="00093367"/>
    <w:rsid w:val="000935C7"/>
    <w:rsid w:val="00094135"/>
    <w:rsid w:val="00094804"/>
    <w:rsid w:val="000954F2"/>
    <w:rsid w:val="0009556E"/>
    <w:rsid w:val="00096240"/>
    <w:rsid w:val="00096CEA"/>
    <w:rsid w:val="00096E4E"/>
    <w:rsid w:val="00097055"/>
    <w:rsid w:val="000970DE"/>
    <w:rsid w:val="00097265"/>
    <w:rsid w:val="000A0186"/>
    <w:rsid w:val="000A08BE"/>
    <w:rsid w:val="000A278A"/>
    <w:rsid w:val="000A29C0"/>
    <w:rsid w:val="000A29DF"/>
    <w:rsid w:val="000A3AD8"/>
    <w:rsid w:val="000A3B66"/>
    <w:rsid w:val="000A46A2"/>
    <w:rsid w:val="000A5399"/>
    <w:rsid w:val="000A6257"/>
    <w:rsid w:val="000A635A"/>
    <w:rsid w:val="000A68D4"/>
    <w:rsid w:val="000A69F2"/>
    <w:rsid w:val="000A71FD"/>
    <w:rsid w:val="000A7432"/>
    <w:rsid w:val="000B0389"/>
    <w:rsid w:val="000B0B34"/>
    <w:rsid w:val="000B1450"/>
    <w:rsid w:val="000B1DD4"/>
    <w:rsid w:val="000B24EE"/>
    <w:rsid w:val="000B2668"/>
    <w:rsid w:val="000B26E2"/>
    <w:rsid w:val="000B2E21"/>
    <w:rsid w:val="000B3212"/>
    <w:rsid w:val="000B38A0"/>
    <w:rsid w:val="000B39C4"/>
    <w:rsid w:val="000B41D9"/>
    <w:rsid w:val="000B4FC6"/>
    <w:rsid w:val="000B55C6"/>
    <w:rsid w:val="000B582D"/>
    <w:rsid w:val="000B5ECC"/>
    <w:rsid w:val="000B60A2"/>
    <w:rsid w:val="000B6661"/>
    <w:rsid w:val="000B7157"/>
    <w:rsid w:val="000B7F3C"/>
    <w:rsid w:val="000C10FF"/>
    <w:rsid w:val="000C1209"/>
    <w:rsid w:val="000C23B3"/>
    <w:rsid w:val="000C27E0"/>
    <w:rsid w:val="000C2CC0"/>
    <w:rsid w:val="000C3447"/>
    <w:rsid w:val="000C38A3"/>
    <w:rsid w:val="000C3A4A"/>
    <w:rsid w:val="000C4051"/>
    <w:rsid w:val="000C516E"/>
    <w:rsid w:val="000C53ED"/>
    <w:rsid w:val="000C5758"/>
    <w:rsid w:val="000C5A30"/>
    <w:rsid w:val="000C5C25"/>
    <w:rsid w:val="000C63B2"/>
    <w:rsid w:val="000C6F55"/>
    <w:rsid w:val="000C7954"/>
    <w:rsid w:val="000D028E"/>
    <w:rsid w:val="000D0503"/>
    <w:rsid w:val="000D129B"/>
    <w:rsid w:val="000D17BE"/>
    <w:rsid w:val="000D2600"/>
    <w:rsid w:val="000D3536"/>
    <w:rsid w:val="000D3778"/>
    <w:rsid w:val="000D3D29"/>
    <w:rsid w:val="000D3F27"/>
    <w:rsid w:val="000D4E13"/>
    <w:rsid w:val="000D6358"/>
    <w:rsid w:val="000D6806"/>
    <w:rsid w:val="000D6BC4"/>
    <w:rsid w:val="000D7785"/>
    <w:rsid w:val="000D77B2"/>
    <w:rsid w:val="000D78A5"/>
    <w:rsid w:val="000D7B7C"/>
    <w:rsid w:val="000E1392"/>
    <w:rsid w:val="000E1C8A"/>
    <w:rsid w:val="000E2C22"/>
    <w:rsid w:val="000E35D3"/>
    <w:rsid w:val="000E4072"/>
    <w:rsid w:val="000E4403"/>
    <w:rsid w:val="000E461B"/>
    <w:rsid w:val="000E4E9A"/>
    <w:rsid w:val="000E545C"/>
    <w:rsid w:val="000E6018"/>
    <w:rsid w:val="000E61BE"/>
    <w:rsid w:val="000E6991"/>
    <w:rsid w:val="000E74F0"/>
    <w:rsid w:val="000E7F82"/>
    <w:rsid w:val="000F0276"/>
    <w:rsid w:val="000F02A6"/>
    <w:rsid w:val="000F0399"/>
    <w:rsid w:val="000F11D0"/>
    <w:rsid w:val="000F1DF1"/>
    <w:rsid w:val="000F2753"/>
    <w:rsid w:val="000F32AA"/>
    <w:rsid w:val="000F372E"/>
    <w:rsid w:val="000F3B0C"/>
    <w:rsid w:val="000F4E37"/>
    <w:rsid w:val="000F5152"/>
    <w:rsid w:val="000F55FA"/>
    <w:rsid w:val="000F5B44"/>
    <w:rsid w:val="000F68A9"/>
    <w:rsid w:val="000F715E"/>
    <w:rsid w:val="000F782E"/>
    <w:rsid w:val="000F7BA7"/>
    <w:rsid w:val="000F7DCD"/>
    <w:rsid w:val="000F7E5B"/>
    <w:rsid w:val="00100154"/>
    <w:rsid w:val="0010078A"/>
    <w:rsid w:val="00100B96"/>
    <w:rsid w:val="001014BD"/>
    <w:rsid w:val="00101AC8"/>
    <w:rsid w:val="00101B2A"/>
    <w:rsid w:val="00102A84"/>
    <w:rsid w:val="001031D6"/>
    <w:rsid w:val="00103C24"/>
    <w:rsid w:val="001050B5"/>
    <w:rsid w:val="0010595D"/>
    <w:rsid w:val="0010656D"/>
    <w:rsid w:val="00106828"/>
    <w:rsid w:val="001072E4"/>
    <w:rsid w:val="0010741E"/>
    <w:rsid w:val="00107862"/>
    <w:rsid w:val="00107931"/>
    <w:rsid w:val="001102F5"/>
    <w:rsid w:val="001105B7"/>
    <w:rsid w:val="001118DD"/>
    <w:rsid w:val="00112DCB"/>
    <w:rsid w:val="00112F71"/>
    <w:rsid w:val="001133EF"/>
    <w:rsid w:val="00113458"/>
    <w:rsid w:val="00113B93"/>
    <w:rsid w:val="0011401E"/>
    <w:rsid w:val="0011403D"/>
    <w:rsid w:val="001143A9"/>
    <w:rsid w:val="00114782"/>
    <w:rsid w:val="00115247"/>
    <w:rsid w:val="001158F7"/>
    <w:rsid w:val="00115B47"/>
    <w:rsid w:val="0011718D"/>
    <w:rsid w:val="00117436"/>
    <w:rsid w:val="001174B6"/>
    <w:rsid w:val="001175E1"/>
    <w:rsid w:val="00117819"/>
    <w:rsid w:val="00120690"/>
    <w:rsid w:val="00120B3B"/>
    <w:rsid w:val="00120B4D"/>
    <w:rsid w:val="00121501"/>
    <w:rsid w:val="0012210F"/>
    <w:rsid w:val="00122593"/>
    <w:rsid w:val="0012270B"/>
    <w:rsid w:val="00122E5C"/>
    <w:rsid w:val="0012336F"/>
    <w:rsid w:val="001236F7"/>
    <w:rsid w:val="001237FF"/>
    <w:rsid w:val="00123F29"/>
    <w:rsid w:val="00124140"/>
    <w:rsid w:val="00124C81"/>
    <w:rsid w:val="00125396"/>
    <w:rsid w:val="00125BB4"/>
    <w:rsid w:val="001263F4"/>
    <w:rsid w:val="00127315"/>
    <w:rsid w:val="00127E5D"/>
    <w:rsid w:val="0013035A"/>
    <w:rsid w:val="0013040F"/>
    <w:rsid w:val="0013148E"/>
    <w:rsid w:val="0013157A"/>
    <w:rsid w:val="00131A7C"/>
    <w:rsid w:val="0013201B"/>
    <w:rsid w:val="001324E1"/>
    <w:rsid w:val="00132729"/>
    <w:rsid w:val="001327DF"/>
    <w:rsid w:val="00132804"/>
    <w:rsid w:val="00132F0B"/>
    <w:rsid w:val="001336C5"/>
    <w:rsid w:val="00133A05"/>
    <w:rsid w:val="00134BD9"/>
    <w:rsid w:val="00135B1C"/>
    <w:rsid w:val="00135C23"/>
    <w:rsid w:val="00135F35"/>
    <w:rsid w:val="0013608B"/>
    <w:rsid w:val="0013657F"/>
    <w:rsid w:val="0013672E"/>
    <w:rsid w:val="0013692D"/>
    <w:rsid w:val="00136C02"/>
    <w:rsid w:val="0013703C"/>
    <w:rsid w:val="001370BB"/>
    <w:rsid w:val="001376CB"/>
    <w:rsid w:val="00137BCC"/>
    <w:rsid w:val="00137BD3"/>
    <w:rsid w:val="0014198A"/>
    <w:rsid w:val="00142530"/>
    <w:rsid w:val="00142545"/>
    <w:rsid w:val="00144D4A"/>
    <w:rsid w:val="001450F5"/>
    <w:rsid w:val="00145106"/>
    <w:rsid w:val="001452AF"/>
    <w:rsid w:val="001458A9"/>
    <w:rsid w:val="00145E7D"/>
    <w:rsid w:val="00146449"/>
    <w:rsid w:val="001464D1"/>
    <w:rsid w:val="0014676C"/>
    <w:rsid w:val="0014697E"/>
    <w:rsid w:val="00147A93"/>
    <w:rsid w:val="00147C49"/>
    <w:rsid w:val="0015008E"/>
    <w:rsid w:val="0015077F"/>
    <w:rsid w:val="001517BE"/>
    <w:rsid w:val="00151815"/>
    <w:rsid w:val="00151BD5"/>
    <w:rsid w:val="00152E29"/>
    <w:rsid w:val="00152F38"/>
    <w:rsid w:val="001532FD"/>
    <w:rsid w:val="0015337A"/>
    <w:rsid w:val="001537D0"/>
    <w:rsid w:val="00153B83"/>
    <w:rsid w:val="0015435B"/>
    <w:rsid w:val="001550E3"/>
    <w:rsid w:val="0015511F"/>
    <w:rsid w:val="001552F1"/>
    <w:rsid w:val="001561B0"/>
    <w:rsid w:val="0015633E"/>
    <w:rsid w:val="00156399"/>
    <w:rsid w:val="001563DA"/>
    <w:rsid w:val="001569AC"/>
    <w:rsid w:val="00156CB6"/>
    <w:rsid w:val="00157C20"/>
    <w:rsid w:val="00157F44"/>
    <w:rsid w:val="001602FC"/>
    <w:rsid w:val="001603EF"/>
    <w:rsid w:val="00160508"/>
    <w:rsid w:val="0016054C"/>
    <w:rsid w:val="00160884"/>
    <w:rsid w:val="00160E08"/>
    <w:rsid w:val="00161895"/>
    <w:rsid w:val="00162271"/>
    <w:rsid w:val="0016272B"/>
    <w:rsid w:val="00163060"/>
    <w:rsid w:val="0016464C"/>
    <w:rsid w:val="00165489"/>
    <w:rsid w:val="00165DE0"/>
    <w:rsid w:val="001663EB"/>
    <w:rsid w:val="00166C91"/>
    <w:rsid w:val="00166CED"/>
    <w:rsid w:val="00166F1A"/>
    <w:rsid w:val="00166F2A"/>
    <w:rsid w:val="00167824"/>
    <w:rsid w:val="00167B0E"/>
    <w:rsid w:val="00167F2F"/>
    <w:rsid w:val="0017083F"/>
    <w:rsid w:val="0017259A"/>
    <w:rsid w:val="00172C76"/>
    <w:rsid w:val="0017441D"/>
    <w:rsid w:val="00175B94"/>
    <w:rsid w:val="0017622C"/>
    <w:rsid w:val="00177221"/>
    <w:rsid w:val="00177A67"/>
    <w:rsid w:val="001804CA"/>
    <w:rsid w:val="00180ADA"/>
    <w:rsid w:val="00180CAB"/>
    <w:rsid w:val="001811EF"/>
    <w:rsid w:val="00181927"/>
    <w:rsid w:val="00181B42"/>
    <w:rsid w:val="00181C23"/>
    <w:rsid w:val="00182BCD"/>
    <w:rsid w:val="00183549"/>
    <w:rsid w:val="0018370E"/>
    <w:rsid w:val="001838B6"/>
    <w:rsid w:val="00183C86"/>
    <w:rsid w:val="00183E4D"/>
    <w:rsid w:val="00184121"/>
    <w:rsid w:val="0018434F"/>
    <w:rsid w:val="00184663"/>
    <w:rsid w:val="00187E01"/>
    <w:rsid w:val="001906A1"/>
    <w:rsid w:val="00190C8F"/>
    <w:rsid w:val="00193FD1"/>
    <w:rsid w:val="00194C02"/>
    <w:rsid w:val="00195580"/>
    <w:rsid w:val="001964E1"/>
    <w:rsid w:val="00196830"/>
    <w:rsid w:val="00196A40"/>
    <w:rsid w:val="00196CF2"/>
    <w:rsid w:val="00196E9F"/>
    <w:rsid w:val="00197515"/>
    <w:rsid w:val="00197543"/>
    <w:rsid w:val="00197AEC"/>
    <w:rsid w:val="00197D03"/>
    <w:rsid w:val="001A03F9"/>
    <w:rsid w:val="001A073F"/>
    <w:rsid w:val="001A0E0A"/>
    <w:rsid w:val="001A1966"/>
    <w:rsid w:val="001A2036"/>
    <w:rsid w:val="001A2ABE"/>
    <w:rsid w:val="001A2FA0"/>
    <w:rsid w:val="001A32B7"/>
    <w:rsid w:val="001A3849"/>
    <w:rsid w:val="001A3E02"/>
    <w:rsid w:val="001A3EA6"/>
    <w:rsid w:val="001A4110"/>
    <w:rsid w:val="001A475F"/>
    <w:rsid w:val="001A4821"/>
    <w:rsid w:val="001A4CD4"/>
    <w:rsid w:val="001A516D"/>
    <w:rsid w:val="001A52EF"/>
    <w:rsid w:val="001A551D"/>
    <w:rsid w:val="001A55C6"/>
    <w:rsid w:val="001A5EDE"/>
    <w:rsid w:val="001A6248"/>
    <w:rsid w:val="001A72A0"/>
    <w:rsid w:val="001A7751"/>
    <w:rsid w:val="001B026A"/>
    <w:rsid w:val="001B030A"/>
    <w:rsid w:val="001B090F"/>
    <w:rsid w:val="001B092D"/>
    <w:rsid w:val="001B09F3"/>
    <w:rsid w:val="001B129F"/>
    <w:rsid w:val="001B17D6"/>
    <w:rsid w:val="001B1CFC"/>
    <w:rsid w:val="001B1F70"/>
    <w:rsid w:val="001B220C"/>
    <w:rsid w:val="001B236D"/>
    <w:rsid w:val="001B255C"/>
    <w:rsid w:val="001B2B2A"/>
    <w:rsid w:val="001B2D0A"/>
    <w:rsid w:val="001B3182"/>
    <w:rsid w:val="001B35F8"/>
    <w:rsid w:val="001B35FC"/>
    <w:rsid w:val="001B3A2E"/>
    <w:rsid w:val="001B3D5F"/>
    <w:rsid w:val="001B4A95"/>
    <w:rsid w:val="001B4ED4"/>
    <w:rsid w:val="001B5522"/>
    <w:rsid w:val="001B6091"/>
    <w:rsid w:val="001B651D"/>
    <w:rsid w:val="001B6549"/>
    <w:rsid w:val="001B66AE"/>
    <w:rsid w:val="001C02EA"/>
    <w:rsid w:val="001C08CA"/>
    <w:rsid w:val="001C0C04"/>
    <w:rsid w:val="001C11BE"/>
    <w:rsid w:val="001C1B3A"/>
    <w:rsid w:val="001C225C"/>
    <w:rsid w:val="001C2338"/>
    <w:rsid w:val="001C384D"/>
    <w:rsid w:val="001C3864"/>
    <w:rsid w:val="001C3C8A"/>
    <w:rsid w:val="001C3D67"/>
    <w:rsid w:val="001C5094"/>
    <w:rsid w:val="001C5992"/>
    <w:rsid w:val="001C599C"/>
    <w:rsid w:val="001C5DB5"/>
    <w:rsid w:val="001C5E5B"/>
    <w:rsid w:val="001C6050"/>
    <w:rsid w:val="001C67F4"/>
    <w:rsid w:val="001C708C"/>
    <w:rsid w:val="001D03F9"/>
    <w:rsid w:val="001D24EA"/>
    <w:rsid w:val="001D2659"/>
    <w:rsid w:val="001D2AA5"/>
    <w:rsid w:val="001D2BEE"/>
    <w:rsid w:val="001D3067"/>
    <w:rsid w:val="001D3121"/>
    <w:rsid w:val="001D34DE"/>
    <w:rsid w:val="001D35E4"/>
    <w:rsid w:val="001D4430"/>
    <w:rsid w:val="001D45FA"/>
    <w:rsid w:val="001D4871"/>
    <w:rsid w:val="001D4C7B"/>
    <w:rsid w:val="001D509D"/>
    <w:rsid w:val="001D60A9"/>
    <w:rsid w:val="001D6A38"/>
    <w:rsid w:val="001D6D02"/>
    <w:rsid w:val="001D794E"/>
    <w:rsid w:val="001E0452"/>
    <w:rsid w:val="001E092D"/>
    <w:rsid w:val="001E0E7A"/>
    <w:rsid w:val="001E0F17"/>
    <w:rsid w:val="001E0F7B"/>
    <w:rsid w:val="001E1260"/>
    <w:rsid w:val="001E1ADF"/>
    <w:rsid w:val="001E1CCD"/>
    <w:rsid w:val="001E233D"/>
    <w:rsid w:val="001E2550"/>
    <w:rsid w:val="001E3CCE"/>
    <w:rsid w:val="001E411B"/>
    <w:rsid w:val="001E423E"/>
    <w:rsid w:val="001E426D"/>
    <w:rsid w:val="001F0188"/>
    <w:rsid w:val="001F04B2"/>
    <w:rsid w:val="001F07EC"/>
    <w:rsid w:val="001F1A37"/>
    <w:rsid w:val="001F1EDC"/>
    <w:rsid w:val="001F2B93"/>
    <w:rsid w:val="001F3A45"/>
    <w:rsid w:val="001F3B8A"/>
    <w:rsid w:val="001F3C84"/>
    <w:rsid w:val="001F43CA"/>
    <w:rsid w:val="001F4428"/>
    <w:rsid w:val="001F4D15"/>
    <w:rsid w:val="001F4F77"/>
    <w:rsid w:val="001F5FBC"/>
    <w:rsid w:val="001F63B9"/>
    <w:rsid w:val="001F74D3"/>
    <w:rsid w:val="001F7852"/>
    <w:rsid w:val="002003FF"/>
    <w:rsid w:val="002011BF"/>
    <w:rsid w:val="00201B64"/>
    <w:rsid w:val="002022D4"/>
    <w:rsid w:val="002025C0"/>
    <w:rsid w:val="002027D8"/>
    <w:rsid w:val="002027F1"/>
    <w:rsid w:val="0020291C"/>
    <w:rsid w:val="0020294C"/>
    <w:rsid w:val="00202B06"/>
    <w:rsid w:val="00202BC5"/>
    <w:rsid w:val="00202D13"/>
    <w:rsid w:val="0020385D"/>
    <w:rsid w:val="002046B9"/>
    <w:rsid w:val="00207322"/>
    <w:rsid w:val="00207F45"/>
    <w:rsid w:val="002100F6"/>
    <w:rsid w:val="00210188"/>
    <w:rsid w:val="002101C7"/>
    <w:rsid w:val="002103A9"/>
    <w:rsid w:val="0021098E"/>
    <w:rsid w:val="00211222"/>
    <w:rsid w:val="00211B15"/>
    <w:rsid w:val="00211C61"/>
    <w:rsid w:val="00211D55"/>
    <w:rsid w:val="00211FD4"/>
    <w:rsid w:val="00212322"/>
    <w:rsid w:val="00212ACE"/>
    <w:rsid w:val="00212B46"/>
    <w:rsid w:val="00213120"/>
    <w:rsid w:val="002136E7"/>
    <w:rsid w:val="00213806"/>
    <w:rsid w:val="00213A8B"/>
    <w:rsid w:val="00213B4A"/>
    <w:rsid w:val="00213F38"/>
    <w:rsid w:val="002152BD"/>
    <w:rsid w:val="00215811"/>
    <w:rsid w:val="00216251"/>
    <w:rsid w:val="002165F8"/>
    <w:rsid w:val="00216CF5"/>
    <w:rsid w:val="00216DD5"/>
    <w:rsid w:val="00217B0B"/>
    <w:rsid w:val="002209ED"/>
    <w:rsid w:val="00221544"/>
    <w:rsid w:val="0022211A"/>
    <w:rsid w:val="00223564"/>
    <w:rsid w:val="0022375E"/>
    <w:rsid w:val="002239D5"/>
    <w:rsid w:val="00224360"/>
    <w:rsid w:val="002244EB"/>
    <w:rsid w:val="00224D5B"/>
    <w:rsid w:val="00224F59"/>
    <w:rsid w:val="00225C7E"/>
    <w:rsid w:val="00225E13"/>
    <w:rsid w:val="002262AA"/>
    <w:rsid w:val="00226C84"/>
    <w:rsid w:val="0022762B"/>
    <w:rsid w:val="002279B4"/>
    <w:rsid w:val="00227C72"/>
    <w:rsid w:val="00227D98"/>
    <w:rsid w:val="00230525"/>
    <w:rsid w:val="002305BA"/>
    <w:rsid w:val="00231841"/>
    <w:rsid w:val="002318EB"/>
    <w:rsid w:val="002320B1"/>
    <w:rsid w:val="00232230"/>
    <w:rsid w:val="0023372C"/>
    <w:rsid w:val="00234457"/>
    <w:rsid w:val="00234C67"/>
    <w:rsid w:val="00234FBF"/>
    <w:rsid w:val="00235090"/>
    <w:rsid w:val="00235754"/>
    <w:rsid w:val="00235CCE"/>
    <w:rsid w:val="0023663C"/>
    <w:rsid w:val="00237305"/>
    <w:rsid w:val="00237515"/>
    <w:rsid w:val="00240EA3"/>
    <w:rsid w:val="00241332"/>
    <w:rsid w:val="0024140F"/>
    <w:rsid w:val="00241951"/>
    <w:rsid w:val="00242174"/>
    <w:rsid w:val="00242272"/>
    <w:rsid w:val="00242393"/>
    <w:rsid w:val="002432A9"/>
    <w:rsid w:val="002433EC"/>
    <w:rsid w:val="002445B9"/>
    <w:rsid w:val="002458C3"/>
    <w:rsid w:val="00245D2B"/>
    <w:rsid w:val="002464EC"/>
    <w:rsid w:val="0024733C"/>
    <w:rsid w:val="00247D5E"/>
    <w:rsid w:val="002507C3"/>
    <w:rsid w:val="00250B88"/>
    <w:rsid w:val="00251256"/>
    <w:rsid w:val="00251443"/>
    <w:rsid w:val="00251499"/>
    <w:rsid w:val="00251E22"/>
    <w:rsid w:val="00253EE6"/>
    <w:rsid w:val="00254412"/>
    <w:rsid w:val="002544BE"/>
    <w:rsid w:val="00254721"/>
    <w:rsid w:val="002552E0"/>
    <w:rsid w:val="002557E7"/>
    <w:rsid w:val="0025645A"/>
    <w:rsid w:val="0025793B"/>
    <w:rsid w:val="00257A12"/>
    <w:rsid w:val="002613A3"/>
    <w:rsid w:val="00261AB2"/>
    <w:rsid w:val="00261FF0"/>
    <w:rsid w:val="0026217D"/>
    <w:rsid w:val="002630B2"/>
    <w:rsid w:val="002630B5"/>
    <w:rsid w:val="00263AF7"/>
    <w:rsid w:val="00263EED"/>
    <w:rsid w:val="00264575"/>
    <w:rsid w:val="00264F88"/>
    <w:rsid w:val="00265823"/>
    <w:rsid w:val="00265E7C"/>
    <w:rsid w:val="00265FE2"/>
    <w:rsid w:val="002670E9"/>
    <w:rsid w:val="00267195"/>
    <w:rsid w:val="00267F5D"/>
    <w:rsid w:val="0027006C"/>
    <w:rsid w:val="002700FC"/>
    <w:rsid w:val="00270190"/>
    <w:rsid w:val="002705BC"/>
    <w:rsid w:val="002706A6"/>
    <w:rsid w:val="00270E6F"/>
    <w:rsid w:val="0027105B"/>
    <w:rsid w:val="002710C2"/>
    <w:rsid w:val="002714C3"/>
    <w:rsid w:val="00271579"/>
    <w:rsid w:val="00271751"/>
    <w:rsid w:val="00271A79"/>
    <w:rsid w:val="00271C7A"/>
    <w:rsid w:val="00272BB8"/>
    <w:rsid w:val="00272C37"/>
    <w:rsid w:val="002736D2"/>
    <w:rsid w:val="00273964"/>
    <w:rsid w:val="00273B69"/>
    <w:rsid w:val="0027415E"/>
    <w:rsid w:val="0027429D"/>
    <w:rsid w:val="0027442E"/>
    <w:rsid w:val="002759C8"/>
    <w:rsid w:val="00275EAB"/>
    <w:rsid w:val="00276041"/>
    <w:rsid w:val="002765E4"/>
    <w:rsid w:val="00276DB7"/>
    <w:rsid w:val="00277E65"/>
    <w:rsid w:val="00277EAC"/>
    <w:rsid w:val="0028072E"/>
    <w:rsid w:val="00280775"/>
    <w:rsid w:val="00280C62"/>
    <w:rsid w:val="00281ED1"/>
    <w:rsid w:val="00282A5C"/>
    <w:rsid w:val="00282C7B"/>
    <w:rsid w:val="0028425D"/>
    <w:rsid w:val="00284929"/>
    <w:rsid w:val="002851E9"/>
    <w:rsid w:val="002854BD"/>
    <w:rsid w:val="002857B7"/>
    <w:rsid w:val="00285AC3"/>
    <w:rsid w:val="00285AD8"/>
    <w:rsid w:val="00285B3B"/>
    <w:rsid w:val="00286402"/>
    <w:rsid w:val="002864E7"/>
    <w:rsid w:val="002867C2"/>
    <w:rsid w:val="00286D3E"/>
    <w:rsid w:val="00287816"/>
    <w:rsid w:val="00287B5C"/>
    <w:rsid w:val="00290321"/>
    <w:rsid w:val="002905CA"/>
    <w:rsid w:val="002906DF"/>
    <w:rsid w:val="00290A78"/>
    <w:rsid w:val="00290D2F"/>
    <w:rsid w:val="00290ECD"/>
    <w:rsid w:val="00290EEA"/>
    <w:rsid w:val="00291B02"/>
    <w:rsid w:val="00292CDF"/>
    <w:rsid w:val="00293341"/>
    <w:rsid w:val="00293B24"/>
    <w:rsid w:val="0029427B"/>
    <w:rsid w:val="0029437D"/>
    <w:rsid w:val="00294BE5"/>
    <w:rsid w:val="0029510F"/>
    <w:rsid w:val="00296276"/>
    <w:rsid w:val="0029647A"/>
    <w:rsid w:val="002965D5"/>
    <w:rsid w:val="00296714"/>
    <w:rsid w:val="00296E84"/>
    <w:rsid w:val="002977C9"/>
    <w:rsid w:val="0029787A"/>
    <w:rsid w:val="00297D76"/>
    <w:rsid w:val="00297DDF"/>
    <w:rsid w:val="00297E0D"/>
    <w:rsid w:val="00297EF4"/>
    <w:rsid w:val="002A0116"/>
    <w:rsid w:val="002A0961"/>
    <w:rsid w:val="002A11FE"/>
    <w:rsid w:val="002A136B"/>
    <w:rsid w:val="002A1604"/>
    <w:rsid w:val="002A211F"/>
    <w:rsid w:val="002A21CA"/>
    <w:rsid w:val="002A2AC9"/>
    <w:rsid w:val="002A2D84"/>
    <w:rsid w:val="002A2D93"/>
    <w:rsid w:val="002A3C2D"/>
    <w:rsid w:val="002A43F4"/>
    <w:rsid w:val="002A4602"/>
    <w:rsid w:val="002A4BAC"/>
    <w:rsid w:val="002A5CD2"/>
    <w:rsid w:val="002A5DCD"/>
    <w:rsid w:val="002A6C68"/>
    <w:rsid w:val="002A736B"/>
    <w:rsid w:val="002A7BCE"/>
    <w:rsid w:val="002A7EA8"/>
    <w:rsid w:val="002B11AB"/>
    <w:rsid w:val="002B12FE"/>
    <w:rsid w:val="002B1763"/>
    <w:rsid w:val="002B1C49"/>
    <w:rsid w:val="002B20F8"/>
    <w:rsid w:val="002B2607"/>
    <w:rsid w:val="002B2905"/>
    <w:rsid w:val="002B30EA"/>
    <w:rsid w:val="002B3C4F"/>
    <w:rsid w:val="002B500E"/>
    <w:rsid w:val="002B5648"/>
    <w:rsid w:val="002B5731"/>
    <w:rsid w:val="002B581A"/>
    <w:rsid w:val="002B589F"/>
    <w:rsid w:val="002B5A26"/>
    <w:rsid w:val="002B5C72"/>
    <w:rsid w:val="002B5C7A"/>
    <w:rsid w:val="002B5F91"/>
    <w:rsid w:val="002B666E"/>
    <w:rsid w:val="002B6975"/>
    <w:rsid w:val="002C06EA"/>
    <w:rsid w:val="002C07F7"/>
    <w:rsid w:val="002C10C1"/>
    <w:rsid w:val="002C124F"/>
    <w:rsid w:val="002C1431"/>
    <w:rsid w:val="002C1571"/>
    <w:rsid w:val="002C1A99"/>
    <w:rsid w:val="002C24C7"/>
    <w:rsid w:val="002C24EA"/>
    <w:rsid w:val="002C25AD"/>
    <w:rsid w:val="002C27D7"/>
    <w:rsid w:val="002C395B"/>
    <w:rsid w:val="002C424E"/>
    <w:rsid w:val="002C44FE"/>
    <w:rsid w:val="002C5014"/>
    <w:rsid w:val="002C50D0"/>
    <w:rsid w:val="002C5335"/>
    <w:rsid w:val="002C5474"/>
    <w:rsid w:val="002C5C2D"/>
    <w:rsid w:val="002C5D83"/>
    <w:rsid w:val="002C5E5B"/>
    <w:rsid w:val="002C7D4D"/>
    <w:rsid w:val="002D08C5"/>
    <w:rsid w:val="002D0F4A"/>
    <w:rsid w:val="002D116B"/>
    <w:rsid w:val="002D209D"/>
    <w:rsid w:val="002D2233"/>
    <w:rsid w:val="002D29B5"/>
    <w:rsid w:val="002D2B25"/>
    <w:rsid w:val="002D37BC"/>
    <w:rsid w:val="002D449E"/>
    <w:rsid w:val="002D49B8"/>
    <w:rsid w:val="002D4F90"/>
    <w:rsid w:val="002D4FBE"/>
    <w:rsid w:val="002D6244"/>
    <w:rsid w:val="002D6846"/>
    <w:rsid w:val="002E0016"/>
    <w:rsid w:val="002E0763"/>
    <w:rsid w:val="002E0A43"/>
    <w:rsid w:val="002E0D03"/>
    <w:rsid w:val="002E10E1"/>
    <w:rsid w:val="002E1BF5"/>
    <w:rsid w:val="002E20FB"/>
    <w:rsid w:val="002E34DB"/>
    <w:rsid w:val="002E40EF"/>
    <w:rsid w:val="002E44D3"/>
    <w:rsid w:val="002E4B16"/>
    <w:rsid w:val="002E4C2B"/>
    <w:rsid w:val="002E4C36"/>
    <w:rsid w:val="002E5143"/>
    <w:rsid w:val="002E5A26"/>
    <w:rsid w:val="002E6043"/>
    <w:rsid w:val="002E62DD"/>
    <w:rsid w:val="002E62F0"/>
    <w:rsid w:val="002E643C"/>
    <w:rsid w:val="002E70A6"/>
    <w:rsid w:val="002E73A2"/>
    <w:rsid w:val="002E76D5"/>
    <w:rsid w:val="002E79EB"/>
    <w:rsid w:val="002E7F8E"/>
    <w:rsid w:val="002F04AA"/>
    <w:rsid w:val="002F1263"/>
    <w:rsid w:val="002F2471"/>
    <w:rsid w:val="002F2A4A"/>
    <w:rsid w:val="002F3C69"/>
    <w:rsid w:val="002F48D1"/>
    <w:rsid w:val="002F5213"/>
    <w:rsid w:val="002F57CE"/>
    <w:rsid w:val="002F616A"/>
    <w:rsid w:val="002F639A"/>
    <w:rsid w:val="002F7949"/>
    <w:rsid w:val="002F7C4B"/>
    <w:rsid w:val="002F7D6A"/>
    <w:rsid w:val="002F7FB1"/>
    <w:rsid w:val="0030084A"/>
    <w:rsid w:val="0030104D"/>
    <w:rsid w:val="003015F8"/>
    <w:rsid w:val="003017A8"/>
    <w:rsid w:val="00301E70"/>
    <w:rsid w:val="00302652"/>
    <w:rsid w:val="0030269F"/>
    <w:rsid w:val="0030399B"/>
    <w:rsid w:val="00303E02"/>
    <w:rsid w:val="0030586D"/>
    <w:rsid w:val="003060CF"/>
    <w:rsid w:val="003066AE"/>
    <w:rsid w:val="003066DB"/>
    <w:rsid w:val="003067FB"/>
    <w:rsid w:val="00306B75"/>
    <w:rsid w:val="00306E19"/>
    <w:rsid w:val="003072D9"/>
    <w:rsid w:val="00307C54"/>
    <w:rsid w:val="00307F22"/>
    <w:rsid w:val="00310711"/>
    <w:rsid w:val="00310D95"/>
    <w:rsid w:val="00310E91"/>
    <w:rsid w:val="003147C9"/>
    <w:rsid w:val="00314838"/>
    <w:rsid w:val="00314898"/>
    <w:rsid w:val="00314F0E"/>
    <w:rsid w:val="003157BF"/>
    <w:rsid w:val="00315F2F"/>
    <w:rsid w:val="003164AD"/>
    <w:rsid w:val="00316535"/>
    <w:rsid w:val="003171CB"/>
    <w:rsid w:val="00317C07"/>
    <w:rsid w:val="0032049C"/>
    <w:rsid w:val="00320E54"/>
    <w:rsid w:val="003213C9"/>
    <w:rsid w:val="003213DD"/>
    <w:rsid w:val="0032160C"/>
    <w:rsid w:val="003219B0"/>
    <w:rsid w:val="00321C5B"/>
    <w:rsid w:val="00322343"/>
    <w:rsid w:val="00323F05"/>
    <w:rsid w:val="00324D1B"/>
    <w:rsid w:val="00324E28"/>
    <w:rsid w:val="00324ECE"/>
    <w:rsid w:val="003251AD"/>
    <w:rsid w:val="003255E2"/>
    <w:rsid w:val="0032661D"/>
    <w:rsid w:val="00326931"/>
    <w:rsid w:val="00326B80"/>
    <w:rsid w:val="0032748F"/>
    <w:rsid w:val="00327F44"/>
    <w:rsid w:val="00330EA5"/>
    <w:rsid w:val="003310B2"/>
    <w:rsid w:val="00333202"/>
    <w:rsid w:val="00333466"/>
    <w:rsid w:val="0033413E"/>
    <w:rsid w:val="00335DB5"/>
    <w:rsid w:val="003362F0"/>
    <w:rsid w:val="00336663"/>
    <w:rsid w:val="00336D4C"/>
    <w:rsid w:val="00337083"/>
    <w:rsid w:val="003375F9"/>
    <w:rsid w:val="00337941"/>
    <w:rsid w:val="00337C00"/>
    <w:rsid w:val="00337F3B"/>
    <w:rsid w:val="00340110"/>
    <w:rsid w:val="003416C1"/>
    <w:rsid w:val="00341957"/>
    <w:rsid w:val="00341AD8"/>
    <w:rsid w:val="00341AE9"/>
    <w:rsid w:val="00341EE5"/>
    <w:rsid w:val="0034270E"/>
    <w:rsid w:val="00342B72"/>
    <w:rsid w:val="00344146"/>
    <w:rsid w:val="00344463"/>
    <w:rsid w:val="00344C00"/>
    <w:rsid w:val="003460A3"/>
    <w:rsid w:val="00346B86"/>
    <w:rsid w:val="003470DE"/>
    <w:rsid w:val="003476BD"/>
    <w:rsid w:val="003478EE"/>
    <w:rsid w:val="00347F18"/>
    <w:rsid w:val="00350A3B"/>
    <w:rsid w:val="003513E4"/>
    <w:rsid w:val="00351438"/>
    <w:rsid w:val="003517AA"/>
    <w:rsid w:val="00351FCA"/>
    <w:rsid w:val="00351FD2"/>
    <w:rsid w:val="00352758"/>
    <w:rsid w:val="003527CC"/>
    <w:rsid w:val="00352F00"/>
    <w:rsid w:val="00353292"/>
    <w:rsid w:val="003533AE"/>
    <w:rsid w:val="00353E18"/>
    <w:rsid w:val="0035449B"/>
    <w:rsid w:val="003547E6"/>
    <w:rsid w:val="00354962"/>
    <w:rsid w:val="00354A9D"/>
    <w:rsid w:val="00354FAE"/>
    <w:rsid w:val="003560B1"/>
    <w:rsid w:val="00356385"/>
    <w:rsid w:val="0035683B"/>
    <w:rsid w:val="00357991"/>
    <w:rsid w:val="00357BDB"/>
    <w:rsid w:val="00360D17"/>
    <w:rsid w:val="00361209"/>
    <w:rsid w:val="00361988"/>
    <w:rsid w:val="00361C4E"/>
    <w:rsid w:val="00361E39"/>
    <w:rsid w:val="00362757"/>
    <w:rsid w:val="00362844"/>
    <w:rsid w:val="00362DE0"/>
    <w:rsid w:val="00363DB1"/>
    <w:rsid w:val="003643C8"/>
    <w:rsid w:val="00364841"/>
    <w:rsid w:val="00365341"/>
    <w:rsid w:val="00365D88"/>
    <w:rsid w:val="00366A73"/>
    <w:rsid w:val="003677B4"/>
    <w:rsid w:val="00367C8E"/>
    <w:rsid w:val="003703B2"/>
    <w:rsid w:val="003717A5"/>
    <w:rsid w:val="00372521"/>
    <w:rsid w:val="003725BB"/>
    <w:rsid w:val="0037279D"/>
    <w:rsid w:val="00372837"/>
    <w:rsid w:val="00372BBE"/>
    <w:rsid w:val="00372D0A"/>
    <w:rsid w:val="00373111"/>
    <w:rsid w:val="00373B57"/>
    <w:rsid w:val="00375161"/>
    <w:rsid w:val="00375900"/>
    <w:rsid w:val="003764F4"/>
    <w:rsid w:val="0037660E"/>
    <w:rsid w:val="0037676A"/>
    <w:rsid w:val="00376F15"/>
    <w:rsid w:val="00377144"/>
    <w:rsid w:val="00377287"/>
    <w:rsid w:val="0037735E"/>
    <w:rsid w:val="00377BF6"/>
    <w:rsid w:val="00380710"/>
    <w:rsid w:val="003808F7"/>
    <w:rsid w:val="0038098B"/>
    <w:rsid w:val="00380B04"/>
    <w:rsid w:val="00380E7C"/>
    <w:rsid w:val="0038204F"/>
    <w:rsid w:val="00382549"/>
    <w:rsid w:val="003826EF"/>
    <w:rsid w:val="00382797"/>
    <w:rsid w:val="0038299A"/>
    <w:rsid w:val="003831B6"/>
    <w:rsid w:val="003834BF"/>
    <w:rsid w:val="0038372E"/>
    <w:rsid w:val="00383B04"/>
    <w:rsid w:val="00383D52"/>
    <w:rsid w:val="00383EB3"/>
    <w:rsid w:val="00384023"/>
    <w:rsid w:val="00384382"/>
    <w:rsid w:val="00384465"/>
    <w:rsid w:val="00385D8D"/>
    <w:rsid w:val="00386028"/>
    <w:rsid w:val="0038605D"/>
    <w:rsid w:val="003869FD"/>
    <w:rsid w:val="003871BB"/>
    <w:rsid w:val="003879EE"/>
    <w:rsid w:val="00390219"/>
    <w:rsid w:val="00390512"/>
    <w:rsid w:val="00390989"/>
    <w:rsid w:val="003912C0"/>
    <w:rsid w:val="00391706"/>
    <w:rsid w:val="00392EE9"/>
    <w:rsid w:val="003939BD"/>
    <w:rsid w:val="00393C5E"/>
    <w:rsid w:val="00394872"/>
    <w:rsid w:val="00394B56"/>
    <w:rsid w:val="003954A6"/>
    <w:rsid w:val="003959EA"/>
    <w:rsid w:val="00395BBA"/>
    <w:rsid w:val="00395C13"/>
    <w:rsid w:val="0039718A"/>
    <w:rsid w:val="003977B3"/>
    <w:rsid w:val="00397966"/>
    <w:rsid w:val="003A023F"/>
    <w:rsid w:val="003A0381"/>
    <w:rsid w:val="003A0740"/>
    <w:rsid w:val="003A18A4"/>
    <w:rsid w:val="003A29DB"/>
    <w:rsid w:val="003A29F2"/>
    <w:rsid w:val="003A2C05"/>
    <w:rsid w:val="003A440A"/>
    <w:rsid w:val="003A4769"/>
    <w:rsid w:val="003A4A9A"/>
    <w:rsid w:val="003A4B9E"/>
    <w:rsid w:val="003A50E6"/>
    <w:rsid w:val="003A5284"/>
    <w:rsid w:val="003A5AFE"/>
    <w:rsid w:val="003A5BC2"/>
    <w:rsid w:val="003A5CAE"/>
    <w:rsid w:val="003A65DE"/>
    <w:rsid w:val="003A6785"/>
    <w:rsid w:val="003A6F4A"/>
    <w:rsid w:val="003A719D"/>
    <w:rsid w:val="003A75E1"/>
    <w:rsid w:val="003A7B74"/>
    <w:rsid w:val="003B1228"/>
    <w:rsid w:val="003B18B2"/>
    <w:rsid w:val="003B254B"/>
    <w:rsid w:val="003B3038"/>
    <w:rsid w:val="003B36ED"/>
    <w:rsid w:val="003B4115"/>
    <w:rsid w:val="003B48E2"/>
    <w:rsid w:val="003B53A0"/>
    <w:rsid w:val="003B5C4F"/>
    <w:rsid w:val="003B5D26"/>
    <w:rsid w:val="003B763F"/>
    <w:rsid w:val="003B7A5D"/>
    <w:rsid w:val="003C00FF"/>
    <w:rsid w:val="003C05C8"/>
    <w:rsid w:val="003C0622"/>
    <w:rsid w:val="003C0EBD"/>
    <w:rsid w:val="003C1488"/>
    <w:rsid w:val="003C1C05"/>
    <w:rsid w:val="003C279D"/>
    <w:rsid w:val="003C3004"/>
    <w:rsid w:val="003C36EA"/>
    <w:rsid w:val="003C3B86"/>
    <w:rsid w:val="003C407A"/>
    <w:rsid w:val="003C433F"/>
    <w:rsid w:val="003C5C37"/>
    <w:rsid w:val="003C64DC"/>
    <w:rsid w:val="003C65A3"/>
    <w:rsid w:val="003C66BD"/>
    <w:rsid w:val="003C75A6"/>
    <w:rsid w:val="003C7ACF"/>
    <w:rsid w:val="003C7DDE"/>
    <w:rsid w:val="003D0005"/>
    <w:rsid w:val="003D1609"/>
    <w:rsid w:val="003D1C16"/>
    <w:rsid w:val="003D2E0A"/>
    <w:rsid w:val="003D37B7"/>
    <w:rsid w:val="003D4547"/>
    <w:rsid w:val="003D4C91"/>
    <w:rsid w:val="003D4DD7"/>
    <w:rsid w:val="003D532A"/>
    <w:rsid w:val="003D5C48"/>
    <w:rsid w:val="003D6BD2"/>
    <w:rsid w:val="003D6D93"/>
    <w:rsid w:val="003D7004"/>
    <w:rsid w:val="003D75E2"/>
    <w:rsid w:val="003E065E"/>
    <w:rsid w:val="003E0C57"/>
    <w:rsid w:val="003E0D2E"/>
    <w:rsid w:val="003E13FF"/>
    <w:rsid w:val="003E1E89"/>
    <w:rsid w:val="003E1EF9"/>
    <w:rsid w:val="003E2328"/>
    <w:rsid w:val="003E2572"/>
    <w:rsid w:val="003E29E1"/>
    <w:rsid w:val="003E2E7A"/>
    <w:rsid w:val="003E3155"/>
    <w:rsid w:val="003E3D9E"/>
    <w:rsid w:val="003E4739"/>
    <w:rsid w:val="003E4C6B"/>
    <w:rsid w:val="003E4D15"/>
    <w:rsid w:val="003E5F4A"/>
    <w:rsid w:val="003E7262"/>
    <w:rsid w:val="003E748A"/>
    <w:rsid w:val="003E776A"/>
    <w:rsid w:val="003E776D"/>
    <w:rsid w:val="003F079F"/>
    <w:rsid w:val="003F0BDF"/>
    <w:rsid w:val="003F1175"/>
    <w:rsid w:val="003F1870"/>
    <w:rsid w:val="003F251A"/>
    <w:rsid w:val="003F3237"/>
    <w:rsid w:val="003F358D"/>
    <w:rsid w:val="003F5511"/>
    <w:rsid w:val="003F64AA"/>
    <w:rsid w:val="003F694A"/>
    <w:rsid w:val="003F6B70"/>
    <w:rsid w:val="003F6F49"/>
    <w:rsid w:val="003F743B"/>
    <w:rsid w:val="003F7E29"/>
    <w:rsid w:val="004003E5"/>
    <w:rsid w:val="004017D7"/>
    <w:rsid w:val="004025AA"/>
    <w:rsid w:val="0040290E"/>
    <w:rsid w:val="00404090"/>
    <w:rsid w:val="00404256"/>
    <w:rsid w:val="0040457C"/>
    <w:rsid w:val="004045AE"/>
    <w:rsid w:val="00404D7A"/>
    <w:rsid w:val="00404F14"/>
    <w:rsid w:val="00405704"/>
    <w:rsid w:val="00405F7A"/>
    <w:rsid w:val="00405FE7"/>
    <w:rsid w:val="00406064"/>
    <w:rsid w:val="00406DBC"/>
    <w:rsid w:val="00407141"/>
    <w:rsid w:val="00407178"/>
    <w:rsid w:val="004106A7"/>
    <w:rsid w:val="00410F4C"/>
    <w:rsid w:val="00411FA1"/>
    <w:rsid w:val="00412555"/>
    <w:rsid w:val="00412DDB"/>
    <w:rsid w:val="00413414"/>
    <w:rsid w:val="00413EB1"/>
    <w:rsid w:val="004147A2"/>
    <w:rsid w:val="00414866"/>
    <w:rsid w:val="00414BE1"/>
    <w:rsid w:val="0041544B"/>
    <w:rsid w:val="00416203"/>
    <w:rsid w:val="00416F2B"/>
    <w:rsid w:val="0041749E"/>
    <w:rsid w:val="0041758E"/>
    <w:rsid w:val="0041774B"/>
    <w:rsid w:val="00417A62"/>
    <w:rsid w:val="004204F6"/>
    <w:rsid w:val="00420792"/>
    <w:rsid w:val="004231D5"/>
    <w:rsid w:val="004236AC"/>
    <w:rsid w:val="00423E90"/>
    <w:rsid w:val="00423EC0"/>
    <w:rsid w:val="00424192"/>
    <w:rsid w:val="00424C21"/>
    <w:rsid w:val="0042542A"/>
    <w:rsid w:val="004259F9"/>
    <w:rsid w:val="00425CED"/>
    <w:rsid w:val="0042618B"/>
    <w:rsid w:val="00426820"/>
    <w:rsid w:val="00426B52"/>
    <w:rsid w:val="004273E7"/>
    <w:rsid w:val="0042749C"/>
    <w:rsid w:val="00430C14"/>
    <w:rsid w:val="00430D9E"/>
    <w:rsid w:val="00431FAB"/>
    <w:rsid w:val="0043271C"/>
    <w:rsid w:val="004329E4"/>
    <w:rsid w:val="00432C35"/>
    <w:rsid w:val="00433488"/>
    <w:rsid w:val="00433F8B"/>
    <w:rsid w:val="00434110"/>
    <w:rsid w:val="00434249"/>
    <w:rsid w:val="004349E4"/>
    <w:rsid w:val="00434E89"/>
    <w:rsid w:val="00435322"/>
    <w:rsid w:val="00435A6F"/>
    <w:rsid w:val="00435B3E"/>
    <w:rsid w:val="00435EE5"/>
    <w:rsid w:val="0043794D"/>
    <w:rsid w:val="00440483"/>
    <w:rsid w:val="004406E8"/>
    <w:rsid w:val="00440BD0"/>
    <w:rsid w:val="00440D38"/>
    <w:rsid w:val="00440E28"/>
    <w:rsid w:val="00440E8B"/>
    <w:rsid w:val="00441340"/>
    <w:rsid w:val="00441958"/>
    <w:rsid w:val="00441D45"/>
    <w:rsid w:val="00441DFB"/>
    <w:rsid w:val="004421CB"/>
    <w:rsid w:val="00443950"/>
    <w:rsid w:val="00444659"/>
    <w:rsid w:val="0044495F"/>
    <w:rsid w:val="00445631"/>
    <w:rsid w:val="00445B3E"/>
    <w:rsid w:val="0044631C"/>
    <w:rsid w:val="00446710"/>
    <w:rsid w:val="00446A2E"/>
    <w:rsid w:val="00446BAD"/>
    <w:rsid w:val="00447070"/>
    <w:rsid w:val="00447FCA"/>
    <w:rsid w:val="00450505"/>
    <w:rsid w:val="00450AAB"/>
    <w:rsid w:val="00451159"/>
    <w:rsid w:val="004519D7"/>
    <w:rsid w:val="00451E79"/>
    <w:rsid w:val="00452891"/>
    <w:rsid w:val="00453382"/>
    <w:rsid w:val="00453869"/>
    <w:rsid w:val="00453A48"/>
    <w:rsid w:val="00453EA5"/>
    <w:rsid w:val="0045502D"/>
    <w:rsid w:val="0045607A"/>
    <w:rsid w:val="00456927"/>
    <w:rsid w:val="00457140"/>
    <w:rsid w:val="00460039"/>
    <w:rsid w:val="004601AB"/>
    <w:rsid w:val="00460890"/>
    <w:rsid w:val="00460F64"/>
    <w:rsid w:val="0046121C"/>
    <w:rsid w:val="00461AA6"/>
    <w:rsid w:val="00461B57"/>
    <w:rsid w:val="00461E5E"/>
    <w:rsid w:val="00462B3C"/>
    <w:rsid w:val="0046303F"/>
    <w:rsid w:val="004635CF"/>
    <w:rsid w:val="00463B0E"/>
    <w:rsid w:val="00463D86"/>
    <w:rsid w:val="00464C77"/>
    <w:rsid w:val="00465CCE"/>
    <w:rsid w:val="00466F31"/>
    <w:rsid w:val="00470D12"/>
    <w:rsid w:val="00471B1A"/>
    <w:rsid w:val="00472594"/>
    <w:rsid w:val="00472998"/>
    <w:rsid w:val="00472C94"/>
    <w:rsid w:val="0047416E"/>
    <w:rsid w:val="004747FE"/>
    <w:rsid w:val="00475ADE"/>
    <w:rsid w:val="00476175"/>
    <w:rsid w:val="004761F1"/>
    <w:rsid w:val="004763C0"/>
    <w:rsid w:val="00476CDA"/>
    <w:rsid w:val="00477470"/>
    <w:rsid w:val="0047770E"/>
    <w:rsid w:val="00477744"/>
    <w:rsid w:val="00477BAF"/>
    <w:rsid w:val="00477CF1"/>
    <w:rsid w:val="00477DC7"/>
    <w:rsid w:val="0048040C"/>
    <w:rsid w:val="004805CD"/>
    <w:rsid w:val="004811C1"/>
    <w:rsid w:val="00481A6A"/>
    <w:rsid w:val="00481DFE"/>
    <w:rsid w:val="004823A2"/>
    <w:rsid w:val="00482C7E"/>
    <w:rsid w:val="00482FC4"/>
    <w:rsid w:val="00483927"/>
    <w:rsid w:val="00483AA8"/>
    <w:rsid w:val="00484391"/>
    <w:rsid w:val="004847D2"/>
    <w:rsid w:val="0048522D"/>
    <w:rsid w:val="00485716"/>
    <w:rsid w:val="004860F2"/>
    <w:rsid w:val="00486267"/>
    <w:rsid w:val="00486967"/>
    <w:rsid w:val="00487296"/>
    <w:rsid w:val="00487730"/>
    <w:rsid w:val="00487968"/>
    <w:rsid w:val="00490582"/>
    <w:rsid w:val="00491A11"/>
    <w:rsid w:val="00492E93"/>
    <w:rsid w:val="00492ED5"/>
    <w:rsid w:val="00494255"/>
    <w:rsid w:val="0049448F"/>
    <w:rsid w:val="004947A2"/>
    <w:rsid w:val="004948FD"/>
    <w:rsid w:val="00494EAB"/>
    <w:rsid w:val="00494EDC"/>
    <w:rsid w:val="00494FE0"/>
    <w:rsid w:val="00495446"/>
    <w:rsid w:val="004958C1"/>
    <w:rsid w:val="004959BA"/>
    <w:rsid w:val="00495A60"/>
    <w:rsid w:val="0049605F"/>
    <w:rsid w:val="00496539"/>
    <w:rsid w:val="0049718C"/>
    <w:rsid w:val="00497E76"/>
    <w:rsid w:val="004A0A77"/>
    <w:rsid w:val="004A1549"/>
    <w:rsid w:val="004A1671"/>
    <w:rsid w:val="004A1885"/>
    <w:rsid w:val="004A2440"/>
    <w:rsid w:val="004A26B5"/>
    <w:rsid w:val="004A2C43"/>
    <w:rsid w:val="004A2F1A"/>
    <w:rsid w:val="004A3BEC"/>
    <w:rsid w:val="004A3FA2"/>
    <w:rsid w:val="004A4111"/>
    <w:rsid w:val="004A4AEA"/>
    <w:rsid w:val="004A535A"/>
    <w:rsid w:val="004A56FA"/>
    <w:rsid w:val="004A5EEF"/>
    <w:rsid w:val="004A6307"/>
    <w:rsid w:val="004A6754"/>
    <w:rsid w:val="004A6F12"/>
    <w:rsid w:val="004A780A"/>
    <w:rsid w:val="004A7969"/>
    <w:rsid w:val="004A7BA9"/>
    <w:rsid w:val="004B05A9"/>
    <w:rsid w:val="004B0A2F"/>
    <w:rsid w:val="004B0B20"/>
    <w:rsid w:val="004B0E43"/>
    <w:rsid w:val="004B2957"/>
    <w:rsid w:val="004B29D6"/>
    <w:rsid w:val="004B2E32"/>
    <w:rsid w:val="004B2E4E"/>
    <w:rsid w:val="004B2E86"/>
    <w:rsid w:val="004B371A"/>
    <w:rsid w:val="004B3CE5"/>
    <w:rsid w:val="004B3FEA"/>
    <w:rsid w:val="004B40B8"/>
    <w:rsid w:val="004B434B"/>
    <w:rsid w:val="004B51AD"/>
    <w:rsid w:val="004B5B4D"/>
    <w:rsid w:val="004B5E6B"/>
    <w:rsid w:val="004B6F15"/>
    <w:rsid w:val="004B7893"/>
    <w:rsid w:val="004C0276"/>
    <w:rsid w:val="004C1947"/>
    <w:rsid w:val="004C1A82"/>
    <w:rsid w:val="004C2056"/>
    <w:rsid w:val="004C2A00"/>
    <w:rsid w:val="004C2D89"/>
    <w:rsid w:val="004C31C2"/>
    <w:rsid w:val="004C37B1"/>
    <w:rsid w:val="004C3A3F"/>
    <w:rsid w:val="004C4CBD"/>
    <w:rsid w:val="004C50FE"/>
    <w:rsid w:val="004C5665"/>
    <w:rsid w:val="004C58D6"/>
    <w:rsid w:val="004C5917"/>
    <w:rsid w:val="004C68C7"/>
    <w:rsid w:val="004C6B27"/>
    <w:rsid w:val="004C7019"/>
    <w:rsid w:val="004C76AA"/>
    <w:rsid w:val="004C7CA9"/>
    <w:rsid w:val="004D0252"/>
    <w:rsid w:val="004D06EB"/>
    <w:rsid w:val="004D0E90"/>
    <w:rsid w:val="004D11B1"/>
    <w:rsid w:val="004D13A1"/>
    <w:rsid w:val="004D1425"/>
    <w:rsid w:val="004D164C"/>
    <w:rsid w:val="004D1753"/>
    <w:rsid w:val="004D1FD9"/>
    <w:rsid w:val="004D3094"/>
    <w:rsid w:val="004D36A3"/>
    <w:rsid w:val="004D3AC5"/>
    <w:rsid w:val="004D3C49"/>
    <w:rsid w:val="004D41B7"/>
    <w:rsid w:val="004D7025"/>
    <w:rsid w:val="004D7909"/>
    <w:rsid w:val="004D7A34"/>
    <w:rsid w:val="004D7F0B"/>
    <w:rsid w:val="004E0A35"/>
    <w:rsid w:val="004E115F"/>
    <w:rsid w:val="004E1185"/>
    <w:rsid w:val="004E16C8"/>
    <w:rsid w:val="004E1BE8"/>
    <w:rsid w:val="004E1BF5"/>
    <w:rsid w:val="004E1CB8"/>
    <w:rsid w:val="004E2916"/>
    <w:rsid w:val="004E2E80"/>
    <w:rsid w:val="004E3397"/>
    <w:rsid w:val="004E3504"/>
    <w:rsid w:val="004E38B4"/>
    <w:rsid w:val="004E3CEF"/>
    <w:rsid w:val="004E453C"/>
    <w:rsid w:val="004E4DF6"/>
    <w:rsid w:val="004E655D"/>
    <w:rsid w:val="004E67EB"/>
    <w:rsid w:val="004E6A4B"/>
    <w:rsid w:val="004E6E3C"/>
    <w:rsid w:val="004F0986"/>
    <w:rsid w:val="004F0CC0"/>
    <w:rsid w:val="004F0F7E"/>
    <w:rsid w:val="004F1C27"/>
    <w:rsid w:val="004F1D20"/>
    <w:rsid w:val="004F2E85"/>
    <w:rsid w:val="004F4758"/>
    <w:rsid w:val="004F4D8F"/>
    <w:rsid w:val="004F4EA5"/>
    <w:rsid w:val="004F687C"/>
    <w:rsid w:val="004F6A47"/>
    <w:rsid w:val="004F7365"/>
    <w:rsid w:val="004F78D8"/>
    <w:rsid w:val="004F7F09"/>
    <w:rsid w:val="005005B9"/>
    <w:rsid w:val="00500AAB"/>
    <w:rsid w:val="00500D34"/>
    <w:rsid w:val="00500EF9"/>
    <w:rsid w:val="00501835"/>
    <w:rsid w:val="005019B8"/>
    <w:rsid w:val="00501D70"/>
    <w:rsid w:val="0050200A"/>
    <w:rsid w:val="00502BF1"/>
    <w:rsid w:val="005034FC"/>
    <w:rsid w:val="00503C47"/>
    <w:rsid w:val="0050472E"/>
    <w:rsid w:val="005047EC"/>
    <w:rsid w:val="00504C62"/>
    <w:rsid w:val="00505156"/>
    <w:rsid w:val="00505C8E"/>
    <w:rsid w:val="005060A2"/>
    <w:rsid w:val="00506151"/>
    <w:rsid w:val="00506720"/>
    <w:rsid w:val="00506843"/>
    <w:rsid w:val="005068B2"/>
    <w:rsid w:val="00510F07"/>
    <w:rsid w:val="005118B2"/>
    <w:rsid w:val="00511A91"/>
    <w:rsid w:val="00511F4E"/>
    <w:rsid w:val="0051292F"/>
    <w:rsid w:val="00512E32"/>
    <w:rsid w:val="0051323E"/>
    <w:rsid w:val="005133C0"/>
    <w:rsid w:val="0051376E"/>
    <w:rsid w:val="00513C19"/>
    <w:rsid w:val="00514319"/>
    <w:rsid w:val="00514476"/>
    <w:rsid w:val="005147E4"/>
    <w:rsid w:val="00514E5A"/>
    <w:rsid w:val="0051585F"/>
    <w:rsid w:val="00515B5B"/>
    <w:rsid w:val="00516657"/>
    <w:rsid w:val="00517315"/>
    <w:rsid w:val="005177F2"/>
    <w:rsid w:val="00520112"/>
    <w:rsid w:val="005204E5"/>
    <w:rsid w:val="00520BB8"/>
    <w:rsid w:val="00521135"/>
    <w:rsid w:val="00521CAB"/>
    <w:rsid w:val="00522652"/>
    <w:rsid w:val="00522887"/>
    <w:rsid w:val="00522FA9"/>
    <w:rsid w:val="005230D1"/>
    <w:rsid w:val="00523345"/>
    <w:rsid w:val="00523E2F"/>
    <w:rsid w:val="00523F22"/>
    <w:rsid w:val="00524737"/>
    <w:rsid w:val="00524CAD"/>
    <w:rsid w:val="00525662"/>
    <w:rsid w:val="00525A1F"/>
    <w:rsid w:val="00525CCA"/>
    <w:rsid w:val="00525F30"/>
    <w:rsid w:val="00526867"/>
    <w:rsid w:val="00526926"/>
    <w:rsid w:val="00526ADE"/>
    <w:rsid w:val="00527022"/>
    <w:rsid w:val="00527095"/>
    <w:rsid w:val="00527A70"/>
    <w:rsid w:val="005300F4"/>
    <w:rsid w:val="0053093C"/>
    <w:rsid w:val="00531290"/>
    <w:rsid w:val="00531E45"/>
    <w:rsid w:val="00532079"/>
    <w:rsid w:val="0053207E"/>
    <w:rsid w:val="00533B62"/>
    <w:rsid w:val="00533D0A"/>
    <w:rsid w:val="00534E63"/>
    <w:rsid w:val="00534FF2"/>
    <w:rsid w:val="00535579"/>
    <w:rsid w:val="00535CC6"/>
    <w:rsid w:val="00536349"/>
    <w:rsid w:val="00536C6F"/>
    <w:rsid w:val="0053771D"/>
    <w:rsid w:val="00537A7A"/>
    <w:rsid w:val="00537ACD"/>
    <w:rsid w:val="00537E58"/>
    <w:rsid w:val="00540F3D"/>
    <w:rsid w:val="0054195B"/>
    <w:rsid w:val="00541D4F"/>
    <w:rsid w:val="00541DED"/>
    <w:rsid w:val="00542681"/>
    <w:rsid w:val="00542996"/>
    <w:rsid w:val="00543287"/>
    <w:rsid w:val="00543922"/>
    <w:rsid w:val="00543D19"/>
    <w:rsid w:val="00544D03"/>
    <w:rsid w:val="005450DC"/>
    <w:rsid w:val="00546839"/>
    <w:rsid w:val="00546AE7"/>
    <w:rsid w:val="00546F42"/>
    <w:rsid w:val="00547013"/>
    <w:rsid w:val="00547553"/>
    <w:rsid w:val="0055080E"/>
    <w:rsid w:val="00550A76"/>
    <w:rsid w:val="00551257"/>
    <w:rsid w:val="0055323B"/>
    <w:rsid w:val="00553965"/>
    <w:rsid w:val="00553EDD"/>
    <w:rsid w:val="00554651"/>
    <w:rsid w:val="00554FF2"/>
    <w:rsid w:val="00556674"/>
    <w:rsid w:val="00556E03"/>
    <w:rsid w:val="005572F9"/>
    <w:rsid w:val="005607A1"/>
    <w:rsid w:val="0056148F"/>
    <w:rsid w:val="0056278A"/>
    <w:rsid w:val="005627D6"/>
    <w:rsid w:val="00562CC3"/>
    <w:rsid w:val="00562FE3"/>
    <w:rsid w:val="00563073"/>
    <w:rsid w:val="005640FA"/>
    <w:rsid w:val="0056530E"/>
    <w:rsid w:val="00565693"/>
    <w:rsid w:val="005667A0"/>
    <w:rsid w:val="005669FC"/>
    <w:rsid w:val="00567229"/>
    <w:rsid w:val="005709C4"/>
    <w:rsid w:val="00570A92"/>
    <w:rsid w:val="0057105F"/>
    <w:rsid w:val="0057114F"/>
    <w:rsid w:val="0057122D"/>
    <w:rsid w:val="00572063"/>
    <w:rsid w:val="005720B0"/>
    <w:rsid w:val="005720C2"/>
    <w:rsid w:val="005720F4"/>
    <w:rsid w:val="00573306"/>
    <w:rsid w:val="00573C61"/>
    <w:rsid w:val="00573D35"/>
    <w:rsid w:val="00573D9F"/>
    <w:rsid w:val="005740B7"/>
    <w:rsid w:val="00574A63"/>
    <w:rsid w:val="00574E56"/>
    <w:rsid w:val="00575A3D"/>
    <w:rsid w:val="005762B8"/>
    <w:rsid w:val="00576377"/>
    <w:rsid w:val="0057675A"/>
    <w:rsid w:val="00576B66"/>
    <w:rsid w:val="005772A6"/>
    <w:rsid w:val="0057750D"/>
    <w:rsid w:val="00577F6C"/>
    <w:rsid w:val="005807B4"/>
    <w:rsid w:val="00580AC6"/>
    <w:rsid w:val="005810AD"/>
    <w:rsid w:val="00581945"/>
    <w:rsid w:val="00582159"/>
    <w:rsid w:val="005824B3"/>
    <w:rsid w:val="005826FD"/>
    <w:rsid w:val="0058308A"/>
    <w:rsid w:val="005837C9"/>
    <w:rsid w:val="00583BAB"/>
    <w:rsid w:val="00584C78"/>
    <w:rsid w:val="00585654"/>
    <w:rsid w:val="0058569F"/>
    <w:rsid w:val="005858C9"/>
    <w:rsid w:val="0058603F"/>
    <w:rsid w:val="005864A7"/>
    <w:rsid w:val="00586D8C"/>
    <w:rsid w:val="00587454"/>
    <w:rsid w:val="005879C8"/>
    <w:rsid w:val="00587C0F"/>
    <w:rsid w:val="00587EBE"/>
    <w:rsid w:val="005905E7"/>
    <w:rsid w:val="005907F1"/>
    <w:rsid w:val="00590B00"/>
    <w:rsid w:val="00591697"/>
    <w:rsid w:val="005917EF"/>
    <w:rsid w:val="00591DF1"/>
    <w:rsid w:val="005920BA"/>
    <w:rsid w:val="005927DB"/>
    <w:rsid w:val="00592B86"/>
    <w:rsid w:val="005931BC"/>
    <w:rsid w:val="005939E6"/>
    <w:rsid w:val="00594D12"/>
    <w:rsid w:val="005957EA"/>
    <w:rsid w:val="005972AF"/>
    <w:rsid w:val="005A0438"/>
    <w:rsid w:val="005A05AC"/>
    <w:rsid w:val="005A0934"/>
    <w:rsid w:val="005A0EB2"/>
    <w:rsid w:val="005A1917"/>
    <w:rsid w:val="005A1E20"/>
    <w:rsid w:val="005A2E95"/>
    <w:rsid w:val="005A32AD"/>
    <w:rsid w:val="005A3CC2"/>
    <w:rsid w:val="005A3CD8"/>
    <w:rsid w:val="005A4080"/>
    <w:rsid w:val="005A40A2"/>
    <w:rsid w:val="005A4319"/>
    <w:rsid w:val="005A4F38"/>
    <w:rsid w:val="005A53A0"/>
    <w:rsid w:val="005A5664"/>
    <w:rsid w:val="005A637D"/>
    <w:rsid w:val="005A65B6"/>
    <w:rsid w:val="005A66F9"/>
    <w:rsid w:val="005A7353"/>
    <w:rsid w:val="005A74F0"/>
    <w:rsid w:val="005B0641"/>
    <w:rsid w:val="005B0C05"/>
    <w:rsid w:val="005B277C"/>
    <w:rsid w:val="005B29CC"/>
    <w:rsid w:val="005B2A6C"/>
    <w:rsid w:val="005B2A88"/>
    <w:rsid w:val="005B2EC3"/>
    <w:rsid w:val="005B2FC5"/>
    <w:rsid w:val="005B304E"/>
    <w:rsid w:val="005B3794"/>
    <w:rsid w:val="005B3A65"/>
    <w:rsid w:val="005B3D4A"/>
    <w:rsid w:val="005B3DF2"/>
    <w:rsid w:val="005B4547"/>
    <w:rsid w:val="005B51F8"/>
    <w:rsid w:val="005B5F19"/>
    <w:rsid w:val="005B67D9"/>
    <w:rsid w:val="005B695C"/>
    <w:rsid w:val="005B6ECF"/>
    <w:rsid w:val="005B6F91"/>
    <w:rsid w:val="005B7165"/>
    <w:rsid w:val="005B74A1"/>
    <w:rsid w:val="005B7ABB"/>
    <w:rsid w:val="005C0171"/>
    <w:rsid w:val="005C01C9"/>
    <w:rsid w:val="005C08E2"/>
    <w:rsid w:val="005C0C4F"/>
    <w:rsid w:val="005C12B8"/>
    <w:rsid w:val="005C1622"/>
    <w:rsid w:val="005C191D"/>
    <w:rsid w:val="005C1B61"/>
    <w:rsid w:val="005C2027"/>
    <w:rsid w:val="005C23BE"/>
    <w:rsid w:val="005C25DD"/>
    <w:rsid w:val="005C3058"/>
    <w:rsid w:val="005C313A"/>
    <w:rsid w:val="005C37BE"/>
    <w:rsid w:val="005C4478"/>
    <w:rsid w:val="005C44FB"/>
    <w:rsid w:val="005C4B42"/>
    <w:rsid w:val="005C4EF2"/>
    <w:rsid w:val="005C53B0"/>
    <w:rsid w:val="005C61F3"/>
    <w:rsid w:val="005C6EC6"/>
    <w:rsid w:val="005D0285"/>
    <w:rsid w:val="005D071B"/>
    <w:rsid w:val="005D0CD1"/>
    <w:rsid w:val="005D0E9D"/>
    <w:rsid w:val="005D19E6"/>
    <w:rsid w:val="005D1D1F"/>
    <w:rsid w:val="005D1FF5"/>
    <w:rsid w:val="005D2B10"/>
    <w:rsid w:val="005D2BEB"/>
    <w:rsid w:val="005D41C6"/>
    <w:rsid w:val="005D44A2"/>
    <w:rsid w:val="005D50FF"/>
    <w:rsid w:val="005D55FF"/>
    <w:rsid w:val="005D5644"/>
    <w:rsid w:val="005D5725"/>
    <w:rsid w:val="005D57CF"/>
    <w:rsid w:val="005D5939"/>
    <w:rsid w:val="005D6004"/>
    <w:rsid w:val="005D6543"/>
    <w:rsid w:val="005D68DB"/>
    <w:rsid w:val="005D6A9E"/>
    <w:rsid w:val="005D70C0"/>
    <w:rsid w:val="005D7828"/>
    <w:rsid w:val="005D7B4A"/>
    <w:rsid w:val="005D7FE0"/>
    <w:rsid w:val="005E0353"/>
    <w:rsid w:val="005E1A68"/>
    <w:rsid w:val="005E3622"/>
    <w:rsid w:val="005E3CC3"/>
    <w:rsid w:val="005E4349"/>
    <w:rsid w:val="005E4571"/>
    <w:rsid w:val="005E458C"/>
    <w:rsid w:val="005E5389"/>
    <w:rsid w:val="005F0A37"/>
    <w:rsid w:val="005F0E15"/>
    <w:rsid w:val="005F1239"/>
    <w:rsid w:val="005F23AF"/>
    <w:rsid w:val="005F28C1"/>
    <w:rsid w:val="005F39E2"/>
    <w:rsid w:val="005F3F6B"/>
    <w:rsid w:val="005F4787"/>
    <w:rsid w:val="005F49AF"/>
    <w:rsid w:val="005F520A"/>
    <w:rsid w:val="005F5512"/>
    <w:rsid w:val="005F5604"/>
    <w:rsid w:val="005F572F"/>
    <w:rsid w:val="005F6AC7"/>
    <w:rsid w:val="005F7CE0"/>
    <w:rsid w:val="005F7FE9"/>
    <w:rsid w:val="0060033B"/>
    <w:rsid w:val="00600420"/>
    <w:rsid w:val="00600493"/>
    <w:rsid w:val="006006C9"/>
    <w:rsid w:val="00600C63"/>
    <w:rsid w:val="0060143C"/>
    <w:rsid w:val="006014C7"/>
    <w:rsid w:val="00601859"/>
    <w:rsid w:val="00602544"/>
    <w:rsid w:val="006026A2"/>
    <w:rsid w:val="00602F4C"/>
    <w:rsid w:val="006034DE"/>
    <w:rsid w:val="00603913"/>
    <w:rsid w:val="006064A8"/>
    <w:rsid w:val="00606CAF"/>
    <w:rsid w:val="00607121"/>
    <w:rsid w:val="00607751"/>
    <w:rsid w:val="0060785A"/>
    <w:rsid w:val="0061043E"/>
    <w:rsid w:val="00611158"/>
    <w:rsid w:val="00611446"/>
    <w:rsid w:val="00612A88"/>
    <w:rsid w:val="00612C5A"/>
    <w:rsid w:val="00612E95"/>
    <w:rsid w:val="00613825"/>
    <w:rsid w:val="00613889"/>
    <w:rsid w:val="00614329"/>
    <w:rsid w:val="00614A4D"/>
    <w:rsid w:val="00614EF8"/>
    <w:rsid w:val="00615429"/>
    <w:rsid w:val="006154ED"/>
    <w:rsid w:val="006164AB"/>
    <w:rsid w:val="00616E1F"/>
    <w:rsid w:val="00617027"/>
    <w:rsid w:val="00617D8C"/>
    <w:rsid w:val="0062058D"/>
    <w:rsid w:val="006210C9"/>
    <w:rsid w:val="00622C7D"/>
    <w:rsid w:val="00623415"/>
    <w:rsid w:val="00623BDE"/>
    <w:rsid w:val="00623C18"/>
    <w:rsid w:val="00623E5C"/>
    <w:rsid w:val="00624D4E"/>
    <w:rsid w:val="00624E36"/>
    <w:rsid w:val="00625C9D"/>
    <w:rsid w:val="00625F9E"/>
    <w:rsid w:val="0062659E"/>
    <w:rsid w:val="00626765"/>
    <w:rsid w:val="00626E9D"/>
    <w:rsid w:val="00626F8A"/>
    <w:rsid w:val="0062734C"/>
    <w:rsid w:val="00627A95"/>
    <w:rsid w:val="0063020D"/>
    <w:rsid w:val="00630B83"/>
    <w:rsid w:val="00630FBD"/>
    <w:rsid w:val="006322E6"/>
    <w:rsid w:val="00633035"/>
    <w:rsid w:val="006331CE"/>
    <w:rsid w:val="00633264"/>
    <w:rsid w:val="006337DB"/>
    <w:rsid w:val="00633A2E"/>
    <w:rsid w:val="006349C5"/>
    <w:rsid w:val="00634BE2"/>
    <w:rsid w:val="00634C7C"/>
    <w:rsid w:val="00635193"/>
    <w:rsid w:val="006356C2"/>
    <w:rsid w:val="006358D5"/>
    <w:rsid w:val="00636560"/>
    <w:rsid w:val="006369D8"/>
    <w:rsid w:val="00636A12"/>
    <w:rsid w:val="00637830"/>
    <w:rsid w:val="006378A0"/>
    <w:rsid w:val="00637C84"/>
    <w:rsid w:val="00640DC4"/>
    <w:rsid w:val="00640FD3"/>
    <w:rsid w:val="0064108C"/>
    <w:rsid w:val="0064129A"/>
    <w:rsid w:val="006418BC"/>
    <w:rsid w:val="00641C3F"/>
    <w:rsid w:val="0064294E"/>
    <w:rsid w:val="0064346B"/>
    <w:rsid w:val="00644A60"/>
    <w:rsid w:val="00644D05"/>
    <w:rsid w:val="00645240"/>
    <w:rsid w:val="0064561A"/>
    <w:rsid w:val="0064615A"/>
    <w:rsid w:val="006464E8"/>
    <w:rsid w:val="006466E8"/>
    <w:rsid w:val="00646C80"/>
    <w:rsid w:val="006475ED"/>
    <w:rsid w:val="0064780A"/>
    <w:rsid w:val="00650225"/>
    <w:rsid w:val="00650C05"/>
    <w:rsid w:val="00650CA8"/>
    <w:rsid w:val="006511A5"/>
    <w:rsid w:val="00651913"/>
    <w:rsid w:val="0065210F"/>
    <w:rsid w:val="00652BC0"/>
    <w:rsid w:val="00652E0C"/>
    <w:rsid w:val="00653062"/>
    <w:rsid w:val="00653282"/>
    <w:rsid w:val="006539D8"/>
    <w:rsid w:val="0065419C"/>
    <w:rsid w:val="006548A5"/>
    <w:rsid w:val="00654C81"/>
    <w:rsid w:val="00655769"/>
    <w:rsid w:val="00655951"/>
    <w:rsid w:val="00655B9E"/>
    <w:rsid w:val="00655C68"/>
    <w:rsid w:val="00655FF6"/>
    <w:rsid w:val="0065622B"/>
    <w:rsid w:val="00656573"/>
    <w:rsid w:val="006565CE"/>
    <w:rsid w:val="0065670C"/>
    <w:rsid w:val="00656B5F"/>
    <w:rsid w:val="00657182"/>
    <w:rsid w:val="00660074"/>
    <w:rsid w:val="0066013C"/>
    <w:rsid w:val="00660C03"/>
    <w:rsid w:val="00662068"/>
    <w:rsid w:val="006621A5"/>
    <w:rsid w:val="006627B2"/>
    <w:rsid w:val="00662E32"/>
    <w:rsid w:val="00662F48"/>
    <w:rsid w:val="00662FD9"/>
    <w:rsid w:val="006635C9"/>
    <w:rsid w:val="006648B6"/>
    <w:rsid w:val="0066547E"/>
    <w:rsid w:val="00665AD5"/>
    <w:rsid w:val="00666EC1"/>
    <w:rsid w:val="00667C7F"/>
    <w:rsid w:val="00670620"/>
    <w:rsid w:val="00670981"/>
    <w:rsid w:val="006717CE"/>
    <w:rsid w:val="00671F96"/>
    <w:rsid w:val="00671FA1"/>
    <w:rsid w:val="00672268"/>
    <w:rsid w:val="00673102"/>
    <w:rsid w:val="006733BE"/>
    <w:rsid w:val="00673C81"/>
    <w:rsid w:val="00674022"/>
    <w:rsid w:val="00674037"/>
    <w:rsid w:val="00674BC6"/>
    <w:rsid w:val="006752DF"/>
    <w:rsid w:val="00676BC7"/>
    <w:rsid w:val="00676E3E"/>
    <w:rsid w:val="00676F2A"/>
    <w:rsid w:val="00677146"/>
    <w:rsid w:val="0067769C"/>
    <w:rsid w:val="006776F3"/>
    <w:rsid w:val="00677CB5"/>
    <w:rsid w:val="00680752"/>
    <w:rsid w:val="00680EA5"/>
    <w:rsid w:val="00680EAE"/>
    <w:rsid w:val="00681F59"/>
    <w:rsid w:val="00682588"/>
    <w:rsid w:val="006831D4"/>
    <w:rsid w:val="006833FC"/>
    <w:rsid w:val="00684659"/>
    <w:rsid w:val="00686313"/>
    <w:rsid w:val="00686699"/>
    <w:rsid w:val="00686721"/>
    <w:rsid w:val="00686930"/>
    <w:rsid w:val="00686B9D"/>
    <w:rsid w:val="0068715D"/>
    <w:rsid w:val="0068718D"/>
    <w:rsid w:val="00687E0F"/>
    <w:rsid w:val="00690A63"/>
    <w:rsid w:val="00690F3C"/>
    <w:rsid w:val="00691F0B"/>
    <w:rsid w:val="00692042"/>
    <w:rsid w:val="006921C2"/>
    <w:rsid w:val="00692291"/>
    <w:rsid w:val="00692DF9"/>
    <w:rsid w:val="0069422B"/>
    <w:rsid w:val="00694BAE"/>
    <w:rsid w:val="00694C0A"/>
    <w:rsid w:val="006951FC"/>
    <w:rsid w:val="00695AB7"/>
    <w:rsid w:val="00696912"/>
    <w:rsid w:val="00696B31"/>
    <w:rsid w:val="006971D9"/>
    <w:rsid w:val="006979F9"/>
    <w:rsid w:val="00697EFA"/>
    <w:rsid w:val="006A0560"/>
    <w:rsid w:val="006A078F"/>
    <w:rsid w:val="006A0F59"/>
    <w:rsid w:val="006A1B1B"/>
    <w:rsid w:val="006A266D"/>
    <w:rsid w:val="006A33C2"/>
    <w:rsid w:val="006A438C"/>
    <w:rsid w:val="006A4A05"/>
    <w:rsid w:val="006A4B70"/>
    <w:rsid w:val="006A5A9F"/>
    <w:rsid w:val="006A5E1C"/>
    <w:rsid w:val="006A6D6C"/>
    <w:rsid w:val="006A7245"/>
    <w:rsid w:val="006A7885"/>
    <w:rsid w:val="006A7ED0"/>
    <w:rsid w:val="006B0DFB"/>
    <w:rsid w:val="006B10E0"/>
    <w:rsid w:val="006B1AA1"/>
    <w:rsid w:val="006B1CC0"/>
    <w:rsid w:val="006B2428"/>
    <w:rsid w:val="006B2994"/>
    <w:rsid w:val="006B2F84"/>
    <w:rsid w:val="006B390D"/>
    <w:rsid w:val="006B3AFC"/>
    <w:rsid w:val="006B4075"/>
    <w:rsid w:val="006B4815"/>
    <w:rsid w:val="006B48A3"/>
    <w:rsid w:val="006B4A80"/>
    <w:rsid w:val="006B4C47"/>
    <w:rsid w:val="006B4E92"/>
    <w:rsid w:val="006B54AD"/>
    <w:rsid w:val="006B5DAE"/>
    <w:rsid w:val="006B618F"/>
    <w:rsid w:val="006B6D5C"/>
    <w:rsid w:val="006B74D3"/>
    <w:rsid w:val="006C052B"/>
    <w:rsid w:val="006C08E7"/>
    <w:rsid w:val="006C2365"/>
    <w:rsid w:val="006C2571"/>
    <w:rsid w:val="006C2C4D"/>
    <w:rsid w:val="006C318C"/>
    <w:rsid w:val="006C3872"/>
    <w:rsid w:val="006C3F92"/>
    <w:rsid w:val="006C49F5"/>
    <w:rsid w:val="006C514B"/>
    <w:rsid w:val="006C60D4"/>
    <w:rsid w:val="006C62F1"/>
    <w:rsid w:val="006C7739"/>
    <w:rsid w:val="006C77A0"/>
    <w:rsid w:val="006C7AD6"/>
    <w:rsid w:val="006D135D"/>
    <w:rsid w:val="006D1C52"/>
    <w:rsid w:val="006D28DD"/>
    <w:rsid w:val="006D51BD"/>
    <w:rsid w:val="006D608B"/>
    <w:rsid w:val="006D609A"/>
    <w:rsid w:val="006D735B"/>
    <w:rsid w:val="006D7442"/>
    <w:rsid w:val="006D79C2"/>
    <w:rsid w:val="006D7A20"/>
    <w:rsid w:val="006E0D11"/>
    <w:rsid w:val="006E112B"/>
    <w:rsid w:val="006E13D4"/>
    <w:rsid w:val="006E1C05"/>
    <w:rsid w:val="006E1DF6"/>
    <w:rsid w:val="006E2045"/>
    <w:rsid w:val="006E2325"/>
    <w:rsid w:val="006E2940"/>
    <w:rsid w:val="006E2AE6"/>
    <w:rsid w:val="006E342E"/>
    <w:rsid w:val="006E444B"/>
    <w:rsid w:val="006E4523"/>
    <w:rsid w:val="006E4BB3"/>
    <w:rsid w:val="006E5431"/>
    <w:rsid w:val="006E54E6"/>
    <w:rsid w:val="006E65D1"/>
    <w:rsid w:val="006E6646"/>
    <w:rsid w:val="006E6840"/>
    <w:rsid w:val="006E7125"/>
    <w:rsid w:val="006E7788"/>
    <w:rsid w:val="006F0370"/>
    <w:rsid w:val="006F0C18"/>
    <w:rsid w:val="006F0D7D"/>
    <w:rsid w:val="006F1165"/>
    <w:rsid w:val="006F152A"/>
    <w:rsid w:val="006F1589"/>
    <w:rsid w:val="006F1B53"/>
    <w:rsid w:val="006F27BC"/>
    <w:rsid w:val="006F30B5"/>
    <w:rsid w:val="006F35D6"/>
    <w:rsid w:val="006F4223"/>
    <w:rsid w:val="006F4252"/>
    <w:rsid w:val="006F4264"/>
    <w:rsid w:val="006F4299"/>
    <w:rsid w:val="006F45C4"/>
    <w:rsid w:val="006F5823"/>
    <w:rsid w:val="006F5A10"/>
    <w:rsid w:val="006F5E75"/>
    <w:rsid w:val="006F694C"/>
    <w:rsid w:val="006F7371"/>
    <w:rsid w:val="006F7C94"/>
    <w:rsid w:val="007009E2"/>
    <w:rsid w:val="0070178B"/>
    <w:rsid w:val="00701C52"/>
    <w:rsid w:val="0070236C"/>
    <w:rsid w:val="0070254F"/>
    <w:rsid w:val="00702FB0"/>
    <w:rsid w:val="00703DDD"/>
    <w:rsid w:val="00706BA1"/>
    <w:rsid w:val="00707298"/>
    <w:rsid w:val="00707A85"/>
    <w:rsid w:val="00707D63"/>
    <w:rsid w:val="00707E9C"/>
    <w:rsid w:val="00710119"/>
    <w:rsid w:val="00710339"/>
    <w:rsid w:val="0071099F"/>
    <w:rsid w:val="007109D8"/>
    <w:rsid w:val="0071134D"/>
    <w:rsid w:val="00711654"/>
    <w:rsid w:val="007119AD"/>
    <w:rsid w:val="00711CEF"/>
    <w:rsid w:val="007121C4"/>
    <w:rsid w:val="00712257"/>
    <w:rsid w:val="0071232B"/>
    <w:rsid w:val="00712340"/>
    <w:rsid w:val="00712CA3"/>
    <w:rsid w:val="00712EEA"/>
    <w:rsid w:val="007144D0"/>
    <w:rsid w:val="00714A19"/>
    <w:rsid w:val="00714EFD"/>
    <w:rsid w:val="00714FBC"/>
    <w:rsid w:val="007158B1"/>
    <w:rsid w:val="00716968"/>
    <w:rsid w:val="0071757F"/>
    <w:rsid w:val="00720F48"/>
    <w:rsid w:val="00721454"/>
    <w:rsid w:val="00721E47"/>
    <w:rsid w:val="00722889"/>
    <w:rsid w:val="00722E11"/>
    <w:rsid w:val="00722F65"/>
    <w:rsid w:val="00723021"/>
    <w:rsid w:val="00723666"/>
    <w:rsid w:val="00723882"/>
    <w:rsid w:val="007246F2"/>
    <w:rsid w:val="0072521D"/>
    <w:rsid w:val="0072650F"/>
    <w:rsid w:val="007265E6"/>
    <w:rsid w:val="00726D95"/>
    <w:rsid w:val="00726E69"/>
    <w:rsid w:val="00726EBC"/>
    <w:rsid w:val="0072703A"/>
    <w:rsid w:val="00727648"/>
    <w:rsid w:val="00727720"/>
    <w:rsid w:val="0073043A"/>
    <w:rsid w:val="0073085C"/>
    <w:rsid w:val="00730FCD"/>
    <w:rsid w:val="00731196"/>
    <w:rsid w:val="00731CF9"/>
    <w:rsid w:val="00732964"/>
    <w:rsid w:val="00732AB0"/>
    <w:rsid w:val="00733863"/>
    <w:rsid w:val="00733B94"/>
    <w:rsid w:val="00733DED"/>
    <w:rsid w:val="00734440"/>
    <w:rsid w:val="00734BD6"/>
    <w:rsid w:val="007356F9"/>
    <w:rsid w:val="00735EDE"/>
    <w:rsid w:val="00736DCF"/>
    <w:rsid w:val="00737298"/>
    <w:rsid w:val="00737CFC"/>
    <w:rsid w:val="00737E2F"/>
    <w:rsid w:val="00740F05"/>
    <w:rsid w:val="00741104"/>
    <w:rsid w:val="00741311"/>
    <w:rsid w:val="00741480"/>
    <w:rsid w:val="00741EBD"/>
    <w:rsid w:val="007426B0"/>
    <w:rsid w:val="00742ED5"/>
    <w:rsid w:val="00743D17"/>
    <w:rsid w:val="00743F84"/>
    <w:rsid w:val="00744A71"/>
    <w:rsid w:val="00744E4A"/>
    <w:rsid w:val="00745511"/>
    <w:rsid w:val="00745F82"/>
    <w:rsid w:val="0074629E"/>
    <w:rsid w:val="00746459"/>
    <w:rsid w:val="007467C1"/>
    <w:rsid w:val="00747407"/>
    <w:rsid w:val="007500E1"/>
    <w:rsid w:val="00750ECA"/>
    <w:rsid w:val="00752289"/>
    <w:rsid w:val="007522F6"/>
    <w:rsid w:val="00752737"/>
    <w:rsid w:val="007538DC"/>
    <w:rsid w:val="00753921"/>
    <w:rsid w:val="00754A0C"/>
    <w:rsid w:val="00754C1B"/>
    <w:rsid w:val="00756403"/>
    <w:rsid w:val="00756B22"/>
    <w:rsid w:val="007577A9"/>
    <w:rsid w:val="00757CF3"/>
    <w:rsid w:val="00760303"/>
    <w:rsid w:val="007606C7"/>
    <w:rsid w:val="00760908"/>
    <w:rsid w:val="0076116C"/>
    <w:rsid w:val="007614AA"/>
    <w:rsid w:val="00762AD7"/>
    <w:rsid w:val="007636B2"/>
    <w:rsid w:val="00763922"/>
    <w:rsid w:val="007643D4"/>
    <w:rsid w:val="0076464D"/>
    <w:rsid w:val="00764923"/>
    <w:rsid w:val="00764BE3"/>
    <w:rsid w:val="00764D0F"/>
    <w:rsid w:val="00765427"/>
    <w:rsid w:val="007654CF"/>
    <w:rsid w:val="00765808"/>
    <w:rsid w:val="00765FCD"/>
    <w:rsid w:val="00766EA3"/>
    <w:rsid w:val="00766EEE"/>
    <w:rsid w:val="007673F9"/>
    <w:rsid w:val="0077061B"/>
    <w:rsid w:val="00771949"/>
    <w:rsid w:val="0077197E"/>
    <w:rsid w:val="00771BAB"/>
    <w:rsid w:val="007722E2"/>
    <w:rsid w:val="007727AD"/>
    <w:rsid w:val="007730D3"/>
    <w:rsid w:val="007733CA"/>
    <w:rsid w:val="00773423"/>
    <w:rsid w:val="007735A9"/>
    <w:rsid w:val="007738EB"/>
    <w:rsid w:val="007748A1"/>
    <w:rsid w:val="00774DFD"/>
    <w:rsid w:val="00775819"/>
    <w:rsid w:val="0077697B"/>
    <w:rsid w:val="00776FA7"/>
    <w:rsid w:val="00777669"/>
    <w:rsid w:val="00780317"/>
    <w:rsid w:val="007803F4"/>
    <w:rsid w:val="00782D7E"/>
    <w:rsid w:val="00783848"/>
    <w:rsid w:val="007839FD"/>
    <w:rsid w:val="00784778"/>
    <w:rsid w:val="007850FB"/>
    <w:rsid w:val="007857A6"/>
    <w:rsid w:val="007868CE"/>
    <w:rsid w:val="00786A29"/>
    <w:rsid w:val="00786FCC"/>
    <w:rsid w:val="00786FCF"/>
    <w:rsid w:val="0078766A"/>
    <w:rsid w:val="00790C0E"/>
    <w:rsid w:val="007920F8"/>
    <w:rsid w:val="00792631"/>
    <w:rsid w:val="007927F9"/>
    <w:rsid w:val="00792AB4"/>
    <w:rsid w:val="00792B64"/>
    <w:rsid w:val="00792D30"/>
    <w:rsid w:val="00793FD6"/>
    <w:rsid w:val="00794DB7"/>
    <w:rsid w:val="00794EA0"/>
    <w:rsid w:val="00795640"/>
    <w:rsid w:val="00795A40"/>
    <w:rsid w:val="00795FD2"/>
    <w:rsid w:val="00796088"/>
    <w:rsid w:val="00796407"/>
    <w:rsid w:val="00796448"/>
    <w:rsid w:val="00796B24"/>
    <w:rsid w:val="00796B4A"/>
    <w:rsid w:val="00796FA3"/>
    <w:rsid w:val="007A1A2F"/>
    <w:rsid w:val="007A2559"/>
    <w:rsid w:val="007A27AF"/>
    <w:rsid w:val="007A28A4"/>
    <w:rsid w:val="007A2EA7"/>
    <w:rsid w:val="007A3935"/>
    <w:rsid w:val="007A48F3"/>
    <w:rsid w:val="007A4DCE"/>
    <w:rsid w:val="007A54B3"/>
    <w:rsid w:val="007A5ABF"/>
    <w:rsid w:val="007A61E0"/>
    <w:rsid w:val="007A6C45"/>
    <w:rsid w:val="007A7329"/>
    <w:rsid w:val="007A79B3"/>
    <w:rsid w:val="007A7CD5"/>
    <w:rsid w:val="007A7D39"/>
    <w:rsid w:val="007B1822"/>
    <w:rsid w:val="007B188D"/>
    <w:rsid w:val="007B1F32"/>
    <w:rsid w:val="007B242B"/>
    <w:rsid w:val="007B24D1"/>
    <w:rsid w:val="007B275A"/>
    <w:rsid w:val="007B298C"/>
    <w:rsid w:val="007B2991"/>
    <w:rsid w:val="007B324A"/>
    <w:rsid w:val="007B4C10"/>
    <w:rsid w:val="007B51A4"/>
    <w:rsid w:val="007B60E8"/>
    <w:rsid w:val="007B647F"/>
    <w:rsid w:val="007B6DF4"/>
    <w:rsid w:val="007B6EBD"/>
    <w:rsid w:val="007B6EEA"/>
    <w:rsid w:val="007B7472"/>
    <w:rsid w:val="007B7A10"/>
    <w:rsid w:val="007C017B"/>
    <w:rsid w:val="007C0925"/>
    <w:rsid w:val="007C0B57"/>
    <w:rsid w:val="007C1014"/>
    <w:rsid w:val="007C1EA6"/>
    <w:rsid w:val="007C20D1"/>
    <w:rsid w:val="007C21C4"/>
    <w:rsid w:val="007C2F0A"/>
    <w:rsid w:val="007C313E"/>
    <w:rsid w:val="007C32C6"/>
    <w:rsid w:val="007C386F"/>
    <w:rsid w:val="007C3B51"/>
    <w:rsid w:val="007C47D8"/>
    <w:rsid w:val="007C59FC"/>
    <w:rsid w:val="007C5CB8"/>
    <w:rsid w:val="007C7F16"/>
    <w:rsid w:val="007D109B"/>
    <w:rsid w:val="007D11EC"/>
    <w:rsid w:val="007D1C4C"/>
    <w:rsid w:val="007D2181"/>
    <w:rsid w:val="007D2842"/>
    <w:rsid w:val="007D2A48"/>
    <w:rsid w:val="007D2E85"/>
    <w:rsid w:val="007D3216"/>
    <w:rsid w:val="007D36D2"/>
    <w:rsid w:val="007D47F3"/>
    <w:rsid w:val="007D4881"/>
    <w:rsid w:val="007D4EB5"/>
    <w:rsid w:val="007D4F12"/>
    <w:rsid w:val="007D534C"/>
    <w:rsid w:val="007D59AA"/>
    <w:rsid w:val="007D7859"/>
    <w:rsid w:val="007D78F4"/>
    <w:rsid w:val="007E0717"/>
    <w:rsid w:val="007E0F97"/>
    <w:rsid w:val="007E2B6A"/>
    <w:rsid w:val="007E2EE5"/>
    <w:rsid w:val="007E341D"/>
    <w:rsid w:val="007E3B34"/>
    <w:rsid w:val="007E3C84"/>
    <w:rsid w:val="007E3E83"/>
    <w:rsid w:val="007E4305"/>
    <w:rsid w:val="007E4A5B"/>
    <w:rsid w:val="007E4E2A"/>
    <w:rsid w:val="007E59A0"/>
    <w:rsid w:val="007E5B65"/>
    <w:rsid w:val="007E6169"/>
    <w:rsid w:val="007E61F7"/>
    <w:rsid w:val="007E6664"/>
    <w:rsid w:val="007E71D9"/>
    <w:rsid w:val="007E73CE"/>
    <w:rsid w:val="007E7523"/>
    <w:rsid w:val="007E7732"/>
    <w:rsid w:val="007E7749"/>
    <w:rsid w:val="007E78BD"/>
    <w:rsid w:val="007F0145"/>
    <w:rsid w:val="007F0452"/>
    <w:rsid w:val="007F1863"/>
    <w:rsid w:val="007F1A64"/>
    <w:rsid w:val="007F2473"/>
    <w:rsid w:val="007F2937"/>
    <w:rsid w:val="007F3001"/>
    <w:rsid w:val="007F3E5C"/>
    <w:rsid w:val="007F3EF4"/>
    <w:rsid w:val="007F448B"/>
    <w:rsid w:val="007F4C76"/>
    <w:rsid w:val="007F4D43"/>
    <w:rsid w:val="007F5244"/>
    <w:rsid w:val="007F55C4"/>
    <w:rsid w:val="007F7248"/>
    <w:rsid w:val="007F75BD"/>
    <w:rsid w:val="008005B0"/>
    <w:rsid w:val="0080115F"/>
    <w:rsid w:val="008015DC"/>
    <w:rsid w:val="00802402"/>
    <w:rsid w:val="008025B4"/>
    <w:rsid w:val="008028E4"/>
    <w:rsid w:val="00802985"/>
    <w:rsid w:val="00803471"/>
    <w:rsid w:val="00803A6A"/>
    <w:rsid w:val="008043AC"/>
    <w:rsid w:val="0080445A"/>
    <w:rsid w:val="00804BF2"/>
    <w:rsid w:val="00805B2C"/>
    <w:rsid w:val="00805D15"/>
    <w:rsid w:val="0080616B"/>
    <w:rsid w:val="00806601"/>
    <w:rsid w:val="00806A8B"/>
    <w:rsid w:val="00810244"/>
    <w:rsid w:val="008104F4"/>
    <w:rsid w:val="00810B96"/>
    <w:rsid w:val="008111F8"/>
    <w:rsid w:val="00811D91"/>
    <w:rsid w:val="0081258F"/>
    <w:rsid w:val="008127E6"/>
    <w:rsid w:val="008129D4"/>
    <w:rsid w:val="00812B95"/>
    <w:rsid w:val="00812E60"/>
    <w:rsid w:val="00813279"/>
    <w:rsid w:val="00813947"/>
    <w:rsid w:val="00814767"/>
    <w:rsid w:val="00814920"/>
    <w:rsid w:val="00815161"/>
    <w:rsid w:val="00815568"/>
    <w:rsid w:val="0081583E"/>
    <w:rsid w:val="0081612B"/>
    <w:rsid w:val="00816250"/>
    <w:rsid w:val="008176B3"/>
    <w:rsid w:val="0081777D"/>
    <w:rsid w:val="00817862"/>
    <w:rsid w:val="00820DAC"/>
    <w:rsid w:val="008212CC"/>
    <w:rsid w:val="00821F41"/>
    <w:rsid w:val="00821F6A"/>
    <w:rsid w:val="00822283"/>
    <w:rsid w:val="00822BA0"/>
    <w:rsid w:val="00823741"/>
    <w:rsid w:val="00823C25"/>
    <w:rsid w:val="008246B3"/>
    <w:rsid w:val="00824708"/>
    <w:rsid w:val="00825AF3"/>
    <w:rsid w:val="008263C8"/>
    <w:rsid w:val="008268A2"/>
    <w:rsid w:val="008307B2"/>
    <w:rsid w:val="008308C2"/>
    <w:rsid w:val="00830C10"/>
    <w:rsid w:val="00830DD1"/>
    <w:rsid w:val="00831853"/>
    <w:rsid w:val="00831AA0"/>
    <w:rsid w:val="00831C41"/>
    <w:rsid w:val="00831F2E"/>
    <w:rsid w:val="00832C84"/>
    <w:rsid w:val="00833356"/>
    <w:rsid w:val="0083361F"/>
    <w:rsid w:val="00833DB0"/>
    <w:rsid w:val="00834145"/>
    <w:rsid w:val="00834A98"/>
    <w:rsid w:val="008356D3"/>
    <w:rsid w:val="008363C9"/>
    <w:rsid w:val="008365F1"/>
    <w:rsid w:val="00836ABE"/>
    <w:rsid w:val="00836B7C"/>
    <w:rsid w:val="00837230"/>
    <w:rsid w:val="0083724A"/>
    <w:rsid w:val="008376DA"/>
    <w:rsid w:val="008377BE"/>
    <w:rsid w:val="0084057F"/>
    <w:rsid w:val="00840723"/>
    <w:rsid w:val="00840C81"/>
    <w:rsid w:val="0084111C"/>
    <w:rsid w:val="00841253"/>
    <w:rsid w:val="00841C8A"/>
    <w:rsid w:val="00843F04"/>
    <w:rsid w:val="008444BC"/>
    <w:rsid w:val="0084465A"/>
    <w:rsid w:val="00844EDE"/>
    <w:rsid w:val="00845CC4"/>
    <w:rsid w:val="008469C1"/>
    <w:rsid w:val="00847F91"/>
    <w:rsid w:val="008503CF"/>
    <w:rsid w:val="00850942"/>
    <w:rsid w:val="008511FC"/>
    <w:rsid w:val="008527C5"/>
    <w:rsid w:val="00852F37"/>
    <w:rsid w:val="008534FB"/>
    <w:rsid w:val="008539AA"/>
    <w:rsid w:val="008539B0"/>
    <w:rsid w:val="00853E7D"/>
    <w:rsid w:val="008542E3"/>
    <w:rsid w:val="00854509"/>
    <w:rsid w:val="008554FD"/>
    <w:rsid w:val="008556D5"/>
    <w:rsid w:val="008576C9"/>
    <w:rsid w:val="00857722"/>
    <w:rsid w:val="00860718"/>
    <w:rsid w:val="0086077D"/>
    <w:rsid w:val="00861989"/>
    <w:rsid w:val="00861AA6"/>
    <w:rsid w:val="00861DF6"/>
    <w:rsid w:val="0086215A"/>
    <w:rsid w:val="008621DC"/>
    <w:rsid w:val="008622FE"/>
    <w:rsid w:val="0086232A"/>
    <w:rsid w:val="00862DAB"/>
    <w:rsid w:val="00864A29"/>
    <w:rsid w:val="00865248"/>
    <w:rsid w:val="008654F2"/>
    <w:rsid w:val="008655CA"/>
    <w:rsid w:val="00866C62"/>
    <w:rsid w:val="00867917"/>
    <w:rsid w:val="00867C5C"/>
    <w:rsid w:val="00870885"/>
    <w:rsid w:val="00870A55"/>
    <w:rsid w:val="00870ADF"/>
    <w:rsid w:val="00872C27"/>
    <w:rsid w:val="00872C8C"/>
    <w:rsid w:val="008731F8"/>
    <w:rsid w:val="0087320A"/>
    <w:rsid w:val="00873A43"/>
    <w:rsid w:val="00873DC3"/>
    <w:rsid w:val="008741FC"/>
    <w:rsid w:val="00874245"/>
    <w:rsid w:val="00874585"/>
    <w:rsid w:val="008746A3"/>
    <w:rsid w:val="008747F3"/>
    <w:rsid w:val="008748B0"/>
    <w:rsid w:val="00874A17"/>
    <w:rsid w:val="00874F2C"/>
    <w:rsid w:val="00875ED7"/>
    <w:rsid w:val="00876974"/>
    <w:rsid w:val="00876A8B"/>
    <w:rsid w:val="00877404"/>
    <w:rsid w:val="008774BD"/>
    <w:rsid w:val="00877968"/>
    <w:rsid w:val="00877E6C"/>
    <w:rsid w:val="008803EF"/>
    <w:rsid w:val="008806A4"/>
    <w:rsid w:val="00880C5C"/>
    <w:rsid w:val="00881315"/>
    <w:rsid w:val="0088138B"/>
    <w:rsid w:val="00881EE9"/>
    <w:rsid w:val="008828C7"/>
    <w:rsid w:val="00882924"/>
    <w:rsid w:val="00882A74"/>
    <w:rsid w:val="008831EB"/>
    <w:rsid w:val="0088367D"/>
    <w:rsid w:val="00883BC0"/>
    <w:rsid w:val="00884241"/>
    <w:rsid w:val="00884A35"/>
    <w:rsid w:val="008856B5"/>
    <w:rsid w:val="00885778"/>
    <w:rsid w:val="008857A4"/>
    <w:rsid w:val="008869A5"/>
    <w:rsid w:val="0088733B"/>
    <w:rsid w:val="008906F3"/>
    <w:rsid w:val="00890873"/>
    <w:rsid w:val="008913FD"/>
    <w:rsid w:val="008915AA"/>
    <w:rsid w:val="008917BC"/>
    <w:rsid w:val="00892B05"/>
    <w:rsid w:val="00892C9C"/>
    <w:rsid w:val="00892E42"/>
    <w:rsid w:val="00893E46"/>
    <w:rsid w:val="008948F1"/>
    <w:rsid w:val="00895180"/>
    <w:rsid w:val="008957C7"/>
    <w:rsid w:val="00896165"/>
    <w:rsid w:val="008967BD"/>
    <w:rsid w:val="00897BC9"/>
    <w:rsid w:val="008A00BF"/>
    <w:rsid w:val="008A101B"/>
    <w:rsid w:val="008A10EE"/>
    <w:rsid w:val="008A126D"/>
    <w:rsid w:val="008A1648"/>
    <w:rsid w:val="008A180C"/>
    <w:rsid w:val="008A2996"/>
    <w:rsid w:val="008A2A1F"/>
    <w:rsid w:val="008A2F18"/>
    <w:rsid w:val="008A2F4E"/>
    <w:rsid w:val="008A2FD1"/>
    <w:rsid w:val="008A300E"/>
    <w:rsid w:val="008A31F3"/>
    <w:rsid w:val="008A323C"/>
    <w:rsid w:val="008A3C96"/>
    <w:rsid w:val="008A4C5B"/>
    <w:rsid w:val="008A50D5"/>
    <w:rsid w:val="008A5700"/>
    <w:rsid w:val="008A6913"/>
    <w:rsid w:val="008A7336"/>
    <w:rsid w:val="008A7517"/>
    <w:rsid w:val="008B00A5"/>
    <w:rsid w:val="008B0449"/>
    <w:rsid w:val="008B0531"/>
    <w:rsid w:val="008B1799"/>
    <w:rsid w:val="008B1DE8"/>
    <w:rsid w:val="008B2802"/>
    <w:rsid w:val="008B29D6"/>
    <w:rsid w:val="008B3149"/>
    <w:rsid w:val="008B335C"/>
    <w:rsid w:val="008B37AD"/>
    <w:rsid w:val="008B40FD"/>
    <w:rsid w:val="008B4382"/>
    <w:rsid w:val="008B4846"/>
    <w:rsid w:val="008B571F"/>
    <w:rsid w:val="008B6148"/>
    <w:rsid w:val="008B6DE8"/>
    <w:rsid w:val="008B7251"/>
    <w:rsid w:val="008C0A3B"/>
    <w:rsid w:val="008C0B3E"/>
    <w:rsid w:val="008C0F13"/>
    <w:rsid w:val="008C0F3F"/>
    <w:rsid w:val="008C13DA"/>
    <w:rsid w:val="008C2506"/>
    <w:rsid w:val="008C3582"/>
    <w:rsid w:val="008C42B4"/>
    <w:rsid w:val="008C4338"/>
    <w:rsid w:val="008C468B"/>
    <w:rsid w:val="008C4786"/>
    <w:rsid w:val="008C4843"/>
    <w:rsid w:val="008C4AB7"/>
    <w:rsid w:val="008C53BE"/>
    <w:rsid w:val="008C563B"/>
    <w:rsid w:val="008C5797"/>
    <w:rsid w:val="008C5976"/>
    <w:rsid w:val="008C5C78"/>
    <w:rsid w:val="008C6B61"/>
    <w:rsid w:val="008C73F9"/>
    <w:rsid w:val="008D00B0"/>
    <w:rsid w:val="008D10A9"/>
    <w:rsid w:val="008D1BF2"/>
    <w:rsid w:val="008D1BF6"/>
    <w:rsid w:val="008D2BFE"/>
    <w:rsid w:val="008D2C00"/>
    <w:rsid w:val="008D3161"/>
    <w:rsid w:val="008D3686"/>
    <w:rsid w:val="008D3A93"/>
    <w:rsid w:val="008D3E2D"/>
    <w:rsid w:val="008D3F6E"/>
    <w:rsid w:val="008D40B7"/>
    <w:rsid w:val="008D498D"/>
    <w:rsid w:val="008D4FD6"/>
    <w:rsid w:val="008D53C6"/>
    <w:rsid w:val="008D5480"/>
    <w:rsid w:val="008D6398"/>
    <w:rsid w:val="008D649C"/>
    <w:rsid w:val="008D67DC"/>
    <w:rsid w:val="008D6A13"/>
    <w:rsid w:val="008D74A0"/>
    <w:rsid w:val="008D7FF2"/>
    <w:rsid w:val="008E0009"/>
    <w:rsid w:val="008E05E2"/>
    <w:rsid w:val="008E1502"/>
    <w:rsid w:val="008E1A87"/>
    <w:rsid w:val="008E1ADF"/>
    <w:rsid w:val="008E29A5"/>
    <w:rsid w:val="008E2FD4"/>
    <w:rsid w:val="008E5148"/>
    <w:rsid w:val="008E6E2B"/>
    <w:rsid w:val="008E7410"/>
    <w:rsid w:val="008F00D9"/>
    <w:rsid w:val="008F104A"/>
    <w:rsid w:val="008F1F30"/>
    <w:rsid w:val="008F346D"/>
    <w:rsid w:val="008F3E3E"/>
    <w:rsid w:val="008F3F00"/>
    <w:rsid w:val="008F3F34"/>
    <w:rsid w:val="008F3FF9"/>
    <w:rsid w:val="008F472A"/>
    <w:rsid w:val="008F499B"/>
    <w:rsid w:val="008F4FE2"/>
    <w:rsid w:val="008F5826"/>
    <w:rsid w:val="008F59AE"/>
    <w:rsid w:val="008F5F5B"/>
    <w:rsid w:val="008F63B4"/>
    <w:rsid w:val="008F6EBC"/>
    <w:rsid w:val="008F7667"/>
    <w:rsid w:val="00900214"/>
    <w:rsid w:val="00900430"/>
    <w:rsid w:val="009004A2"/>
    <w:rsid w:val="00900786"/>
    <w:rsid w:val="00900838"/>
    <w:rsid w:val="00900DD4"/>
    <w:rsid w:val="00900E37"/>
    <w:rsid w:val="00901A7E"/>
    <w:rsid w:val="00902070"/>
    <w:rsid w:val="00902446"/>
    <w:rsid w:val="009024D9"/>
    <w:rsid w:val="00902E5C"/>
    <w:rsid w:val="00903558"/>
    <w:rsid w:val="0090453C"/>
    <w:rsid w:val="0090519A"/>
    <w:rsid w:val="009052CC"/>
    <w:rsid w:val="00905574"/>
    <w:rsid w:val="00905655"/>
    <w:rsid w:val="009056BB"/>
    <w:rsid w:val="00905995"/>
    <w:rsid w:val="00905DF0"/>
    <w:rsid w:val="00906049"/>
    <w:rsid w:val="00906B61"/>
    <w:rsid w:val="00906BD3"/>
    <w:rsid w:val="00907217"/>
    <w:rsid w:val="0090738C"/>
    <w:rsid w:val="009118F4"/>
    <w:rsid w:val="00911B6B"/>
    <w:rsid w:val="00911BF4"/>
    <w:rsid w:val="00911C90"/>
    <w:rsid w:val="009120AF"/>
    <w:rsid w:val="00912CE8"/>
    <w:rsid w:val="00912F9D"/>
    <w:rsid w:val="00913153"/>
    <w:rsid w:val="0091434B"/>
    <w:rsid w:val="0091462E"/>
    <w:rsid w:val="00914970"/>
    <w:rsid w:val="00914C31"/>
    <w:rsid w:val="009151AA"/>
    <w:rsid w:val="009158FD"/>
    <w:rsid w:val="00915956"/>
    <w:rsid w:val="00916824"/>
    <w:rsid w:val="009173D1"/>
    <w:rsid w:val="00917785"/>
    <w:rsid w:val="00917CE3"/>
    <w:rsid w:val="00917D30"/>
    <w:rsid w:val="00920011"/>
    <w:rsid w:val="00920390"/>
    <w:rsid w:val="009203D6"/>
    <w:rsid w:val="00920C4F"/>
    <w:rsid w:val="00920D35"/>
    <w:rsid w:val="009214C1"/>
    <w:rsid w:val="009217EA"/>
    <w:rsid w:val="0092247F"/>
    <w:rsid w:val="00922562"/>
    <w:rsid w:val="00922D8B"/>
    <w:rsid w:val="00923506"/>
    <w:rsid w:val="00923759"/>
    <w:rsid w:val="00923A63"/>
    <w:rsid w:val="00923B64"/>
    <w:rsid w:val="00924152"/>
    <w:rsid w:val="0092445E"/>
    <w:rsid w:val="009246ED"/>
    <w:rsid w:val="00924DDD"/>
    <w:rsid w:val="00925AF2"/>
    <w:rsid w:val="00925FA3"/>
    <w:rsid w:val="00926471"/>
    <w:rsid w:val="009268E0"/>
    <w:rsid w:val="009305B0"/>
    <w:rsid w:val="00930B42"/>
    <w:rsid w:val="00930CEA"/>
    <w:rsid w:val="00930ECE"/>
    <w:rsid w:val="00931762"/>
    <w:rsid w:val="00931A64"/>
    <w:rsid w:val="00931B15"/>
    <w:rsid w:val="00931F53"/>
    <w:rsid w:val="009322D4"/>
    <w:rsid w:val="0093385A"/>
    <w:rsid w:val="00933945"/>
    <w:rsid w:val="00933A6F"/>
    <w:rsid w:val="00933B8B"/>
    <w:rsid w:val="00933ED8"/>
    <w:rsid w:val="009346D6"/>
    <w:rsid w:val="009348D5"/>
    <w:rsid w:val="00934BC1"/>
    <w:rsid w:val="00935015"/>
    <w:rsid w:val="009352BC"/>
    <w:rsid w:val="00935357"/>
    <w:rsid w:val="0093622A"/>
    <w:rsid w:val="009364EB"/>
    <w:rsid w:val="0093769B"/>
    <w:rsid w:val="00937950"/>
    <w:rsid w:val="00937AFE"/>
    <w:rsid w:val="00937CEF"/>
    <w:rsid w:val="00937F14"/>
    <w:rsid w:val="00940AC3"/>
    <w:rsid w:val="009410E0"/>
    <w:rsid w:val="0094128B"/>
    <w:rsid w:val="00941763"/>
    <w:rsid w:val="009418D1"/>
    <w:rsid w:val="0094274B"/>
    <w:rsid w:val="00945092"/>
    <w:rsid w:val="00945289"/>
    <w:rsid w:val="00946623"/>
    <w:rsid w:val="009469CA"/>
    <w:rsid w:val="00946AD8"/>
    <w:rsid w:val="009470B7"/>
    <w:rsid w:val="00947ABD"/>
    <w:rsid w:val="00947D8E"/>
    <w:rsid w:val="009512C4"/>
    <w:rsid w:val="009512D8"/>
    <w:rsid w:val="00952007"/>
    <w:rsid w:val="00952923"/>
    <w:rsid w:val="009529A7"/>
    <w:rsid w:val="0095362A"/>
    <w:rsid w:val="00955772"/>
    <w:rsid w:val="009566F5"/>
    <w:rsid w:val="0095691C"/>
    <w:rsid w:val="00956DF4"/>
    <w:rsid w:val="00957460"/>
    <w:rsid w:val="009604E6"/>
    <w:rsid w:val="0096089C"/>
    <w:rsid w:val="00960F06"/>
    <w:rsid w:val="0096234B"/>
    <w:rsid w:val="0096277C"/>
    <w:rsid w:val="009638AE"/>
    <w:rsid w:val="00963CE7"/>
    <w:rsid w:val="00964043"/>
    <w:rsid w:val="00964595"/>
    <w:rsid w:val="009645F6"/>
    <w:rsid w:val="009654A0"/>
    <w:rsid w:val="0096580E"/>
    <w:rsid w:val="00965842"/>
    <w:rsid w:val="00965C13"/>
    <w:rsid w:val="00965CC4"/>
    <w:rsid w:val="009661B8"/>
    <w:rsid w:val="009669BA"/>
    <w:rsid w:val="009673BD"/>
    <w:rsid w:val="0096755F"/>
    <w:rsid w:val="00967B70"/>
    <w:rsid w:val="00967CBA"/>
    <w:rsid w:val="00970005"/>
    <w:rsid w:val="00970088"/>
    <w:rsid w:val="00970661"/>
    <w:rsid w:val="0097089B"/>
    <w:rsid w:val="009708F3"/>
    <w:rsid w:val="00970FCF"/>
    <w:rsid w:val="009724ED"/>
    <w:rsid w:val="00972574"/>
    <w:rsid w:val="009738C4"/>
    <w:rsid w:val="00974093"/>
    <w:rsid w:val="00974B39"/>
    <w:rsid w:val="00975AA2"/>
    <w:rsid w:val="00976B2F"/>
    <w:rsid w:val="009775C6"/>
    <w:rsid w:val="00977AEF"/>
    <w:rsid w:val="00980536"/>
    <w:rsid w:val="00980935"/>
    <w:rsid w:val="00980A6E"/>
    <w:rsid w:val="00981460"/>
    <w:rsid w:val="0098247F"/>
    <w:rsid w:val="009826B0"/>
    <w:rsid w:val="009827FE"/>
    <w:rsid w:val="00982EA6"/>
    <w:rsid w:val="009835F9"/>
    <w:rsid w:val="0098377E"/>
    <w:rsid w:val="009837C1"/>
    <w:rsid w:val="00984144"/>
    <w:rsid w:val="00984A45"/>
    <w:rsid w:val="00984B2B"/>
    <w:rsid w:val="00984D68"/>
    <w:rsid w:val="009854D0"/>
    <w:rsid w:val="009868DA"/>
    <w:rsid w:val="009869E3"/>
    <w:rsid w:val="009877CA"/>
    <w:rsid w:val="009906E0"/>
    <w:rsid w:val="00990863"/>
    <w:rsid w:val="00992117"/>
    <w:rsid w:val="00992316"/>
    <w:rsid w:val="009923D9"/>
    <w:rsid w:val="009935A4"/>
    <w:rsid w:val="00993866"/>
    <w:rsid w:val="00994E0C"/>
    <w:rsid w:val="0099589F"/>
    <w:rsid w:val="00996047"/>
    <w:rsid w:val="0099616D"/>
    <w:rsid w:val="009963D5"/>
    <w:rsid w:val="009965DF"/>
    <w:rsid w:val="00997D7F"/>
    <w:rsid w:val="009A01D6"/>
    <w:rsid w:val="009A024E"/>
    <w:rsid w:val="009A13D8"/>
    <w:rsid w:val="009A189F"/>
    <w:rsid w:val="009A1D29"/>
    <w:rsid w:val="009A24CC"/>
    <w:rsid w:val="009A277A"/>
    <w:rsid w:val="009A2798"/>
    <w:rsid w:val="009A28AE"/>
    <w:rsid w:val="009A2FCE"/>
    <w:rsid w:val="009A3CBB"/>
    <w:rsid w:val="009A4951"/>
    <w:rsid w:val="009A52E8"/>
    <w:rsid w:val="009A56C3"/>
    <w:rsid w:val="009A5E76"/>
    <w:rsid w:val="009A61DF"/>
    <w:rsid w:val="009A641B"/>
    <w:rsid w:val="009A65CF"/>
    <w:rsid w:val="009A77E8"/>
    <w:rsid w:val="009B034A"/>
    <w:rsid w:val="009B0F75"/>
    <w:rsid w:val="009B171D"/>
    <w:rsid w:val="009B1778"/>
    <w:rsid w:val="009B1950"/>
    <w:rsid w:val="009B3072"/>
    <w:rsid w:val="009B341A"/>
    <w:rsid w:val="009B355B"/>
    <w:rsid w:val="009B3FA2"/>
    <w:rsid w:val="009B4221"/>
    <w:rsid w:val="009B43D0"/>
    <w:rsid w:val="009B5120"/>
    <w:rsid w:val="009B60A5"/>
    <w:rsid w:val="009B61B3"/>
    <w:rsid w:val="009B682A"/>
    <w:rsid w:val="009B6BAE"/>
    <w:rsid w:val="009B754F"/>
    <w:rsid w:val="009B7805"/>
    <w:rsid w:val="009B7B06"/>
    <w:rsid w:val="009B7B12"/>
    <w:rsid w:val="009C02B4"/>
    <w:rsid w:val="009C057A"/>
    <w:rsid w:val="009C0E4E"/>
    <w:rsid w:val="009C121E"/>
    <w:rsid w:val="009C1797"/>
    <w:rsid w:val="009C1A7C"/>
    <w:rsid w:val="009C1B4D"/>
    <w:rsid w:val="009C2124"/>
    <w:rsid w:val="009C2680"/>
    <w:rsid w:val="009C3C3B"/>
    <w:rsid w:val="009C4CEE"/>
    <w:rsid w:val="009C4E7C"/>
    <w:rsid w:val="009C5398"/>
    <w:rsid w:val="009C54DE"/>
    <w:rsid w:val="009C560C"/>
    <w:rsid w:val="009C5849"/>
    <w:rsid w:val="009C5BD2"/>
    <w:rsid w:val="009C5DD7"/>
    <w:rsid w:val="009C648B"/>
    <w:rsid w:val="009C68CE"/>
    <w:rsid w:val="009C69B0"/>
    <w:rsid w:val="009C70DE"/>
    <w:rsid w:val="009C71E0"/>
    <w:rsid w:val="009C73AA"/>
    <w:rsid w:val="009C7767"/>
    <w:rsid w:val="009C7EE2"/>
    <w:rsid w:val="009D17E7"/>
    <w:rsid w:val="009D1816"/>
    <w:rsid w:val="009D1EEB"/>
    <w:rsid w:val="009D2005"/>
    <w:rsid w:val="009D2CA9"/>
    <w:rsid w:val="009D323F"/>
    <w:rsid w:val="009D3807"/>
    <w:rsid w:val="009D4694"/>
    <w:rsid w:val="009D578A"/>
    <w:rsid w:val="009D693F"/>
    <w:rsid w:val="009E0114"/>
    <w:rsid w:val="009E024C"/>
    <w:rsid w:val="009E0730"/>
    <w:rsid w:val="009E09F3"/>
    <w:rsid w:val="009E124A"/>
    <w:rsid w:val="009E1989"/>
    <w:rsid w:val="009E354C"/>
    <w:rsid w:val="009E3818"/>
    <w:rsid w:val="009E416A"/>
    <w:rsid w:val="009E4690"/>
    <w:rsid w:val="009E4AFB"/>
    <w:rsid w:val="009E562D"/>
    <w:rsid w:val="009E5B43"/>
    <w:rsid w:val="009E6438"/>
    <w:rsid w:val="009E6761"/>
    <w:rsid w:val="009E67BD"/>
    <w:rsid w:val="009E6A2F"/>
    <w:rsid w:val="009E6CDE"/>
    <w:rsid w:val="009E76EB"/>
    <w:rsid w:val="009F0E36"/>
    <w:rsid w:val="009F33AB"/>
    <w:rsid w:val="009F37CF"/>
    <w:rsid w:val="009F3E31"/>
    <w:rsid w:val="009F45F8"/>
    <w:rsid w:val="009F4F4D"/>
    <w:rsid w:val="009F5A5C"/>
    <w:rsid w:val="009F5C34"/>
    <w:rsid w:val="009F603C"/>
    <w:rsid w:val="009F758B"/>
    <w:rsid w:val="009F79DB"/>
    <w:rsid w:val="00A00C82"/>
    <w:rsid w:val="00A016A9"/>
    <w:rsid w:val="00A01A5E"/>
    <w:rsid w:val="00A01D88"/>
    <w:rsid w:val="00A023F7"/>
    <w:rsid w:val="00A02EE2"/>
    <w:rsid w:val="00A039A0"/>
    <w:rsid w:val="00A039AA"/>
    <w:rsid w:val="00A03C14"/>
    <w:rsid w:val="00A03F3C"/>
    <w:rsid w:val="00A04045"/>
    <w:rsid w:val="00A040EB"/>
    <w:rsid w:val="00A04822"/>
    <w:rsid w:val="00A04F96"/>
    <w:rsid w:val="00A053D9"/>
    <w:rsid w:val="00A0579E"/>
    <w:rsid w:val="00A057AB"/>
    <w:rsid w:val="00A05A3F"/>
    <w:rsid w:val="00A05D8F"/>
    <w:rsid w:val="00A05EF2"/>
    <w:rsid w:val="00A0671F"/>
    <w:rsid w:val="00A07061"/>
    <w:rsid w:val="00A07863"/>
    <w:rsid w:val="00A07F19"/>
    <w:rsid w:val="00A10B28"/>
    <w:rsid w:val="00A10BE0"/>
    <w:rsid w:val="00A10FF4"/>
    <w:rsid w:val="00A1129A"/>
    <w:rsid w:val="00A11CF5"/>
    <w:rsid w:val="00A137A5"/>
    <w:rsid w:val="00A1492D"/>
    <w:rsid w:val="00A14EDA"/>
    <w:rsid w:val="00A166CE"/>
    <w:rsid w:val="00A16AAF"/>
    <w:rsid w:val="00A16B05"/>
    <w:rsid w:val="00A17563"/>
    <w:rsid w:val="00A2003F"/>
    <w:rsid w:val="00A20441"/>
    <w:rsid w:val="00A20C0F"/>
    <w:rsid w:val="00A214B7"/>
    <w:rsid w:val="00A218C6"/>
    <w:rsid w:val="00A22089"/>
    <w:rsid w:val="00A2247D"/>
    <w:rsid w:val="00A22E7C"/>
    <w:rsid w:val="00A235CF"/>
    <w:rsid w:val="00A242EA"/>
    <w:rsid w:val="00A24EF8"/>
    <w:rsid w:val="00A25A55"/>
    <w:rsid w:val="00A2670A"/>
    <w:rsid w:val="00A26B0E"/>
    <w:rsid w:val="00A26E9C"/>
    <w:rsid w:val="00A270C9"/>
    <w:rsid w:val="00A27BF7"/>
    <w:rsid w:val="00A30271"/>
    <w:rsid w:val="00A30648"/>
    <w:rsid w:val="00A307D4"/>
    <w:rsid w:val="00A30BE8"/>
    <w:rsid w:val="00A30DDB"/>
    <w:rsid w:val="00A31EDE"/>
    <w:rsid w:val="00A335E5"/>
    <w:rsid w:val="00A33BC9"/>
    <w:rsid w:val="00A33E51"/>
    <w:rsid w:val="00A3458A"/>
    <w:rsid w:val="00A3490D"/>
    <w:rsid w:val="00A36082"/>
    <w:rsid w:val="00A36389"/>
    <w:rsid w:val="00A36A27"/>
    <w:rsid w:val="00A37A36"/>
    <w:rsid w:val="00A41D32"/>
    <w:rsid w:val="00A4274E"/>
    <w:rsid w:val="00A42CD1"/>
    <w:rsid w:val="00A42D7F"/>
    <w:rsid w:val="00A42F6F"/>
    <w:rsid w:val="00A42FC7"/>
    <w:rsid w:val="00A4357C"/>
    <w:rsid w:val="00A44037"/>
    <w:rsid w:val="00A44151"/>
    <w:rsid w:val="00A441EC"/>
    <w:rsid w:val="00A44748"/>
    <w:rsid w:val="00A44CD0"/>
    <w:rsid w:val="00A44DD7"/>
    <w:rsid w:val="00A44ED0"/>
    <w:rsid w:val="00A44F07"/>
    <w:rsid w:val="00A4677A"/>
    <w:rsid w:val="00A47517"/>
    <w:rsid w:val="00A503D8"/>
    <w:rsid w:val="00A5072A"/>
    <w:rsid w:val="00A508C1"/>
    <w:rsid w:val="00A508EF"/>
    <w:rsid w:val="00A50EF5"/>
    <w:rsid w:val="00A51268"/>
    <w:rsid w:val="00A523CB"/>
    <w:rsid w:val="00A52472"/>
    <w:rsid w:val="00A5275F"/>
    <w:rsid w:val="00A537F0"/>
    <w:rsid w:val="00A53AAF"/>
    <w:rsid w:val="00A5472D"/>
    <w:rsid w:val="00A549B2"/>
    <w:rsid w:val="00A54B74"/>
    <w:rsid w:val="00A550CD"/>
    <w:rsid w:val="00A55808"/>
    <w:rsid w:val="00A56A92"/>
    <w:rsid w:val="00A56BAB"/>
    <w:rsid w:val="00A57697"/>
    <w:rsid w:val="00A601C9"/>
    <w:rsid w:val="00A6031A"/>
    <w:rsid w:val="00A60322"/>
    <w:rsid w:val="00A60475"/>
    <w:rsid w:val="00A60DDD"/>
    <w:rsid w:val="00A6295D"/>
    <w:rsid w:val="00A62C32"/>
    <w:rsid w:val="00A63464"/>
    <w:rsid w:val="00A6384F"/>
    <w:rsid w:val="00A638E8"/>
    <w:rsid w:val="00A65484"/>
    <w:rsid w:val="00A65881"/>
    <w:rsid w:val="00A65F50"/>
    <w:rsid w:val="00A6600A"/>
    <w:rsid w:val="00A66F2B"/>
    <w:rsid w:val="00A6712A"/>
    <w:rsid w:val="00A67580"/>
    <w:rsid w:val="00A704B5"/>
    <w:rsid w:val="00A706AA"/>
    <w:rsid w:val="00A709B1"/>
    <w:rsid w:val="00A718FE"/>
    <w:rsid w:val="00A71991"/>
    <w:rsid w:val="00A719F0"/>
    <w:rsid w:val="00A72474"/>
    <w:rsid w:val="00A725CA"/>
    <w:rsid w:val="00A7358E"/>
    <w:rsid w:val="00A74116"/>
    <w:rsid w:val="00A74278"/>
    <w:rsid w:val="00A74324"/>
    <w:rsid w:val="00A744C5"/>
    <w:rsid w:val="00A746D5"/>
    <w:rsid w:val="00A74A3A"/>
    <w:rsid w:val="00A75420"/>
    <w:rsid w:val="00A7696E"/>
    <w:rsid w:val="00A76D01"/>
    <w:rsid w:val="00A774D3"/>
    <w:rsid w:val="00A776AD"/>
    <w:rsid w:val="00A80018"/>
    <w:rsid w:val="00A80E55"/>
    <w:rsid w:val="00A80EC1"/>
    <w:rsid w:val="00A81665"/>
    <w:rsid w:val="00A81CD6"/>
    <w:rsid w:val="00A82627"/>
    <w:rsid w:val="00A83276"/>
    <w:rsid w:val="00A837CC"/>
    <w:rsid w:val="00A84163"/>
    <w:rsid w:val="00A85063"/>
    <w:rsid w:val="00A854B8"/>
    <w:rsid w:val="00A866DE"/>
    <w:rsid w:val="00A8701F"/>
    <w:rsid w:val="00A875F7"/>
    <w:rsid w:val="00A87698"/>
    <w:rsid w:val="00A87712"/>
    <w:rsid w:val="00A878FB"/>
    <w:rsid w:val="00A87E5F"/>
    <w:rsid w:val="00A908D2"/>
    <w:rsid w:val="00A9199A"/>
    <w:rsid w:val="00A91DCF"/>
    <w:rsid w:val="00A92345"/>
    <w:rsid w:val="00A92DE2"/>
    <w:rsid w:val="00A9310D"/>
    <w:rsid w:val="00A93D3D"/>
    <w:rsid w:val="00A94008"/>
    <w:rsid w:val="00A9508D"/>
    <w:rsid w:val="00A953C1"/>
    <w:rsid w:val="00A955CB"/>
    <w:rsid w:val="00A956B3"/>
    <w:rsid w:val="00A95C7F"/>
    <w:rsid w:val="00A978AD"/>
    <w:rsid w:val="00AA09F3"/>
    <w:rsid w:val="00AA0DE1"/>
    <w:rsid w:val="00AA1003"/>
    <w:rsid w:val="00AA11AE"/>
    <w:rsid w:val="00AA16F4"/>
    <w:rsid w:val="00AA198C"/>
    <w:rsid w:val="00AA29F2"/>
    <w:rsid w:val="00AA2A9C"/>
    <w:rsid w:val="00AA2F13"/>
    <w:rsid w:val="00AA413D"/>
    <w:rsid w:val="00AA4826"/>
    <w:rsid w:val="00AA530C"/>
    <w:rsid w:val="00AA5825"/>
    <w:rsid w:val="00AA5DDB"/>
    <w:rsid w:val="00AA6603"/>
    <w:rsid w:val="00AA68D4"/>
    <w:rsid w:val="00AA6E0E"/>
    <w:rsid w:val="00AA70EE"/>
    <w:rsid w:val="00AA72F4"/>
    <w:rsid w:val="00AA7370"/>
    <w:rsid w:val="00AA7375"/>
    <w:rsid w:val="00AB02F7"/>
    <w:rsid w:val="00AB1418"/>
    <w:rsid w:val="00AB1951"/>
    <w:rsid w:val="00AB1B4B"/>
    <w:rsid w:val="00AB1B7A"/>
    <w:rsid w:val="00AB1CBB"/>
    <w:rsid w:val="00AB1F59"/>
    <w:rsid w:val="00AB2185"/>
    <w:rsid w:val="00AB2FF5"/>
    <w:rsid w:val="00AB3896"/>
    <w:rsid w:val="00AB4856"/>
    <w:rsid w:val="00AB48DF"/>
    <w:rsid w:val="00AB4F94"/>
    <w:rsid w:val="00AB64E8"/>
    <w:rsid w:val="00AB76CA"/>
    <w:rsid w:val="00AC0A53"/>
    <w:rsid w:val="00AC0C8A"/>
    <w:rsid w:val="00AC16A7"/>
    <w:rsid w:val="00AC1882"/>
    <w:rsid w:val="00AC197C"/>
    <w:rsid w:val="00AC1AFC"/>
    <w:rsid w:val="00AC1FBA"/>
    <w:rsid w:val="00AC2637"/>
    <w:rsid w:val="00AC2734"/>
    <w:rsid w:val="00AC28AE"/>
    <w:rsid w:val="00AC2B3B"/>
    <w:rsid w:val="00AC363A"/>
    <w:rsid w:val="00AC3BD5"/>
    <w:rsid w:val="00AC444E"/>
    <w:rsid w:val="00AC4702"/>
    <w:rsid w:val="00AC49A3"/>
    <w:rsid w:val="00AC627D"/>
    <w:rsid w:val="00AC6423"/>
    <w:rsid w:val="00AC661C"/>
    <w:rsid w:val="00AC682A"/>
    <w:rsid w:val="00AC6D94"/>
    <w:rsid w:val="00AC7851"/>
    <w:rsid w:val="00AC79D9"/>
    <w:rsid w:val="00AC7FFB"/>
    <w:rsid w:val="00AD04B4"/>
    <w:rsid w:val="00AD0AFE"/>
    <w:rsid w:val="00AD0DE4"/>
    <w:rsid w:val="00AD16EC"/>
    <w:rsid w:val="00AD1A80"/>
    <w:rsid w:val="00AD1D65"/>
    <w:rsid w:val="00AD25C3"/>
    <w:rsid w:val="00AD2B3C"/>
    <w:rsid w:val="00AD2D4B"/>
    <w:rsid w:val="00AD49D9"/>
    <w:rsid w:val="00AD5149"/>
    <w:rsid w:val="00AD5D80"/>
    <w:rsid w:val="00AD63E7"/>
    <w:rsid w:val="00AD6FFA"/>
    <w:rsid w:val="00AD7523"/>
    <w:rsid w:val="00AD7732"/>
    <w:rsid w:val="00AD7BE7"/>
    <w:rsid w:val="00AE0CAB"/>
    <w:rsid w:val="00AE101C"/>
    <w:rsid w:val="00AE1BC6"/>
    <w:rsid w:val="00AE1C6F"/>
    <w:rsid w:val="00AE324A"/>
    <w:rsid w:val="00AE34B4"/>
    <w:rsid w:val="00AE35A4"/>
    <w:rsid w:val="00AE42E7"/>
    <w:rsid w:val="00AE444B"/>
    <w:rsid w:val="00AE4B02"/>
    <w:rsid w:val="00AE5689"/>
    <w:rsid w:val="00AE61E7"/>
    <w:rsid w:val="00AE6652"/>
    <w:rsid w:val="00AE69F0"/>
    <w:rsid w:val="00AE6C7D"/>
    <w:rsid w:val="00AE74C7"/>
    <w:rsid w:val="00AE7AD5"/>
    <w:rsid w:val="00AE7D99"/>
    <w:rsid w:val="00AF03D9"/>
    <w:rsid w:val="00AF07A5"/>
    <w:rsid w:val="00AF08A4"/>
    <w:rsid w:val="00AF0CB0"/>
    <w:rsid w:val="00AF153B"/>
    <w:rsid w:val="00AF154B"/>
    <w:rsid w:val="00AF1DFD"/>
    <w:rsid w:val="00AF27EA"/>
    <w:rsid w:val="00AF2D72"/>
    <w:rsid w:val="00AF2EED"/>
    <w:rsid w:val="00AF37D2"/>
    <w:rsid w:val="00AF37D4"/>
    <w:rsid w:val="00AF3973"/>
    <w:rsid w:val="00AF3A6E"/>
    <w:rsid w:val="00AF3F7E"/>
    <w:rsid w:val="00AF495D"/>
    <w:rsid w:val="00AF4A9A"/>
    <w:rsid w:val="00AF5085"/>
    <w:rsid w:val="00AF5257"/>
    <w:rsid w:val="00AF5578"/>
    <w:rsid w:val="00AF5583"/>
    <w:rsid w:val="00AF6389"/>
    <w:rsid w:val="00AF6819"/>
    <w:rsid w:val="00AF6B79"/>
    <w:rsid w:val="00AF7116"/>
    <w:rsid w:val="00AF74D4"/>
    <w:rsid w:val="00AF7FD1"/>
    <w:rsid w:val="00B002F0"/>
    <w:rsid w:val="00B0059F"/>
    <w:rsid w:val="00B00801"/>
    <w:rsid w:val="00B00C10"/>
    <w:rsid w:val="00B02444"/>
    <w:rsid w:val="00B02CAE"/>
    <w:rsid w:val="00B032B2"/>
    <w:rsid w:val="00B03DF0"/>
    <w:rsid w:val="00B04272"/>
    <w:rsid w:val="00B0442C"/>
    <w:rsid w:val="00B049F3"/>
    <w:rsid w:val="00B053D2"/>
    <w:rsid w:val="00B05DA3"/>
    <w:rsid w:val="00B0638F"/>
    <w:rsid w:val="00B06B7D"/>
    <w:rsid w:val="00B073CB"/>
    <w:rsid w:val="00B07801"/>
    <w:rsid w:val="00B10EED"/>
    <w:rsid w:val="00B10FB3"/>
    <w:rsid w:val="00B11856"/>
    <w:rsid w:val="00B118BE"/>
    <w:rsid w:val="00B127F7"/>
    <w:rsid w:val="00B128D4"/>
    <w:rsid w:val="00B12A15"/>
    <w:rsid w:val="00B13269"/>
    <w:rsid w:val="00B139D8"/>
    <w:rsid w:val="00B1426F"/>
    <w:rsid w:val="00B14CE6"/>
    <w:rsid w:val="00B15444"/>
    <w:rsid w:val="00B157C1"/>
    <w:rsid w:val="00B1591E"/>
    <w:rsid w:val="00B15C13"/>
    <w:rsid w:val="00B1658C"/>
    <w:rsid w:val="00B16680"/>
    <w:rsid w:val="00B175B7"/>
    <w:rsid w:val="00B1778A"/>
    <w:rsid w:val="00B17C05"/>
    <w:rsid w:val="00B17FF4"/>
    <w:rsid w:val="00B200F0"/>
    <w:rsid w:val="00B205C1"/>
    <w:rsid w:val="00B20985"/>
    <w:rsid w:val="00B20B17"/>
    <w:rsid w:val="00B20DE9"/>
    <w:rsid w:val="00B212FF"/>
    <w:rsid w:val="00B21B91"/>
    <w:rsid w:val="00B221B3"/>
    <w:rsid w:val="00B22550"/>
    <w:rsid w:val="00B2270C"/>
    <w:rsid w:val="00B2359D"/>
    <w:rsid w:val="00B236A6"/>
    <w:rsid w:val="00B240D8"/>
    <w:rsid w:val="00B24287"/>
    <w:rsid w:val="00B24CE1"/>
    <w:rsid w:val="00B25238"/>
    <w:rsid w:val="00B254F5"/>
    <w:rsid w:val="00B25FAF"/>
    <w:rsid w:val="00B262AF"/>
    <w:rsid w:val="00B26482"/>
    <w:rsid w:val="00B264AA"/>
    <w:rsid w:val="00B26A74"/>
    <w:rsid w:val="00B26E3C"/>
    <w:rsid w:val="00B273B1"/>
    <w:rsid w:val="00B274D4"/>
    <w:rsid w:val="00B27535"/>
    <w:rsid w:val="00B275A2"/>
    <w:rsid w:val="00B301B6"/>
    <w:rsid w:val="00B304D0"/>
    <w:rsid w:val="00B3183D"/>
    <w:rsid w:val="00B32286"/>
    <w:rsid w:val="00B32501"/>
    <w:rsid w:val="00B331AC"/>
    <w:rsid w:val="00B33411"/>
    <w:rsid w:val="00B336E9"/>
    <w:rsid w:val="00B3432A"/>
    <w:rsid w:val="00B34FF1"/>
    <w:rsid w:val="00B35CD6"/>
    <w:rsid w:val="00B35DD4"/>
    <w:rsid w:val="00B36FA9"/>
    <w:rsid w:val="00B37909"/>
    <w:rsid w:val="00B37E8B"/>
    <w:rsid w:val="00B402C5"/>
    <w:rsid w:val="00B40F07"/>
    <w:rsid w:val="00B42756"/>
    <w:rsid w:val="00B42E88"/>
    <w:rsid w:val="00B43823"/>
    <w:rsid w:val="00B44063"/>
    <w:rsid w:val="00B441C6"/>
    <w:rsid w:val="00B446C1"/>
    <w:rsid w:val="00B44BC3"/>
    <w:rsid w:val="00B44F0C"/>
    <w:rsid w:val="00B451D0"/>
    <w:rsid w:val="00B453DE"/>
    <w:rsid w:val="00B4542B"/>
    <w:rsid w:val="00B4601D"/>
    <w:rsid w:val="00B46988"/>
    <w:rsid w:val="00B46F76"/>
    <w:rsid w:val="00B4725A"/>
    <w:rsid w:val="00B479F2"/>
    <w:rsid w:val="00B509A0"/>
    <w:rsid w:val="00B511E8"/>
    <w:rsid w:val="00B514D2"/>
    <w:rsid w:val="00B5297F"/>
    <w:rsid w:val="00B52FED"/>
    <w:rsid w:val="00B530B4"/>
    <w:rsid w:val="00B531AC"/>
    <w:rsid w:val="00B53E76"/>
    <w:rsid w:val="00B53FD5"/>
    <w:rsid w:val="00B54153"/>
    <w:rsid w:val="00B543C7"/>
    <w:rsid w:val="00B566D2"/>
    <w:rsid w:val="00B57024"/>
    <w:rsid w:val="00B57486"/>
    <w:rsid w:val="00B57697"/>
    <w:rsid w:val="00B6000F"/>
    <w:rsid w:val="00B606E2"/>
    <w:rsid w:val="00B607AB"/>
    <w:rsid w:val="00B615BD"/>
    <w:rsid w:val="00B61B9D"/>
    <w:rsid w:val="00B620F7"/>
    <w:rsid w:val="00B62BEE"/>
    <w:rsid w:val="00B62C3D"/>
    <w:rsid w:val="00B63CCC"/>
    <w:rsid w:val="00B65BF7"/>
    <w:rsid w:val="00B66C18"/>
    <w:rsid w:val="00B66FDD"/>
    <w:rsid w:val="00B675E2"/>
    <w:rsid w:val="00B70079"/>
    <w:rsid w:val="00B7015C"/>
    <w:rsid w:val="00B70383"/>
    <w:rsid w:val="00B70DFF"/>
    <w:rsid w:val="00B720B4"/>
    <w:rsid w:val="00B72929"/>
    <w:rsid w:val="00B7326B"/>
    <w:rsid w:val="00B73DE6"/>
    <w:rsid w:val="00B73FF9"/>
    <w:rsid w:val="00B745CE"/>
    <w:rsid w:val="00B76BBF"/>
    <w:rsid w:val="00B77187"/>
    <w:rsid w:val="00B802B2"/>
    <w:rsid w:val="00B809A3"/>
    <w:rsid w:val="00B80C4A"/>
    <w:rsid w:val="00B81409"/>
    <w:rsid w:val="00B81490"/>
    <w:rsid w:val="00B8149A"/>
    <w:rsid w:val="00B8279C"/>
    <w:rsid w:val="00B828CB"/>
    <w:rsid w:val="00B82DF1"/>
    <w:rsid w:val="00B83354"/>
    <w:rsid w:val="00B83592"/>
    <w:rsid w:val="00B83876"/>
    <w:rsid w:val="00B83ABB"/>
    <w:rsid w:val="00B83EE0"/>
    <w:rsid w:val="00B849C0"/>
    <w:rsid w:val="00B85E6F"/>
    <w:rsid w:val="00B863A9"/>
    <w:rsid w:val="00B86588"/>
    <w:rsid w:val="00B86944"/>
    <w:rsid w:val="00B86B2A"/>
    <w:rsid w:val="00B86B49"/>
    <w:rsid w:val="00B87745"/>
    <w:rsid w:val="00B87988"/>
    <w:rsid w:val="00B879C6"/>
    <w:rsid w:val="00B9064A"/>
    <w:rsid w:val="00B9085A"/>
    <w:rsid w:val="00B90F8A"/>
    <w:rsid w:val="00B910E2"/>
    <w:rsid w:val="00B91438"/>
    <w:rsid w:val="00B91D32"/>
    <w:rsid w:val="00B91FBA"/>
    <w:rsid w:val="00B91FF3"/>
    <w:rsid w:val="00B9243F"/>
    <w:rsid w:val="00B93778"/>
    <w:rsid w:val="00B94B5F"/>
    <w:rsid w:val="00B94BBA"/>
    <w:rsid w:val="00B94DDE"/>
    <w:rsid w:val="00B95226"/>
    <w:rsid w:val="00B954C0"/>
    <w:rsid w:val="00B95983"/>
    <w:rsid w:val="00B96294"/>
    <w:rsid w:val="00B964A6"/>
    <w:rsid w:val="00B964D7"/>
    <w:rsid w:val="00B97775"/>
    <w:rsid w:val="00BA0923"/>
    <w:rsid w:val="00BA0E9F"/>
    <w:rsid w:val="00BA13FF"/>
    <w:rsid w:val="00BA15BD"/>
    <w:rsid w:val="00BA183B"/>
    <w:rsid w:val="00BA1DC9"/>
    <w:rsid w:val="00BA33E2"/>
    <w:rsid w:val="00BA341E"/>
    <w:rsid w:val="00BA3537"/>
    <w:rsid w:val="00BA47FD"/>
    <w:rsid w:val="00BA7572"/>
    <w:rsid w:val="00BA770B"/>
    <w:rsid w:val="00BA77E1"/>
    <w:rsid w:val="00BA781A"/>
    <w:rsid w:val="00BB0FEC"/>
    <w:rsid w:val="00BB139C"/>
    <w:rsid w:val="00BB1479"/>
    <w:rsid w:val="00BB14D8"/>
    <w:rsid w:val="00BB1589"/>
    <w:rsid w:val="00BB1A52"/>
    <w:rsid w:val="00BB224D"/>
    <w:rsid w:val="00BB284D"/>
    <w:rsid w:val="00BB3186"/>
    <w:rsid w:val="00BB3F77"/>
    <w:rsid w:val="00BB5A30"/>
    <w:rsid w:val="00BB5D5B"/>
    <w:rsid w:val="00BB6429"/>
    <w:rsid w:val="00BB6779"/>
    <w:rsid w:val="00BB70DE"/>
    <w:rsid w:val="00BB76D0"/>
    <w:rsid w:val="00BB7F89"/>
    <w:rsid w:val="00BC01B7"/>
    <w:rsid w:val="00BC1BE3"/>
    <w:rsid w:val="00BC1C38"/>
    <w:rsid w:val="00BC22DB"/>
    <w:rsid w:val="00BC294F"/>
    <w:rsid w:val="00BC2F5F"/>
    <w:rsid w:val="00BC36D7"/>
    <w:rsid w:val="00BC37A3"/>
    <w:rsid w:val="00BC3EB1"/>
    <w:rsid w:val="00BC488F"/>
    <w:rsid w:val="00BC4A29"/>
    <w:rsid w:val="00BC4A96"/>
    <w:rsid w:val="00BC5957"/>
    <w:rsid w:val="00BC59D7"/>
    <w:rsid w:val="00BC5F01"/>
    <w:rsid w:val="00BC6094"/>
    <w:rsid w:val="00BC6CB8"/>
    <w:rsid w:val="00BC7359"/>
    <w:rsid w:val="00BC78BD"/>
    <w:rsid w:val="00BD1339"/>
    <w:rsid w:val="00BD1D0F"/>
    <w:rsid w:val="00BD2461"/>
    <w:rsid w:val="00BD24A2"/>
    <w:rsid w:val="00BD3B1C"/>
    <w:rsid w:val="00BD3D74"/>
    <w:rsid w:val="00BD3DE1"/>
    <w:rsid w:val="00BD3FB1"/>
    <w:rsid w:val="00BD4FC6"/>
    <w:rsid w:val="00BD52DA"/>
    <w:rsid w:val="00BD59F1"/>
    <w:rsid w:val="00BD601B"/>
    <w:rsid w:val="00BD6588"/>
    <w:rsid w:val="00BD6DEC"/>
    <w:rsid w:val="00BD6E15"/>
    <w:rsid w:val="00BD6F1C"/>
    <w:rsid w:val="00BD6F36"/>
    <w:rsid w:val="00BD7E62"/>
    <w:rsid w:val="00BE0128"/>
    <w:rsid w:val="00BE11D6"/>
    <w:rsid w:val="00BE120D"/>
    <w:rsid w:val="00BE1D7A"/>
    <w:rsid w:val="00BE2772"/>
    <w:rsid w:val="00BE30F4"/>
    <w:rsid w:val="00BE443C"/>
    <w:rsid w:val="00BE4643"/>
    <w:rsid w:val="00BE5A8C"/>
    <w:rsid w:val="00BE5B22"/>
    <w:rsid w:val="00BE633A"/>
    <w:rsid w:val="00BE7B86"/>
    <w:rsid w:val="00BE7CE2"/>
    <w:rsid w:val="00BF02BC"/>
    <w:rsid w:val="00BF0432"/>
    <w:rsid w:val="00BF080B"/>
    <w:rsid w:val="00BF2BDF"/>
    <w:rsid w:val="00BF2C62"/>
    <w:rsid w:val="00BF2CDE"/>
    <w:rsid w:val="00BF2D2A"/>
    <w:rsid w:val="00BF325F"/>
    <w:rsid w:val="00BF3B25"/>
    <w:rsid w:val="00BF4253"/>
    <w:rsid w:val="00BF4412"/>
    <w:rsid w:val="00BF46DE"/>
    <w:rsid w:val="00BF477C"/>
    <w:rsid w:val="00BF5293"/>
    <w:rsid w:val="00BF5802"/>
    <w:rsid w:val="00BF5BA9"/>
    <w:rsid w:val="00BF611B"/>
    <w:rsid w:val="00BF61D0"/>
    <w:rsid w:val="00BF63E2"/>
    <w:rsid w:val="00BF6A15"/>
    <w:rsid w:val="00BF7259"/>
    <w:rsid w:val="00BF7B1A"/>
    <w:rsid w:val="00C0149C"/>
    <w:rsid w:val="00C01CE4"/>
    <w:rsid w:val="00C02650"/>
    <w:rsid w:val="00C0273B"/>
    <w:rsid w:val="00C037DB"/>
    <w:rsid w:val="00C03AC4"/>
    <w:rsid w:val="00C040D3"/>
    <w:rsid w:val="00C04A9A"/>
    <w:rsid w:val="00C0649C"/>
    <w:rsid w:val="00C06ADE"/>
    <w:rsid w:val="00C06F30"/>
    <w:rsid w:val="00C06F53"/>
    <w:rsid w:val="00C072BE"/>
    <w:rsid w:val="00C07DF5"/>
    <w:rsid w:val="00C10245"/>
    <w:rsid w:val="00C10289"/>
    <w:rsid w:val="00C10546"/>
    <w:rsid w:val="00C108CA"/>
    <w:rsid w:val="00C11A90"/>
    <w:rsid w:val="00C13696"/>
    <w:rsid w:val="00C13DBF"/>
    <w:rsid w:val="00C13FE8"/>
    <w:rsid w:val="00C14084"/>
    <w:rsid w:val="00C14424"/>
    <w:rsid w:val="00C1448E"/>
    <w:rsid w:val="00C14BCA"/>
    <w:rsid w:val="00C14D29"/>
    <w:rsid w:val="00C156BE"/>
    <w:rsid w:val="00C15F52"/>
    <w:rsid w:val="00C16328"/>
    <w:rsid w:val="00C167E1"/>
    <w:rsid w:val="00C16F56"/>
    <w:rsid w:val="00C17A22"/>
    <w:rsid w:val="00C17C2C"/>
    <w:rsid w:val="00C17C47"/>
    <w:rsid w:val="00C20A40"/>
    <w:rsid w:val="00C20BEE"/>
    <w:rsid w:val="00C20F3F"/>
    <w:rsid w:val="00C2152C"/>
    <w:rsid w:val="00C228F1"/>
    <w:rsid w:val="00C229B1"/>
    <w:rsid w:val="00C23165"/>
    <w:rsid w:val="00C23691"/>
    <w:rsid w:val="00C23B28"/>
    <w:rsid w:val="00C24218"/>
    <w:rsid w:val="00C2445E"/>
    <w:rsid w:val="00C24BA1"/>
    <w:rsid w:val="00C25073"/>
    <w:rsid w:val="00C2568F"/>
    <w:rsid w:val="00C25ABD"/>
    <w:rsid w:val="00C26ADF"/>
    <w:rsid w:val="00C26B79"/>
    <w:rsid w:val="00C27A23"/>
    <w:rsid w:val="00C27BD6"/>
    <w:rsid w:val="00C27C0E"/>
    <w:rsid w:val="00C27C38"/>
    <w:rsid w:val="00C27FB0"/>
    <w:rsid w:val="00C3207C"/>
    <w:rsid w:val="00C3382A"/>
    <w:rsid w:val="00C34D46"/>
    <w:rsid w:val="00C34EF3"/>
    <w:rsid w:val="00C360FB"/>
    <w:rsid w:val="00C37322"/>
    <w:rsid w:val="00C3757B"/>
    <w:rsid w:val="00C378C0"/>
    <w:rsid w:val="00C37A90"/>
    <w:rsid w:val="00C4069D"/>
    <w:rsid w:val="00C410A3"/>
    <w:rsid w:val="00C413CC"/>
    <w:rsid w:val="00C41DE4"/>
    <w:rsid w:val="00C41F00"/>
    <w:rsid w:val="00C4248C"/>
    <w:rsid w:val="00C42A75"/>
    <w:rsid w:val="00C42D48"/>
    <w:rsid w:val="00C435F0"/>
    <w:rsid w:val="00C4565A"/>
    <w:rsid w:val="00C458C9"/>
    <w:rsid w:val="00C46190"/>
    <w:rsid w:val="00C47032"/>
    <w:rsid w:val="00C471DA"/>
    <w:rsid w:val="00C47507"/>
    <w:rsid w:val="00C512F9"/>
    <w:rsid w:val="00C5139F"/>
    <w:rsid w:val="00C51429"/>
    <w:rsid w:val="00C52646"/>
    <w:rsid w:val="00C53811"/>
    <w:rsid w:val="00C54AE3"/>
    <w:rsid w:val="00C559D8"/>
    <w:rsid w:val="00C55CA7"/>
    <w:rsid w:val="00C55DF8"/>
    <w:rsid w:val="00C55FAF"/>
    <w:rsid w:val="00C570EB"/>
    <w:rsid w:val="00C572AD"/>
    <w:rsid w:val="00C57833"/>
    <w:rsid w:val="00C57989"/>
    <w:rsid w:val="00C62319"/>
    <w:rsid w:val="00C626A0"/>
    <w:rsid w:val="00C62A8D"/>
    <w:rsid w:val="00C62C25"/>
    <w:rsid w:val="00C63BC4"/>
    <w:rsid w:val="00C63D4B"/>
    <w:rsid w:val="00C63E0F"/>
    <w:rsid w:val="00C646D2"/>
    <w:rsid w:val="00C64802"/>
    <w:rsid w:val="00C64C4A"/>
    <w:rsid w:val="00C64FFD"/>
    <w:rsid w:val="00C657B1"/>
    <w:rsid w:val="00C65B85"/>
    <w:rsid w:val="00C65C3D"/>
    <w:rsid w:val="00C66359"/>
    <w:rsid w:val="00C66463"/>
    <w:rsid w:val="00C66C30"/>
    <w:rsid w:val="00C66D84"/>
    <w:rsid w:val="00C67AC1"/>
    <w:rsid w:val="00C67F4F"/>
    <w:rsid w:val="00C7023A"/>
    <w:rsid w:val="00C70FF0"/>
    <w:rsid w:val="00C71821"/>
    <w:rsid w:val="00C71A3B"/>
    <w:rsid w:val="00C7226C"/>
    <w:rsid w:val="00C722CA"/>
    <w:rsid w:val="00C72331"/>
    <w:rsid w:val="00C72745"/>
    <w:rsid w:val="00C72E0B"/>
    <w:rsid w:val="00C73B1D"/>
    <w:rsid w:val="00C73CC2"/>
    <w:rsid w:val="00C74424"/>
    <w:rsid w:val="00C74A5D"/>
    <w:rsid w:val="00C75644"/>
    <w:rsid w:val="00C75ABE"/>
    <w:rsid w:val="00C75EFD"/>
    <w:rsid w:val="00C767AD"/>
    <w:rsid w:val="00C76F6C"/>
    <w:rsid w:val="00C77380"/>
    <w:rsid w:val="00C77406"/>
    <w:rsid w:val="00C7783E"/>
    <w:rsid w:val="00C77DE5"/>
    <w:rsid w:val="00C800A4"/>
    <w:rsid w:val="00C809B4"/>
    <w:rsid w:val="00C80A3C"/>
    <w:rsid w:val="00C80AF8"/>
    <w:rsid w:val="00C81535"/>
    <w:rsid w:val="00C8239C"/>
    <w:rsid w:val="00C82E50"/>
    <w:rsid w:val="00C83127"/>
    <w:rsid w:val="00C83141"/>
    <w:rsid w:val="00C836A1"/>
    <w:rsid w:val="00C83B18"/>
    <w:rsid w:val="00C841BF"/>
    <w:rsid w:val="00C847BC"/>
    <w:rsid w:val="00C856EC"/>
    <w:rsid w:val="00C85A9E"/>
    <w:rsid w:val="00C85F47"/>
    <w:rsid w:val="00C8682E"/>
    <w:rsid w:val="00C86850"/>
    <w:rsid w:val="00C86D24"/>
    <w:rsid w:val="00C86F31"/>
    <w:rsid w:val="00C87029"/>
    <w:rsid w:val="00C87197"/>
    <w:rsid w:val="00C87287"/>
    <w:rsid w:val="00C8794F"/>
    <w:rsid w:val="00C904D9"/>
    <w:rsid w:val="00C9062C"/>
    <w:rsid w:val="00C90D61"/>
    <w:rsid w:val="00C9174E"/>
    <w:rsid w:val="00C91DB0"/>
    <w:rsid w:val="00C9201C"/>
    <w:rsid w:val="00C9236C"/>
    <w:rsid w:val="00C923CB"/>
    <w:rsid w:val="00C92B83"/>
    <w:rsid w:val="00C92F4C"/>
    <w:rsid w:val="00C93295"/>
    <w:rsid w:val="00C934C7"/>
    <w:rsid w:val="00C93EE7"/>
    <w:rsid w:val="00C9429E"/>
    <w:rsid w:val="00C945A7"/>
    <w:rsid w:val="00C95729"/>
    <w:rsid w:val="00C95BF1"/>
    <w:rsid w:val="00C961F0"/>
    <w:rsid w:val="00C964C9"/>
    <w:rsid w:val="00C96B5E"/>
    <w:rsid w:val="00C96D6E"/>
    <w:rsid w:val="00C9716B"/>
    <w:rsid w:val="00C979AE"/>
    <w:rsid w:val="00C97F73"/>
    <w:rsid w:val="00CA0A23"/>
    <w:rsid w:val="00CA1090"/>
    <w:rsid w:val="00CA1357"/>
    <w:rsid w:val="00CA177E"/>
    <w:rsid w:val="00CA1FD8"/>
    <w:rsid w:val="00CA203F"/>
    <w:rsid w:val="00CA32B3"/>
    <w:rsid w:val="00CA4471"/>
    <w:rsid w:val="00CA47F5"/>
    <w:rsid w:val="00CA4AE8"/>
    <w:rsid w:val="00CA6B7F"/>
    <w:rsid w:val="00CA6D69"/>
    <w:rsid w:val="00CA7048"/>
    <w:rsid w:val="00CA70C7"/>
    <w:rsid w:val="00CA72EC"/>
    <w:rsid w:val="00CB02D1"/>
    <w:rsid w:val="00CB05FD"/>
    <w:rsid w:val="00CB1169"/>
    <w:rsid w:val="00CB1389"/>
    <w:rsid w:val="00CB16E3"/>
    <w:rsid w:val="00CB2BBE"/>
    <w:rsid w:val="00CB2F0C"/>
    <w:rsid w:val="00CB4714"/>
    <w:rsid w:val="00CB59BE"/>
    <w:rsid w:val="00CB5AA3"/>
    <w:rsid w:val="00CB5CFC"/>
    <w:rsid w:val="00CB6596"/>
    <w:rsid w:val="00CB66C7"/>
    <w:rsid w:val="00CB6CA1"/>
    <w:rsid w:val="00CB7B93"/>
    <w:rsid w:val="00CB7CDB"/>
    <w:rsid w:val="00CC014B"/>
    <w:rsid w:val="00CC0770"/>
    <w:rsid w:val="00CC1026"/>
    <w:rsid w:val="00CC134F"/>
    <w:rsid w:val="00CC153A"/>
    <w:rsid w:val="00CC19E2"/>
    <w:rsid w:val="00CC1CE5"/>
    <w:rsid w:val="00CC2641"/>
    <w:rsid w:val="00CC282E"/>
    <w:rsid w:val="00CC2FC7"/>
    <w:rsid w:val="00CC3058"/>
    <w:rsid w:val="00CC3102"/>
    <w:rsid w:val="00CC3462"/>
    <w:rsid w:val="00CC3BE1"/>
    <w:rsid w:val="00CC3D8D"/>
    <w:rsid w:val="00CC3FE3"/>
    <w:rsid w:val="00CC41F1"/>
    <w:rsid w:val="00CC55FF"/>
    <w:rsid w:val="00CC572D"/>
    <w:rsid w:val="00CC5E58"/>
    <w:rsid w:val="00CC6D10"/>
    <w:rsid w:val="00CC7370"/>
    <w:rsid w:val="00CC7575"/>
    <w:rsid w:val="00CD00B2"/>
    <w:rsid w:val="00CD0D42"/>
    <w:rsid w:val="00CD0FD7"/>
    <w:rsid w:val="00CD2005"/>
    <w:rsid w:val="00CD290D"/>
    <w:rsid w:val="00CD2CA0"/>
    <w:rsid w:val="00CD38EB"/>
    <w:rsid w:val="00CD3A59"/>
    <w:rsid w:val="00CD3B5C"/>
    <w:rsid w:val="00CD3CD9"/>
    <w:rsid w:val="00CD3CF7"/>
    <w:rsid w:val="00CD445D"/>
    <w:rsid w:val="00CD44C6"/>
    <w:rsid w:val="00CD498E"/>
    <w:rsid w:val="00CD4AC4"/>
    <w:rsid w:val="00CD537B"/>
    <w:rsid w:val="00CD5D4E"/>
    <w:rsid w:val="00CD62AF"/>
    <w:rsid w:val="00CD6618"/>
    <w:rsid w:val="00CD7664"/>
    <w:rsid w:val="00CD79C3"/>
    <w:rsid w:val="00CE04D4"/>
    <w:rsid w:val="00CE09E4"/>
    <w:rsid w:val="00CE0C6C"/>
    <w:rsid w:val="00CE1CB4"/>
    <w:rsid w:val="00CE2A07"/>
    <w:rsid w:val="00CE2CBB"/>
    <w:rsid w:val="00CE2E16"/>
    <w:rsid w:val="00CE32D8"/>
    <w:rsid w:val="00CE366E"/>
    <w:rsid w:val="00CE36D5"/>
    <w:rsid w:val="00CE3B86"/>
    <w:rsid w:val="00CE454A"/>
    <w:rsid w:val="00CE4855"/>
    <w:rsid w:val="00CE4972"/>
    <w:rsid w:val="00CE49A1"/>
    <w:rsid w:val="00CE4A44"/>
    <w:rsid w:val="00CE5393"/>
    <w:rsid w:val="00CE5656"/>
    <w:rsid w:val="00CE56CB"/>
    <w:rsid w:val="00CE6169"/>
    <w:rsid w:val="00CE61B4"/>
    <w:rsid w:val="00CE6601"/>
    <w:rsid w:val="00CF0D02"/>
    <w:rsid w:val="00CF0D91"/>
    <w:rsid w:val="00CF0F67"/>
    <w:rsid w:val="00CF12D3"/>
    <w:rsid w:val="00CF199B"/>
    <w:rsid w:val="00CF1BD5"/>
    <w:rsid w:val="00CF1CCC"/>
    <w:rsid w:val="00CF2181"/>
    <w:rsid w:val="00CF2211"/>
    <w:rsid w:val="00CF2CAF"/>
    <w:rsid w:val="00CF3196"/>
    <w:rsid w:val="00CF34B0"/>
    <w:rsid w:val="00CF39A9"/>
    <w:rsid w:val="00CF4166"/>
    <w:rsid w:val="00CF51DD"/>
    <w:rsid w:val="00CF687E"/>
    <w:rsid w:val="00CF6FDC"/>
    <w:rsid w:val="00CF782A"/>
    <w:rsid w:val="00CF7C10"/>
    <w:rsid w:val="00CF7E18"/>
    <w:rsid w:val="00CF7ED8"/>
    <w:rsid w:val="00CF7FF9"/>
    <w:rsid w:val="00D00988"/>
    <w:rsid w:val="00D00D15"/>
    <w:rsid w:val="00D01177"/>
    <w:rsid w:val="00D01450"/>
    <w:rsid w:val="00D01709"/>
    <w:rsid w:val="00D0192D"/>
    <w:rsid w:val="00D023C4"/>
    <w:rsid w:val="00D02B0E"/>
    <w:rsid w:val="00D02ED2"/>
    <w:rsid w:val="00D02F38"/>
    <w:rsid w:val="00D03353"/>
    <w:rsid w:val="00D03CA1"/>
    <w:rsid w:val="00D043D4"/>
    <w:rsid w:val="00D0476B"/>
    <w:rsid w:val="00D05079"/>
    <w:rsid w:val="00D051A1"/>
    <w:rsid w:val="00D0524B"/>
    <w:rsid w:val="00D052E2"/>
    <w:rsid w:val="00D052EF"/>
    <w:rsid w:val="00D05C84"/>
    <w:rsid w:val="00D06CB1"/>
    <w:rsid w:val="00D0777A"/>
    <w:rsid w:val="00D10C2D"/>
    <w:rsid w:val="00D11936"/>
    <w:rsid w:val="00D12148"/>
    <w:rsid w:val="00D12BDA"/>
    <w:rsid w:val="00D130D3"/>
    <w:rsid w:val="00D135EB"/>
    <w:rsid w:val="00D13A2B"/>
    <w:rsid w:val="00D13FFC"/>
    <w:rsid w:val="00D14DE1"/>
    <w:rsid w:val="00D151D7"/>
    <w:rsid w:val="00D160D4"/>
    <w:rsid w:val="00D167AF"/>
    <w:rsid w:val="00D1727C"/>
    <w:rsid w:val="00D17400"/>
    <w:rsid w:val="00D1741F"/>
    <w:rsid w:val="00D20052"/>
    <w:rsid w:val="00D21044"/>
    <w:rsid w:val="00D211C2"/>
    <w:rsid w:val="00D21377"/>
    <w:rsid w:val="00D2148E"/>
    <w:rsid w:val="00D21B49"/>
    <w:rsid w:val="00D220D3"/>
    <w:rsid w:val="00D22B81"/>
    <w:rsid w:val="00D230D0"/>
    <w:rsid w:val="00D24C3A"/>
    <w:rsid w:val="00D24ED2"/>
    <w:rsid w:val="00D25144"/>
    <w:rsid w:val="00D25759"/>
    <w:rsid w:val="00D25A3A"/>
    <w:rsid w:val="00D265D4"/>
    <w:rsid w:val="00D267CF"/>
    <w:rsid w:val="00D26CD5"/>
    <w:rsid w:val="00D27084"/>
    <w:rsid w:val="00D27A74"/>
    <w:rsid w:val="00D300BD"/>
    <w:rsid w:val="00D3022C"/>
    <w:rsid w:val="00D3023A"/>
    <w:rsid w:val="00D30659"/>
    <w:rsid w:val="00D3065E"/>
    <w:rsid w:val="00D309AF"/>
    <w:rsid w:val="00D30EC0"/>
    <w:rsid w:val="00D314B2"/>
    <w:rsid w:val="00D31501"/>
    <w:rsid w:val="00D31916"/>
    <w:rsid w:val="00D31A60"/>
    <w:rsid w:val="00D31F09"/>
    <w:rsid w:val="00D32607"/>
    <w:rsid w:val="00D329DC"/>
    <w:rsid w:val="00D32DCC"/>
    <w:rsid w:val="00D32EDB"/>
    <w:rsid w:val="00D340F6"/>
    <w:rsid w:val="00D34810"/>
    <w:rsid w:val="00D35451"/>
    <w:rsid w:val="00D35593"/>
    <w:rsid w:val="00D356B0"/>
    <w:rsid w:val="00D35918"/>
    <w:rsid w:val="00D35BA6"/>
    <w:rsid w:val="00D36C4F"/>
    <w:rsid w:val="00D36CA5"/>
    <w:rsid w:val="00D37F46"/>
    <w:rsid w:val="00D4002C"/>
    <w:rsid w:val="00D405EF"/>
    <w:rsid w:val="00D40A1F"/>
    <w:rsid w:val="00D41457"/>
    <w:rsid w:val="00D42745"/>
    <w:rsid w:val="00D42F34"/>
    <w:rsid w:val="00D4364C"/>
    <w:rsid w:val="00D44B87"/>
    <w:rsid w:val="00D45006"/>
    <w:rsid w:val="00D450C2"/>
    <w:rsid w:val="00D45A76"/>
    <w:rsid w:val="00D45C44"/>
    <w:rsid w:val="00D46AEF"/>
    <w:rsid w:val="00D46E96"/>
    <w:rsid w:val="00D508BC"/>
    <w:rsid w:val="00D50AFE"/>
    <w:rsid w:val="00D51772"/>
    <w:rsid w:val="00D51ADE"/>
    <w:rsid w:val="00D5242B"/>
    <w:rsid w:val="00D52C3D"/>
    <w:rsid w:val="00D52EA3"/>
    <w:rsid w:val="00D53403"/>
    <w:rsid w:val="00D53EB0"/>
    <w:rsid w:val="00D550A0"/>
    <w:rsid w:val="00D554A9"/>
    <w:rsid w:val="00D5614D"/>
    <w:rsid w:val="00D57CDC"/>
    <w:rsid w:val="00D57EF4"/>
    <w:rsid w:val="00D6020F"/>
    <w:rsid w:val="00D61498"/>
    <w:rsid w:val="00D62CEC"/>
    <w:rsid w:val="00D62FE9"/>
    <w:rsid w:val="00D632A7"/>
    <w:rsid w:val="00D63F71"/>
    <w:rsid w:val="00D6409C"/>
    <w:rsid w:val="00D64436"/>
    <w:rsid w:val="00D648CE"/>
    <w:rsid w:val="00D65083"/>
    <w:rsid w:val="00D651D1"/>
    <w:rsid w:val="00D6590D"/>
    <w:rsid w:val="00D66472"/>
    <w:rsid w:val="00D67486"/>
    <w:rsid w:val="00D7127B"/>
    <w:rsid w:val="00D71FF7"/>
    <w:rsid w:val="00D72645"/>
    <w:rsid w:val="00D72730"/>
    <w:rsid w:val="00D7358E"/>
    <w:rsid w:val="00D7359F"/>
    <w:rsid w:val="00D73773"/>
    <w:rsid w:val="00D73C74"/>
    <w:rsid w:val="00D7428A"/>
    <w:rsid w:val="00D745E5"/>
    <w:rsid w:val="00D74D54"/>
    <w:rsid w:val="00D74F06"/>
    <w:rsid w:val="00D7511C"/>
    <w:rsid w:val="00D75237"/>
    <w:rsid w:val="00D75B9E"/>
    <w:rsid w:val="00D75DBA"/>
    <w:rsid w:val="00D7662D"/>
    <w:rsid w:val="00D76F0C"/>
    <w:rsid w:val="00D801BF"/>
    <w:rsid w:val="00D8028A"/>
    <w:rsid w:val="00D806FE"/>
    <w:rsid w:val="00D80C71"/>
    <w:rsid w:val="00D81700"/>
    <w:rsid w:val="00D81A3E"/>
    <w:rsid w:val="00D81ED3"/>
    <w:rsid w:val="00D81F69"/>
    <w:rsid w:val="00D82095"/>
    <w:rsid w:val="00D82789"/>
    <w:rsid w:val="00D82B08"/>
    <w:rsid w:val="00D82D90"/>
    <w:rsid w:val="00D82E5A"/>
    <w:rsid w:val="00D8381B"/>
    <w:rsid w:val="00D8385F"/>
    <w:rsid w:val="00D83A27"/>
    <w:rsid w:val="00D83E98"/>
    <w:rsid w:val="00D84A65"/>
    <w:rsid w:val="00D84BBE"/>
    <w:rsid w:val="00D84F1C"/>
    <w:rsid w:val="00D84F3F"/>
    <w:rsid w:val="00D87296"/>
    <w:rsid w:val="00D873BC"/>
    <w:rsid w:val="00D87810"/>
    <w:rsid w:val="00D90147"/>
    <w:rsid w:val="00D905ED"/>
    <w:rsid w:val="00D90D0C"/>
    <w:rsid w:val="00D9109A"/>
    <w:rsid w:val="00D9429B"/>
    <w:rsid w:val="00D94803"/>
    <w:rsid w:val="00D9499B"/>
    <w:rsid w:val="00D94F18"/>
    <w:rsid w:val="00D952AE"/>
    <w:rsid w:val="00D95A77"/>
    <w:rsid w:val="00D95BF1"/>
    <w:rsid w:val="00D9608C"/>
    <w:rsid w:val="00D9631C"/>
    <w:rsid w:val="00D96DB2"/>
    <w:rsid w:val="00D96DC2"/>
    <w:rsid w:val="00D979C1"/>
    <w:rsid w:val="00D97B1B"/>
    <w:rsid w:val="00DA0CA4"/>
    <w:rsid w:val="00DA0D71"/>
    <w:rsid w:val="00DA194E"/>
    <w:rsid w:val="00DA222B"/>
    <w:rsid w:val="00DA2479"/>
    <w:rsid w:val="00DA2F73"/>
    <w:rsid w:val="00DA35B8"/>
    <w:rsid w:val="00DA4A77"/>
    <w:rsid w:val="00DA7258"/>
    <w:rsid w:val="00DA771E"/>
    <w:rsid w:val="00DA7ABF"/>
    <w:rsid w:val="00DA7B85"/>
    <w:rsid w:val="00DB04CE"/>
    <w:rsid w:val="00DB154A"/>
    <w:rsid w:val="00DB2DE1"/>
    <w:rsid w:val="00DB2FCD"/>
    <w:rsid w:val="00DB307B"/>
    <w:rsid w:val="00DB3900"/>
    <w:rsid w:val="00DB3BEF"/>
    <w:rsid w:val="00DB4098"/>
    <w:rsid w:val="00DB4C58"/>
    <w:rsid w:val="00DB5211"/>
    <w:rsid w:val="00DB5E90"/>
    <w:rsid w:val="00DB6103"/>
    <w:rsid w:val="00DB6548"/>
    <w:rsid w:val="00DB68E4"/>
    <w:rsid w:val="00DB69FD"/>
    <w:rsid w:val="00DB6D96"/>
    <w:rsid w:val="00DB6EDE"/>
    <w:rsid w:val="00DB71D1"/>
    <w:rsid w:val="00DC009E"/>
    <w:rsid w:val="00DC06EE"/>
    <w:rsid w:val="00DC0759"/>
    <w:rsid w:val="00DC14DE"/>
    <w:rsid w:val="00DC1576"/>
    <w:rsid w:val="00DC16AF"/>
    <w:rsid w:val="00DC1E8A"/>
    <w:rsid w:val="00DC21FC"/>
    <w:rsid w:val="00DC2626"/>
    <w:rsid w:val="00DC2706"/>
    <w:rsid w:val="00DC2BB5"/>
    <w:rsid w:val="00DC2C25"/>
    <w:rsid w:val="00DC2C3A"/>
    <w:rsid w:val="00DC2FB7"/>
    <w:rsid w:val="00DC40BF"/>
    <w:rsid w:val="00DC428F"/>
    <w:rsid w:val="00DC554F"/>
    <w:rsid w:val="00DC570D"/>
    <w:rsid w:val="00DC5844"/>
    <w:rsid w:val="00DC5BD1"/>
    <w:rsid w:val="00DC5D12"/>
    <w:rsid w:val="00DC704B"/>
    <w:rsid w:val="00DC70E9"/>
    <w:rsid w:val="00DC71EA"/>
    <w:rsid w:val="00DC78A0"/>
    <w:rsid w:val="00DC7CFE"/>
    <w:rsid w:val="00DC7E34"/>
    <w:rsid w:val="00DD11AC"/>
    <w:rsid w:val="00DD18BD"/>
    <w:rsid w:val="00DD2BE4"/>
    <w:rsid w:val="00DD2DF0"/>
    <w:rsid w:val="00DD3673"/>
    <w:rsid w:val="00DD4DB6"/>
    <w:rsid w:val="00DD5676"/>
    <w:rsid w:val="00DD59DC"/>
    <w:rsid w:val="00DD6AFA"/>
    <w:rsid w:val="00DD7A26"/>
    <w:rsid w:val="00DD7C82"/>
    <w:rsid w:val="00DE0079"/>
    <w:rsid w:val="00DE00CD"/>
    <w:rsid w:val="00DE015C"/>
    <w:rsid w:val="00DE02A1"/>
    <w:rsid w:val="00DE101B"/>
    <w:rsid w:val="00DE238B"/>
    <w:rsid w:val="00DE2985"/>
    <w:rsid w:val="00DE2995"/>
    <w:rsid w:val="00DE2D62"/>
    <w:rsid w:val="00DE3478"/>
    <w:rsid w:val="00DE372D"/>
    <w:rsid w:val="00DE386D"/>
    <w:rsid w:val="00DE3BEF"/>
    <w:rsid w:val="00DE4A95"/>
    <w:rsid w:val="00DE4BD3"/>
    <w:rsid w:val="00DE5006"/>
    <w:rsid w:val="00DE5664"/>
    <w:rsid w:val="00DE58E8"/>
    <w:rsid w:val="00DE645E"/>
    <w:rsid w:val="00DE71EB"/>
    <w:rsid w:val="00DF0524"/>
    <w:rsid w:val="00DF0932"/>
    <w:rsid w:val="00DF1558"/>
    <w:rsid w:val="00DF35E3"/>
    <w:rsid w:val="00DF39DB"/>
    <w:rsid w:val="00DF3C61"/>
    <w:rsid w:val="00DF3D90"/>
    <w:rsid w:val="00DF3DAD"/>
    <w:rsid w:val="00DF4272"/>
    <w:rsid w:val="00DF461E"/>
    <w:rsid w:val="00DF6267"/>
    <w:rsid w:val="00DF6F6F"/>
    <w:rsid w:val="00DF7DAB"/>
    <w:rsid w:val="00E00933"/>
    <w:rsid w:val="00E00984"/>
    <w:rsid w:val="00E009AD"/>
    <w:rsid w:val="00E00B82"/>
    <w:rsid w:val="00E00C3B"/>
    <w:rsid w:val="00E0164E"/>
    <w:rsid w:val="00E021B0"/>
    <w:rsid w:val="00E031CA"/>
    <w:rsid w:val="00E03756"/>
    <w:rsid w:val="00E03C30"/>
    <w:rsid w:val="00E04A4B"/>
    <w:rsid w:val="00E05042"/>
    <w:rsid w:val="00E05468"/>
    <w:rsid w:val="00E05A6A"/>
    <w:rsid w:val="00E063AF"/>
    <w:rsid w:val="00E0740B"/>
    <w:rsid w:val="00E10E9E"/>
    <w:rsid w:val="00E111E9"/>
    <w:rsid w:val="00E1126E"/>
    <w:rsid w:val="00E11BE2"/>
    <w:rsid w:val="00E11FC9"/>
    <w:rsid w:val="00E120B5"/>
    <w:rsid w:val="00E12A29"/>
    <w:rsid w:val="00E12EDE"/>
    <w:rsid w:val="00E137EE"/>
    <w:rsid w:val="00E13BA8"/>
    <w:rsid w:val="00E149D6"/>
    <w:rsid w:val="00E15307"/>
    <w:rsid w:val="00E153A9"/>
    <w:rsid w:val="00E16924"/>
    <w:rsid w:val="00E17486"/>
    <w:rsid w:val="00E174A3"/>
    <w:rsid w:val="00E17A92"/>
    <w:rsid w:val="00E20809"/>
    <w:rsid w:val="00E213E4"/>
    <w:rsid w:val="00E21550"/>
    <w:rsid w:val="00E23089"/>
    <w:rsid w:val="00E23158"/>
    <w:rsid w:val="00E258FE"/>
    <w:rsid w:val="00E262DD"/>
    <w:rsid w:val="00E268AB"/>
    <w:rsid w:val="00E2728C"/>
    <w:rsid w:val="00E274BE"/>
    <w:rsid w:val="00E3006C"/>
    <w:rsid w:val="00E303B2"/>
    <w:rsid w:val="00E303D1"/>
    <w:rsid w:val="00E30F20"/>
    <w:rsid w:val="00E31065"/>
    <w:rsid w:val="00E315E4"/>
    <w:rsid w:val="00E3183C"/>
    <w:rsid w:val="00E319F0"/>
    <w:rsid w:val="00E31F39"/>
    <w:rsid w:val="00E3285A"/>
    <w:rsid w:val="00E3327F"/>
    <w:rsid w:val="00E332B2"/>
    <w:rsid w:val="00E34A1D"/>
    <w:rsid w:val="00E35131"/>
    <w:rsid w:val="00E352EA"/>
    <w:rsid w:val="00E3530E"/>
    <w:rsid w:val="00E357A7"/>
    <w:rsid w:val="00E35C83"/>
    <w:rsid w:val="00E35D00"/>
    <w:rsid w:val="00E360F4"/>
    <w:rsid w:val="00E37370"/>
    <w:rsid w:val="00E373A5"/>
    <w:rsid w:val="00E4018F"/>
    <w:rsid w:val="00E40227"/>
    <w:rsid w:val="00E40507"/>
    <w:rsid w:val="00E40B40"/>
    <w:rsid w:val="00E410A2"/>
    <w:rsid w:val="00E4158C"/>
    <w:rsid w:val="00E4199F"/>
    <w:rsid w:val="00E41DC7"/>
    <w:rsid w:val="00E426ED"/>
    <w:rsid w:val="00E42861"/>
    <w:rsid w:val="00E42F95"/>
    <w:rsid w:val="00E437E1"/>
    <w:rsid w:val="00E43AB5"/>
    <w:rsid w:val="00E43BAC"/>
    <w:rsid w:val="00E4405D"/>
    <w:rsid w:val="00E44C65"/>
    <w:rsid w:val="00E44D89"/>
    <w:rsid w:val="00E45307"/>
    <w:rsid w:val="00E46811"/>
    <w:rsid w:val="00E4774D"/>
    <w:rsid w:val="00E47901"/>
    <w:rsid w:val="00E50E50"/>
    <w:rsid w:val="00E515C3"/>
    <w:rsid w:val="00E52162"/>
    <w:rsid w:val="00E52169"/>
    <w:rsid w:val="00E52304"/>
    <w:rsid w:val="00E52599"/>
    <w:rsid w:val="00E53032"/>
    <w:rsid w:val="00E535FD"/>
    <w:rsid w:val="00E53642"/>
    <w:rsid w:val="00E5452A"/>
    <w:rsid w:val="00E55496"/>
    <w:rsid w:val="00E561B4"/>
    <w:rsid w:val="00E5682E"/>
    <w:rsid w:val="00E570E8"/>
    <w:rsid w:val="00E5715F"/>
    <w:rsid w:val="00E57181"/>
    <w:rsid w:val="00E573AC"/>
    <w:rsid w:val="00E5744F"/>
    <w:rsid w:val="00E578A4"/>
    <w:rsid w:val="00E57BFD"/>
    <w:rsid w:val="00E608E0"/>
    <w:rsid w:val="00E60D36"/>
    <w:rsid w:val="00E61B17"/>
    <w:rsid w:val="00E62ACD"/>
    <w:rsid w:val="00E639C8"/>
    <w:rsid w:val="00E65338"/>
    <w:rsid w:val="00E65FB1"/>
    <w:rsid w:val="00E66189"/>
    <w:rsid w:val="00E66A35"/>
    <w:rsid w:val="00E66C98"/>
    <w:rsid w:val="00E66CBE"/>
    <w:rsid w:val="00E67137"/>
    <w:rsid w:val="00E67443"/>
    <w:rsid w:val="00E67472"/>
    <w:rsid w:val="00E6764E"/>
    <w:rsid w:val="00E703DA"/>
    <w:rsid w:val="00E70543"/>
    <w:rsid w:val="00E70B8B"/>
    <w:rsid w:val="00E71530"/>
    <w:rsid w:val="00E71668"/>
    <w:rsid w:val="00E71C0E"/>
    <w:rsid w:val="00E720CC"/>
    <w:rsid w:val="00E7215A"/>
    <w:rsid w:val="00E733F5"/>
    <w:rsid w:val="00E74827"/>
    <w:rsid w:val="00E74D90"/>
    <w:rsid w:val="00E750D5"/>
    <w:rsid w:val="00E75233"/>
    <w:rsid w:val="00E75315"/>
    <w:rsid w:val="00E75DB6"/>
    <w:rsid w:val="00E7643D"/>
    <w:rsid w:val="00E766CB"/>
    <w:rsid w:val="00E767F0"/>
    <w:rsid w:val="00E77235"/>
    <w:rsid w:val="00E77876"/>
    <w:rsid w:val="00E77EAF"/>
    <w:rsid w:val="00E80E5D"/>
    <w:rsid w:val="00E80F7A"/>
    <w:rsid w:val="00E813BD"/>
    <w:rsid w:val="00E81F78"/>
    <w:rsid w:val="00E830ED"/>
    <w:rsid w:val="00E833F0"/>
    <w:rsid w:val="00E83C60"/>
    <w:rsid w:val="00E83E42"/>
    <w:rsid w:val="00E843DB"/>
    <w:rsid w:val="00E854DD"/>
    <w:rsid w:val="00E857DD"/>
    <w:rsid w:val="00E859E0"/>
    <w:rsid w:val="00E85B97"/>
    <w:rsid w:val="00E86176"/>
    <w:rsid w:val="00E8618E"/>
    <w:rsid w:val="00E86199"/>
    <w:rsid w:val="00E86391"/>
    <w:rsid w:val="00E863E0"/>
    <w:rsid w:val="00E8685B"/>
    <w:rsid w:val="00E86CB2"/>
    <w:rsid w:val="00E86F64"/>
    <w:rsid w:val="00E87191"/>
    <w:rsid w:val="00E87438"/>
    <w:rsid w:val="00E87444"/>
    <w:rsid w:val="00E87470"/>
    <w:rsid w:val="00E87CA6"/>
    <w:rsid w:val="00E902E1"/>
    <w:rsid w:val="00E90729"/>
    <w:rsid w:val="00E90E77"/>
    <w:rsid w:val="00E90E9E"/>
    <w:rsid w:val="00E90F27"/>
    <w:rsid w:val="00E91277"/>
    <w:rsid w:val="00E91A43"/>
    <w:rsid w:val="00E9292C"/>
    <w:rsid w:val="00E932DB"/>
    <w:rsid w:val="00E93423"/>
    <w:rsid w:val="00E937A2"/>
    <w:rsid w:val="00E93D64"/>
    <w:rsid w:val="00E93EAC"/>
    <w:rsid w:val="00E9420B"/>
    <w:rsid w:val="00E94455"/>
    <w:rsid w:val="00E94956"/>
    <w:rsid w:val="00E94D7A"/>
    <w:rsid w:val="00E95358"/>
    <w:rsid w:val="00E9539D"/>
    <w:rsid w:val="00E95641"/>
    <w:rsid w:val="00E9663D"/>
    <w:rsid w:val="00E966CC"/>
    <w:rsid w:val="00E96F75"/>
    <w:rsid w:val="00E973D7"/>
    <w:rsid w:val="00E974FF"/>
    <w:rsid w:val="00E97742"/>
    <w:rsid w:val="00EA0905"/>
    <w:rsid w:val="00EA0C94"/>
    <w:rsid w:val="00EA0F36"/>
    <w:rsid w:val="00EA1539"/>
    <w:rsid w:val="00EA1A1B"/>
    <w:rsid w:val="00EA25A0"/>
    <w:rsid w:val="00EA2B4D"/>
    <w:rsid w:val="00EA2C00"/>
    <w:rsid w:val="00EA3B3F"/>
    <w:rsid w:val="00EA41D7"/>
    <w:rsid w:val="00EA41DA"/>
    <w:rsid w:val="00EA482D"/>
    <w:rsid w:val="00EA5428"/>
    <w:rsid w:val="00EA5691"/>
    <w:rsid w:val="00EA5993"/>
    <w:rsid w:val="00EA6CC1"/>
    <w:rsid w:val="00EA7049"/>
    <w:rsid w:val="00EB0754"/>
    <w:rsid w:val="00EB17AC"/>
    <w:rsid w:val="00EB1BF8"/>
    <w:rsid w:val="00EB200E"/>
    <w:rsid w:val="00EB21F1"/>
    <w:rsid w:val="00EB343B"/>
    <w:rsid w:val="00EB4643"/>
    <w:rsid w:val="00EB47EF"/>
    <w:rsid w:val="00EB4B13"/>
    <w:rsid w:val="00EB4CC4"/>
    <w:rsid w:val="00EB5966"/>
    <w:rsid w:val="00EB61BF"/>
    <w:rsid w:val="00EB79B3"/>
    <w:rsid w:val="00EC0528"/>
    <w:rsid w:val="00EC0AC0"/>
    <w:rsid w:val="00EC1252"/>
    <w:rsid w:val="00EC1D04"/>
    <w:rsid w:val="00EC2F26"/>
    <w:rsid w:val="00EC310C"/>
    <w:rsid w:val="00EC343F"/>
    <w:rsid w:val="00EC3714"/>
    <w:rsid w:val="00EC3FFF"/>
    <w:rsid w:val="00EC4256"/>
    <w:rsid w:val="00EC46A4"/>
    <w:rsid w:val="00EC4B63"/>
    <w:rsid w:val="00EC4D8D"/>
    <w:rsid w:val="00EC503D"/>
    <w:rsid w:val="00EC603B"/>
    <w:rsid w:val="00EC6414"/>
    <w:rsid w:val="00EC64F1"/>
    <w:rsid w:val="00EC6DF5"/>
    <w:rsid w:val="00ED089F"/>
    <w:rsid w:val="00ED0A64"/>
    <w:rsid w:val="00ED0D99"/>
    <w:rsid w:val="00ED0E32"/>
    <w:rsid w:val="00ED104F"/>
    <w:rsid w:val="00ED145A"/>
    <w:rsid w:val="00ED15FA"/>
    <w:rsid w:val="00ED3D43"/>
    <w:rsid w:val="00ED3DD4"/>
    <w:rsid w:val="00ED428C"/>
    <w:rsid w:val="00ED436D"/>
    <w:rsid w:val="00ED47B8"/>
    <w:rsid w:val="00ED4E36"/>
    <w:rsid w:val="00ED4FF0"/>
    <w:rsid w:val="00ED5C47"/>
    <w:rsid w:val="00ED6043"/>
    <w:rsid w:val="00ED6D3C"/>
    <w:rsid w:val="00ED6EC1"/>
    <w:rsid w:val="00ED7013"/>
    <w:rsid w:val="00ED76EA"/>
    <w:rsid w:val="00ED7AB6"/>
    <w:rsid w:val="00EE093D"/>
    <w:rsid w:val="00EE1233"/>
    <w:rsid w:val="00EE14A3"/>
    <w:rsid w:val="00EE161F"/>
    <w:rsid w:val="00EE162C"/>
    <w:rsid w:val="00EE1C18"/>
    <w:rsid w:val="00EE33BB"/>
    <w:rsid w:val="00EE4080"/>
    <w:rsid w:val="00EE4AA9"/>
    <w:rsid w:val="00EE6D67"/>
    <w:rsid w:val="00EE7366"/>
    <w:rsid w:val="00EE752E"/>
    <w:rsid w:val="00EE7ED5"/>
    <w:rsid w:val="00EF0268"/>
    <w:rsid w:val="00EF04DB"/>
    <w:rsid w:val="00EF058E"/>
    <w:rsid w:val="00EF119B"/>
    <w:rsid w:val="00EF1494"/>
    <w:rsid w:val="00EF1561"/>
    <w:rsid w:val="00EF1E57"/>
    <w:rsid w:val="00EF20E0"/>
    <w:rsid w:val="00EF263D"/>
    <w:rsid w:val="00EF2C1A"/>
    <w:rsid w:val="00EF2FFE"/>
    <w:rsid w:val="00EF3771"/>
    <w:rsid w:val="00EF4700"/>
    <w:rsid w:val="00EF4FDE"/>
    <w:rsid w:val="00EF5237"/>
    <w:rsid w:val="00EF5AD6"/>
    <w:rsid w:val="00EF6258"/>
    <w:rsid w:val="00EF688A"/>
    <w:rsid w:val="00EF6CDA"/>
    <w:rsid w:val="00EF6E46"/>
    <w:rsid w:val="00EF7F34"/>
    <w:rsid w:val="00F01907"/>
    <w:rsid w:val="00F01AA2"/>
    <w:rsid w:val="00F01C29"/>
    <w:rsid w:val="00F01DF8"/>
    <w:rsid w:val="00F0217B"/>
    <w:rsid w:val="00F02AE7"/>
    <w:rsid w:val="00F02FBE"/>
    <w:rsid w:val="00F031EA"/>
    <w:rsid w:val="00F04014"/>
    <w:rsid w:val="00F04077"/>
    <w:rsid w:val="00F05378"/>
    <w:rsid w:val="00F058B9"/>
    <w:rsid w:val="00F0592F"/>
    <w:rsid w:val="00F05FF5"/>
    <w:rsid w:val="00F06D35"/>
    <w:rsid w:val="00F10198"/>
    <w:rsid w:val="00F10305"/>
    <w:rsid w:val="00F10D16"/>
    <w:rsid w:val="00F11F0F"/>
    <w:rsid w:val="00F12B07"/>
    <w:rsid w:val="00F12B10"/>
    <w:rsid w:val="00F130EF"/>
    <w:rsid w:val="00F13875"/>
    <w:rsid w:val="00F14646"/>
    <w:rsid w:val="00F14959"/>
    <w:rsid w:val="00F158A7"/>
    <w:rsid w:val="00F15A3E"/>
    <w:rsid w:val="00F15E5C"/>
    <w:rsid w:val="00F1684B"/>
    <w:rsid w:val="00F17216"/>
    <w:rsid w:val="00F17982"/>
    <w:rsid w:val="00F17B3B"/>
    <w:rsid w:val="00F2032A"/>
    <w:rsid w:val="00F20E4C"/>
    <w:rsid w:val="00F21434"/>
    <w:rsid w:val="00F214F8"/>
    <w:rsid w:val="00F2204B"/>
    <w:rsid w:val="00F220B3"/>
    <w:rsid w:val="00F223FB"/>
    <w:rsid w:val="00F22DEA"/>
    <w:rsid w:val="00F23144"/>
    <w:rsid w:val="00F2345D"/>
    <w:rsid w:val="00F23600"/>
    <w:rsid w:val="00F247FA"/>
    <w:rsid w:val="00F24E37"/>
    <w:rsid w:val="00F24F3A"/>
    <w:rsid w:val="00F255A9"/>
    <w:rsid w:val="00F258D3"/>
    <w:rsid w:val="00F25CC3"/>
    <w:rsid w:val="00F2690A"/>
    <w:rsid w:val="00F26A24"/>
    <w:rsid w:val="00F26D6A"/>
    <w:rsid w:val="00F27B66"/>
    <w:rsid w:val="00F27FF6"/>
    <w:rsid w:val="00F3051D"/>
    <w:rsid w:val="00F31323"/>
    <w:rsid w:val="00F323D0"/>
    <w:rsid w:val="00F3293E"/>
    <w:rsid w:val="00F32A9E"/>
    <w:rsid w:val="00F32E5E"/>
    <w:rsid w:val="00F3365E"/>
    <w:rsid w:val="00F33882"/>
    <w:rsid w:val="00F338E1"/>
    <w:rsid w:val="00F34074"/>
    <w:rsid w:val="00F34882"/>
    <w:rsid w:val="00F34F2D"/>
    <w:rsid w:val="00F358CB"/>
    <w:rsid w:val="00F358DB"/>
    <w:rsid w:val="00F35E75"/>
    <w:rsid w:val="00F36C28"/>
    <w:rsid w:val="00F37435"/>
    <w:rsid w:val="00F37DEF"/>
    <w:rsid w:val="00F400D8"/>
    <w:rsid w:val="00F405B4"/>
    <w:rsid w:val="00F40C57"/>
    <w:rsid w:val="00F40D0A"/>
    <w:rsid w:val="00F426FE"/>
    <w:rsid w:val="00F42A2D"/>
    <w:rsid w:val="00F42EFE"/>
    <w:rsid w:val="00F43346"/>
    <w:rsid w:val="00F44C08"/>
    <w:rsid w:val="00F45923"/>
    <w:rsid w:val="00F45FEF"/>
    <w:rsid w:val="00F46024"/>
    <w:rsid w:val="00F46A15"/>
    <w:rsid w:val="00F46B1F"/>
    <w:rsid w:val="00F4700D"/>
    <w:rsid w:val="00F4711B"/>
    <w:rsid w:val="00F47E68"/>
    <w:rsid w:val="00F50354"/>
    <w:rsid w:val="00F5039B"/>
    <w:rsid w:val="00F51862"/>
    <w:rsid w:val="00F52739"/>
    <w:rsid w:val="00F53220"/>
    <w:rsid w:val="00F53FAC"/>
    <w:rsid w:val="00F54473"/>
    <w:rsid w:val="00F54512"/>
    <w:rsid w:val="00F55097"/>
    <w:rsid w:val="00F55118"/>
    <w:rsid w:val="00F5593F"/>
    <w:rsid w:val="00F56EB3"/>
    <w:rsid w:val="00F57619"/>
    <w:rsid w:val="00F57F73"/>
    <w:rsid w:val="00F6047B"/>
    <w:rsid w:val="00F60F07"/>
    <w:rsid w:val="00F60F4B"/>
    <w:rsid w:val="00F617B9"/>
    <w:rsid w:val="00F61BDF"/>
    <w:rsid w:val="00F62466"/>
    <w:rsid w:val="00F6256D"/>
    <w:rsid w:val="00F63F0E"/>
    <w:rsid w:val="00F6440E"/>
    <w:rsid w:val="00F64882"/>
    <w:rsid w:val="00F64BEE"/>
    <w:rsid w:val="00F64CED"/>
    <w:rsid w:val="00F65EF8"/>
    <w:rsid w:val="00F66A4B"/>
    <w:rsid w:val="00F66E3B"/>
    <w:rsid w:val="00F672D8"/>
    <w:rsid w:val="00F6787F"/>
    <w:rsid w:val="00F67C6D"/>
    <w:rsid w:val="00F70008"/>
    <w:rsid w:val="00F7031E"/>
    <w:rsid w:val="00F70E62"/>
    <w:rsid w:val="00F71D16"/>
    <w:rsid w:val="00F7218F"/>
    <w:rsid w:val="00F72F4D"/>
    <w:rsid w:val="00F73C4D"/>
    <w:rsid w:val="00F73D65"/>
    <w:rsid w:val="00F73FA0"/>
    <w:rsid w:val="00F74A7A"/>
    <w:rsid w:val="00F74C70"/>
    <w:rsid w:val="00F758A6"/>
    <w:rsid w:val="00F75AED"/>
    <w:rsid w:val="00F75DF2"/>
    <w:rsid w:val="00F75DF4"/>
    <w:rsid w:val="00F7646C"/>
    <w:rsid w:val="00F76791"/>
    <w:rsid w:val="00F76C06"/>
    <w:rsid w:val="00F8029D"/>
    <w:rsid w:val="00F80506"/>
    <w:rsid w:val="00F812DC"/>
    <w:rsid w:val="00F81468"/>
    <w:rsid w:val="00F81520"/>
    <w:rsid w:val="00F81A93"/>
    <w:rsid w:val="00F82685"/>
    <w:rsid w:val="00F829B2"/>
    <w:rsid w:val="00F82D9D"/>
    <w:rsid w:val="00F830B5"/>
    <w:rsid w:val="00F839F2"/>
    <w:rsid w:val="00F839F8"/>
    <w:rsid w:val="00F83DF6"/>
    <w:rsid w:val="00F8564D"/>
    <w:rsid w:val="00F85EBB"/>
    <w:rsid w:val="00F860AC"/>
    <w:rsid w:val="00F86135"/>
    <w:rsid w:val="00F86479"/>
    <w:rsid w:val="00F909E7"/>
    <w:rsid w:val="00F90F0B"/>
    <w:rsid w:val="00F90FF5"/>
    <w:rsid w:val="00F91074"/>
    <w:rsid w:val="00F911FE"/>
    <w:rsid w:val="00F913C3"/>
    <w:rsid w:val="00F9152E"/>
    <w:rsid w:val="00F9231F"/>
    <w:rsid w:val="00F9238E"/>
    <w:rsid w:val="00F9254E"/>
    <w:rsid w:val="00F92EF1"/>
    <w:rsid w:val="00F93469"/>
    <w:rsid w:val="00F94ACD"/>
    <w:rsid w:val="00F953C0"/>
    <w:rsid w:val="00F9540F"/>
    <w:rsid w:val="00F95B60"/>
    <w:rsid w:val="00F9628B"/>
    <w:rsid w:val="00F96827"/>
    <w:rsid w:val="00F96832"/>
    <w:rsid w:val="00F96B5B"/>
    <w:rsid w:val="00F97007"/>
    <w:rsid w:val="00F97654"/>
    <w:rsid w:val="00F97716"/>
    <w:rsid w:val="00F979B7"/>
    <w:rsid w:val="00F97D8F"/>
    <w:rsid w:val="00FA0305"/>
    <w:rsid w:val="00FA09E9"/>
    <w:rsid w:val="00FA0B48"/>
    <w:rsid w:val="00FA28A8"/>
    <w:rsid w:val="00FA2B9E"/>
    <w:rsid w:val="00FA39C4"/>
    <w:rsid w:val="00FA44F0"/>
    <w:rsid w:val="00FA4794"/>
    <w:rsid w:val="00FA4B04"/>
    <w:rsid w:val="00FA5287"/>
    <w:rsid w:val="00FA5C91"/>
    <w:rsid w:val="00FA608B"/>
    <w:rsid w:val="00FA64E8"/>
    <w:rsid w:val="00FA67A2"/>
    <w:rsid w:val="00FA70D4"/>
    <w:rsid w:val="00FB003E"/>
    <w:rsid w:val="00FB06A6"/>
    <w:rsid w:val="00FB0746"/>
    <w:rsid w:val="00FB0C16"/>
    <w:rsid w:val="00FB0CBB"/>
    <w:rsid w:val="00FB0EF4"/>
    <w:rsid w:val="00FB2412"/>
    <w:rsid w:val="00FB263C"/>
    <w:rsid w:val="00FB2F73"/>
    <w:rsid w:val="00FB2F9B"/>
    <w:rsid w:val="00FB33B1"/>
    <w:rsid w:val="00FB3D3A"/>
    <w:rsid w:val="00FB42A9"/>
    <w:rsid w:val="00FB45A7"/>
    <w:rsid w:val="00FB4635"/>
    <w:rsid w:val="00FB5045"/>
    <w:rsid w:val="00FB5F08"/>
    <w:rsid w:val="00FB629C"/>
    <w:rsid w:val="00FB678D"/>
    <w:rsid w:val="00FB77CF"/>
    <w:rsid w:val="00FB7ED2"/>
    <w:rsid w:val="00FB7F2B"/>
    <w:rsid w:val="00FC0264"/>
    <w:rsid w:val="00FC0E15"/>
    <w:rsid w:val="00FC15A0"/>
    <w:rsid w:val="00FC29BD"/>
    <w:rsid w:val="00FC2DB7"/>
    <w:rsid w:val="00FC2EBD"/>
    <w:rsid w:val="00FC3816"/>
    <w:rsid w:val="00FC3A5B"/>
    <w:rsid w:val="00FC3C7A"/>
    <w:rsid w:val="00FC402C"/>
    <w:rsid w:val="00FC4489"/>
    <w:rsid w:val="00FC51AF"/>
    <w:rsid w:val="00FC5516"/>
    <w:rsid w:val="00FC586D"/>
    <w:rsid w:val="00FC59DE"/>
    <w:rsid w:val="00FC6797"/>
    <w:rsid w:val="00FC713D"/>
    <w:rsid w:val="00FD0D3F"/>
    <w:rsid w:val="00FD1128"/>
    <w:rsid w:val="00FD1ACB"/>
    <w:rsid w:val="00FD2375"/>
    <w:rsid w:val="00FD2684"/>
    <w:rsid w:val="00FD2BBC"/>
    <w:rsid w:val="00FD2E66"/>
    <w:rsid w:val="00FD35D5"/>
    <w:rsid w:val="00FD36EA"/>
    <w:rsid w:val="00FD39D9"/>
    <w:rsid w:val="00FD3CA6"/>
    <w:rsid w:val="00FD4CEC"/>
    <w:rsid w:val="00FD5F02"/>
    <w:rsid w:val="00FD6445"/>
    <w:rsid w:val="00FD64CE"/>
    <w:rsid w:val="00FD6D04"/>
    <w:rsid w:val="00FD721F"/>
    <w:rsid w:val="00FD73F8"/>
    <w:rsid w:val="00FD774B"/>
    <w:rsid w:val="00FD795F"/>
    <w:rsid w:val="00FE0884"/>
    <w:rsid w:val="00FE1325"/>
    <w:rsid w:val="00FE1B4E"/>
    <w:rsid w:val="00FE26AD"/>
    <w:rsid w:val="00FE2E86"/>
    <w:rsid w:val="00FE3198"/>
    <w:rsid w:val="00FE366B"/>
    <w:rsid w:val="00FE3B1B"/>
    <w:rsid w:val="00FE3EFC"/>
    <w:rsid w:val="00FE4005"/>
    <w:rsid w:val="00FE49D1"/>
    <w:rsid w:val="00FE4F4C"/>
    <w:rsid w:val="00FE53B8"/>
    <w:rsid w:val="00FE606F"/>
    <w:rsid w:val="00FE6941"/>
    <w:rsid w:val="00FE6AE7"/>
    <w:rsid w:val="00FE6CA9"/>
    <w:rsid w:val="00FE6D39"/>
    <w:rsid w:val="00FE7047"/>
    <w:rsid w:val="00FE7A84"/>
    <w:rsid w:val="00FF050D"/>
    <w:rsid w:val="00FF0629"/>
    <w:rsid w:val="00FF0987"/>
    <w:rsid w:val="00FF0C35"/>
    <w:rsid w:val="00FF101A"/>
    <w:rsid w:val="00FF1069"/>
    <w:rsid w:val="00FF1BF3"/>
    <w:rsid w:val="00FF1F5F"/>
    <w:rsid w:val="00FF20E9"/>
    <w:rsid w:val="00FF22C8"/>
    <w:rsid w:val="00FF2315"/>
    <w:rsid w:val="00FF2542"/>
    <w:rsid w:val="00FF42AC"/>
    <w:rsid w:val="00FF5CC3"/>
    <w:rsid w:val="00FF6285"/>
    <w:rsid w:val="00FF640B"/>
    <w:rsid w:val="00FF6468"/>
    <w:rsid w:val="2D3F858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021DC"/>
  <w15:chartTrackingRefBased/>
  <w15:docId w15:val="{EAF5356A-AC0C-4A8E-AC6E-0EBE35153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A2E"/>
    <w:pPr>
      <w:keepNext/>
      <w:keepLines/>
      <w:numPr>
        <w:numId w:val="31"/>
      </w:numPr>
      <w:spacing w:before="240" w:after="0" w:line="276" w:lineRule="auto"/>
      <w:outlineLvl w:val="0"/>
    </w:pPr>
    <w:rPr>
      <w:rFonts w:ascii="Arial" w:eastAsiaTheme="majorEastAsia" w:hAnsi="Arial" w:cs="Arial"/>
      <w:b/>
      <w:bCs/>
      <w:color w:val="2F5496" w:themeColor="accent1" w:themeShade="BF"/>
      <w:sz w:val="36"/>
      <w:szCs w:val="36"/>
    </w:rPr>
  </w:style>
  <w:style w:type="paragraph" w:styleId="Heading2">
    <w:name w:val="heading 2"/>
    <w:basedOn w:val="Normal"/>
    <w:next w:val="Normal"/>
    <w:link w:val="Heading2Char"/>
    <w:uiPriority w:val="9"/>
    <w:unhideWhenUsed/>
    <w:qFormat/>
    <w:rsid w:val="001B3A2E"/>
    <w:pPr>
      <w:keepNext/>
      <w:keepLines/>
      <w:numPr>
        <w:numId w:val="7"/>
      </w:numPr>
      <w:spacing w:before="40" w:after="0" w:line="276" w:lineRule="auto"/>
      <w:outlineLvl w:val="1"/>
    </w:pPr>
    <w:rPr>
      <w:rFonts w:ascii="Arial" w:eastAsiaTheme="majorEastAsia" w:hAnsi="Arial" w:cs="Arial"/>
      <w:b/>
      <w:bCs/>
      <w:color w:val="2F5496" w:themeColor="accent1" w:themeShade="BF"/>
      <w:sz w:val="24"/>
      <w:szCs w:val="24"/>
    </w:rPr>
  </w:style>
  <w:style w:type="paragraph" w:styleId="Heading3">
    <w:name w:val="heading 3"/>
    <w:basedOn w:val="Normal"/>
    <w:next w:val="Normal"/>
    <w:link w:val="Heading3Char"/>
    <w:uiPriority w:val="9"/>
    <w:unhideWhenUsed/>
    <w:qFormat/>
    <w:rsid w:val="001B3A2E"/>
    <w:pPr>
      <w:keepNext/>
      <w:keepLines/>
      <w:spacing w:before="40" w:after="0" w:line="276" w:lineRule="auto"/>
      <w:ind w:firstLine="708"/>
      <w:outlineLvl w:val="2"/>
    </w:pPr>
    <w:rPr>
      <w:rFonts w:ascii="Arial" w:eastAsiaTheme="majorEastAsia" w:hAnsi="Arial" w:cs="Arial"/>
      <w:b/>
      <w:bCs/>
      <w:color w:val="2F5496" w:themeColor="accent1" w:themeShade="BF"/>
      <w:sz w:val="20"/>
      <w:szCs w:val="20"/>
    </w:rPr>
  </w:style>
  <w:style w:type="paragraph" w:styleId="Heading4">
    <w:name w:val="heading 4"/>
    <w:basedOn w:val="Normal"/>
    <w:next w:val="Normal"/>
    <w:link w:val="Heading4Char"/>
    <w:uiPriority w:val="9"/>
    <w:unhideWhenUsed/>
    <w:qFormat/>
    <w:rsid w:val="00702FB0"/>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02FB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702FB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702FB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02FB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2FB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C2338"/>
    <w:pPr>
      <w:widowControl w:val="0"/>
      <w:autoSpaceDE w:val="0"/>
      <w:autoSpaceDN w:val="0"/>
      <w:adjustRightInd w:val="0"/>
      <w:spacing w:after="0" w:line="240" w:lineRule="auto"/>
      <w:ind w:left="20"/>
    </w:pPr>
    <w:rPr>
      <w:rFonts w:ascii="Times New Roman" w:eastAsiaTheme="minorEastAsia" w:hAnsi="Times New Roman" w:cs="Times New Roman"/>
      <w:sz w:val="19"/>
      <w:szCs w:val="19"/>
      <w:lang w:eastAsia="de-DE"/>
    </w:rPr>
  </w:style>
  <w:style w:type="character" w:customStyle="1" w:styleId="BodyTextChar">
    <w:name w:val="Body Text Char"/>
    <w:basedOn w:val="DefaultParagraphFont"/>
    <w:link w:val="BodyText"/>
    <w:uiPriority w:val="99"/>
    <w:rsid w:val="001C2338"/>
    <w:rPr>
      <w:rFonts w:ascii="Times New Roman" w:eastAsiaTheme="minorEastAsia" w:hAnsi="Times New Roman" w:cs="Times New Roman"/>
      <w:sz w:val="19"/>
      <w:szCs w:val="19"/>
      <w:lang w:eastAsia="de-DE"/>
    </w:rPr>
  </w:style>
  <w:style w:type="character" w:customStyle="1" w:styleId="Heading1Char">
    <w:name w:val="Heading 1 Char"/>
    <w:basedOn w:val="DefaultParagraphFont"/>
    <w:link w:val="Heading1"/>
    <w:uiPriority w:val="9"/>
    <w:rsid w:val="001B3A2E"/>
    <w:rPr>
      <w:rFonts w:ascii="Arial" w:eastAsiaTheme="majorEastAsia" w:hAnsi="Arial" w:cs="Arial"/>
      <w:b/>
      <w:bCs/>
      <w:color w:val="2F5496" w:themeColor="accent1" w:themeShade="BF"/>
      <w:sz w:val="36"/>
      <w:szCs w:val="36"/>
    </w:rPr>
  </w:style>
  <w:style w:type="character" w:customStyle="1" w:styleId="Heading2Char">
    <w:name w:val="Heading 2 Char"/>
    <w:basedOn w:val="DefaultParagraphFont"/>
    <w:link w:val="Heading2"/>
    <w:uiPriority w:val="9"/>
    <w:rsid w:val="001B3A2E"/>
    <w:rPr>
      <w:rFonts w:ascii="Arial" w:eastAsiaTheme="majorEastAsia" w:hAnsi="Arial" w:cs="Arial"/>
      <w:b/>
      <w:bCs/>
      <w:color w:val="2F5496" w:themeColor="accent1" w:themeShade="BF"/>
      <w:sz w:val="24"/>
      <w:szCs w:val="24"/>
    </w:rPr>
  </w:style>
  <w:style w:type="character" w:customStyle="1" w:styleId="Heading3Char">
    <w:name w:val="Heading 3 Char"/>
    <w:basedOn w:val="DefaultParagraphFont"/>
    <w:link w:val="Heading3"/>
    <w:uiPriority w:val="9"/>
    <w:rsid w:val="001B3A2E"/>
    <w:rPr>
      <w:rFonts w:ascii="Arial" w:eastAsiaTheme="majorEastAsia" w:hAnsi="Arial" w:cs="Arial"/>
      <w:b/>
      <w:bCs/>
      <w:color w:val="2F5496" w:themeColor="accent1" w:themeShade="BF"/>
      <w:sz w:val="20"/>
      <w:szCs w:val="20"/>
    </w:rPr>
  </w:style>
  <w:style w:type="character" w:customStyle="1" w:styleId="Heading4Char">
    <w:name w:val="Heading 4 Char"/>
    <w:basedOn w:val="DefaultParagraphFont"/>
    <w:link w:val="Heading4"/>
    <w:uiPriority w:val="9"/>
    <w:rsid w:val="00702FB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702FB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702FB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702FB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02F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2FB0"/>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702FB0"/>
    <w:pPr>
      <w:numPr>
        <w:numId w:val="0"/>
      </w:numPr>
      <w:outlineLvl w:val="9"/>
    </w:pPr>
    <w:rPr>
      <w:lang w:eastAsia="de-DE"/>
    </w:rPr>
  </w:style>
  <w:style w:type="paragraph" w:styleId="TOC1">
    <w:name w:val="toc 1"/>
    <w:basedOn w:val="Normal"/>
    <w:next w:val="Normal"/>
    <w:autoRedefine/>
    <w:uiPriority w:val="39"/>
    <w:unhideWhenUsed/>
    <w:rsid w:val="0097089B"/>
    <w:pPr>
      <w:tabs>
        <w:tab w:val="left" w:pos="660"/>
        <w:tab w:val="right" w:leader="dot" w:pos="9742"/>
      </w:tabs>
      <w:spacing w:after="100"/>
    </w:pPr>
    <w:rPr>
      <w:rFonts w:ascii="Times New Roman" w:hAnsi="Times New Roman" w:cs="Times New Roman"/>
      <w:b/>
      <w:bCs/>
      <w:noProof/>
      <w:sz w:val="19"/>
      <w:szCs w:val="19"/>
    </w:rPr>
  </w:style>
  <w:style w:type="paragraph" w:styleId="TOC2">
    <w:name w:val="toc 2"/>
    <w:basedOn w:val="Normal"/>
    <w:next w:val="Normal"/>
    <w:autoRedefine/>
    <w:uiPriority w:val="39"/>
    <w:unhideWhenUsed/>
    <w:rsid w:val="00251256"/>
    <w:pPr>
      <w:tabs>
        <w:tab w:val="left" w:pos="880"/>
        <w:tab w:val="right" w:leader="dot" w:pos="9742"/>
      </w:tabs>
      <w:spacing w:after="100"/>
      <w:ind w:left="220"/>
    </w:pPr>
    <w:rPr>
      <w:rFonts w:ascii="Times New Roman" w:hAnsi="Times New Roman" w:cs="Times New Roman"/>
      <w:noProof/>
      <w:sz w:val="19"/>
      <w:szCs w:val="19"/>
    </w:rPr>
  </w:style>
  <w:style w:type="character" w:styleId="Hyperlink">
    <w:name w:val="Hyperlink"/>
    <w:basedOn w:val="DefaultParagraphFont"/>
    <w:uiPriority w:val="99"/>
    <w:unhideWhenUsed/>
    <w:rsid w:val="00702FB0"/>
    <w:rPr>
      <w:color w:val="0563C1" w:themeColor="hyperlink"/>
      <w:u w:val="single"/>
    </w:rPr>
  </w:style>
  <w:style w:type="paragraph" w:styleId="Header">
    <w:name w:val="header"/>
    <w:basedOn w:val="Normal"/>
    <w:link w:val="HeaderChar"/>
    <w:uiPriority w:val="99"/>
    <w:unhideWhenUsed/>
    <w:rsid w:val="00702F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2FB0"/>
  </w:style>
  <w:style w:type="paragraph" w:styleId="Footer">
    <w:name w:val="footer"/>
    <w:basedOn w:val="Normal"/>
    <w:link w:val="FooterChar"/>
    <w:uiPriority w:val="99"/>
    <w:unhideWhenUsed/>
    <w:rsid w:val="00702F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2FB0"/>
  </w:style>
  <w:style w:type="character" w:styleId="UnresolvedMention">
    <w:name w:val="Unresolved Mention"/>
    <w:basedOn w:val="DefaultParagraphFont"/>
    <w:uiPriority w:val="99"/>
    <w:semiHidden/>
    <w:unhideWhenUsed/>
    <w:rsid w:val="00E3183C"/>
    <w:rPr>
      <w:color w:val="605E5C"/>
      <w:shd w:val="clear" w:color="auto" w:fill="E1DFDD"/>
    </w:rPr>
  </w:style>
  <w:style w:type="paragraph" w:styleId="ListParagraph">
    <w:name w:val="List Paragraph"/>
    <w:basedOn w:val="Normal"/>
    <w:uiPriority w:val="34"/>
    <w:qFormat/>
    <w:rsid w:val="00861DF6"/>
    <w:pPr>
      <w:ind w:left="720"/>
      <w:contextualSpacing/>
    </w:pPr>
  </w:style>
  <w:style w:type="paragraph" w:styleId="FootnoteText">
    <w:name w:val="footnote text"/>
    <w:aliases w:val="fussnote Char Char,fussnote Char,fussnote Char Char Char Char Char,fussnote Char Char Char Char"/>
    <w:basedOn w:val="Normal"/>
    <w:link w:val="FootnoteTextChar"/>
    <w:uiPriority w:val="99"/>
    <w:unhideWhenUsed/>
    <w:qFormat/>
    <w:rsid w:val="00765808"/>
    <w:pPr>
      <w:spacing w:after="0" w:line="240" w:lineRule="auto"/>
    </w:pPr>
    <w:rPr>
      <w:sz w:val="20"/>
      <w:szCs w:val="20"/>
    </w:rPr>
  </w:style>
  <w:style w:type="character" w:customStyle="1" w:styleId="FootnoteTextChar">
    <w:name w:val="Footnote Text Char"/>
    <w:aliases w:val="fussnote Char Char Char,fussnote Char Char1,fussnote Char Char Char Char Char Char,fussnote Char Char Char Char Char1"/>
    <w:basedOn w:val="DefaultParagraphFont"/>
    <w:link w:val="FootnoteText"/>
    <w:uiPriority w:val="99"/>
    <w:rsid w:val="00765808"/>
    <w:rPr>
      <w:sz w:val="20"/>
      <w:szCs w:val="20"/>
    </w:rPr>
  </w:style>
  <w:style w:type="character" w:styleId="FootnoteReference">
    <w:name w:val="footnote reference"/>
    <w:basedOn w:val="DefaultParagraphFont"/>
    <w:uiPriority w:val="99"/>
    <w:unhideWhenUsed/>
    <w:rsid w:val="00765808"/>
    <w:rPr>
      <w:vertAlign w:val="superscript"/>
    </w:rPr>
  </w:style>
  <w:style w:type="character" w:styleId="FollowedHyperlink">
    <w:name w:val="FollowedHyperlink"/>
    <w:basedOn w:val="DefaultParagraphFont"/>
    <w:uiPriority w:val="99"/>
    <w:semiHidden/>
    <w:unhideWhenUsed/>
    <w:rsid w:val="009F603C"/>
    <w:rPr>
      <w:color w:val="954F72" w:themeColor="followedHyperlink"/>
      <w:u w:val="single"/>
    </w:rPr>
  </w:style>
  <w:style w:type="paragraph" w:styleId="EndnoteText">
    <w:name w:val="endnote text"/>
    <w:basedOn w:val="Normal"/>
    <w:link w:val="EndnoteTextChar"/>
    <w:uiPriority w:val="99"/>
    <w:semiHidden/>
    <w:unhideWhenUsed/>
    <w:rsid w:val="006F15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1589"/>
    <w:rPr>
      <w:sz w:val="20"/>
      <w:szCs w:val="20"/>
    </w:rPr>
  </w:style>
  <w:style w:type="character" w:styleId="EndnoteReference">
    <w:name w:val="endnote reference"/>
    <w:basedOn w:val="DefaultParagraphFont"/>
    <w:uiPriority w:val="99"/>
    <w:semiHidden/>
    <w:unhideWhenUsed/>
    <w:rsid w:val="006F1589"/>
    <w:rPr>
      <w:vertAlign w:val="superscript"/>
    </w:rPr>
  </w:style>
  <w:style w:type="paragraph" w:styleId="Caption">
    <w:name w:val="caption"/>
    <w:basedOn w:val="Normal"/>
    <w:next w:val="Normal"/>
    <w:unhideWhenUsed/>
    <w:qFormat/>
    <w:rsid w:val="00384023"/>
    <w:pPr>
      <w:keepNext/>
      <w:spacing w:before="240" w:after="80" w:line="240" w:lineRule="auto"/>
      <w:jc w:val="both"/>
    </w:pPr>
    <w:rPr>
      <w:rFonts w:ascii="Arial" w:eastAsia="MS Mincho" w:hAnsi="Arial" w:cs="Arial"/>
      <w:b/>
      <w:color w:val="004F80"/>
      <w:sz w:val="20"/>
      <w:szCs w:val="18"/>
      <w:lang w:eastAsia="en-AU"/>
    </w:rPr>
  </w:style>
  <w:style w:type="paragraph" w:customStyle="1" w:styleId="Liste02">
    <w:name w:val="Liste02"/>
    <w:basedOn w:val="Normal"/>
    <w:qFormat/>
    <w:rsid w:val="004F6A47"/>
    <w:pPr>
      <w:numPr>
        <w:ilvl w:val="2"/>
        <w:numId w:val="3"/>
      </w:numPr>
      <w:spacing w:after="0" w:line="260" w:lineRule="exact"/>
      <w:jc w:val="both"/>
    </w:pPr>
    <w:rPr>
      <w:rFonts w:ascii="Cambria" w:eastAsia="Batang" w:hAnsi="Cambria" w:cs="Times New Roman"/>
      <w:sz w:val="20"/>
      <w:szCs w:val="20"/>
      <w:lang w:eastAsia="en-AU"/>
    </w:rPr>
  </w:style>
  <w:style w:type="paragraph" w:customStyle="1" w:styleId="Caption1">
    <w:name w:val="Caption1"/>
    <w:basedOn w:val="Normal"/>
    <w:uiPriority w:val="99"/>
    <w:qFormat/>
    <w:rsid w:val="00AF37D2"/>
    <w:pPr>
      <w:widowControl w:val="0"/>
      <w:tabs>
        <w:tab w:val="left" w:pos="340"/>
      </w:tabs>
      <w:autoSpaceDE w:val="0"/>
      <w:autoSpaceDN w:val="0"/>
      <w:adjustRightInd w:val="0"/>
      <w:spacing w:after="0" w:line="180" w:lineRule="atLeast"/>
      <w:jc w:val="both"/>
      <w:textAlignment w:val="center"/>
    </w:pPr>
    <w:rPr>
      <w:rFonts w:ascii="Cambria" w:eastAsia="Batang" w:hAnsi="Cambria" w:cs="TimesNewRomanPSMT"/>
      <w:color w:val="000000"/>
      <w:sz w:val="16"/>
      <w:szCs w:val="15"/>
      <w:lang w:eastAsia="de-DE"/>
    </w:rPr>
  </w:style>
  <w:style w:type="table" w:styleId="TableGrid">
    <w:name w:val="Table Grid"/>
    <w:basedOn w:val="TableNormal"/>
    <w:uiPriority w:val="39"/>
    <w:rsid w:val="003677B4"/>
    <w:pPr>
      <w:spacing w:after="0" w:line="240" w:lineRule="auto"/>
    </w:pPr>
    <w:rPr>
      <w:rFonts w:eastAsiaTheme="minorEastAs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26DA3"/>
    <w:pPr>
      <w:widowControl w:val="0"/>
      <w:autoSpaceDE w:val="0"/>
      <w:autoSpaceDN w:val="0"/>
      <w:adjustRightInd w:val="0"/>
      <w:spacing w:after="0" w:line="240" w:lineRule="auto"/>
    </w:pPr>
    <w:rPr>
      <w:rFonts w:ascii="Times New Roman" w:eastAsiaTheme="minorEastAsia" w:hAnsi="Times New Roman" w:cs="Times New Roman"/>
      <w:lang w:eastAsia="de-DE"/>
    </w:rPr>
  </w:style>
  <w:style w:type="paragraph" w:styleId="Revision">
    <w:name w:val="Revision"/>
    <w:hidden/>
    <w:uiPriority w:val="99"/>
    <w:semiHidden/>
    <w:rsid w:val="001537D0"/>
    <w:pPr>
      <w:spacing w:after="0" w:line="240" w:lineRule="auto"/>
    </w:pPr>
  </w:style>
  <w:style w:type="table" w:styleId="GridTable1Light">
    <w:name w:val="Grid Table 1 Light"/>
    <w:basedOn w:val="TableNormal"/>
    <w:uiPriority w:val="46"/>
    <w:rsid w:val="006565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0400AD"/>
    <w:rPr>
      <w:i/>
      <w:iCs/>
    </w:rPr>
  </w:style>
  <w:style w:type="paragraph" w:styleId="TOC3">
    <w:name w:val="toc 3"/>
    <w:basedOn w:val="Normal"/>
    <w:next w:val="Normal"/>
    <w:autoRedefine/>
    <w:uiPriority w:val="39"/>
    <w:unhideWhenUsed/>
    <w:rsid w:val="002A0116"/>
    <w:pPr>
      <w:tabs>
        <w:tab w:val="left" w:pos="1100"/>
        <w:tab w:val="right" w:leader="dot" w:pos="9742"/>
      </w:tabs>
      <w:spacing w:after="100"/>
    </w:pPr>
    <w:rPr>
      <w:rFonts w:ascii="Times New Roman" w:hAnsi="Times New Roman" w:cs="Times New Roman"/>
      <w:noProof/>
      <w:sz w:val="19"/>
      <w:szCs w:val="19"/>
    </w:rPr>
  </w:style>
  <w:style w:type="paragraph" w:styleId="Title">
    <w:name w:val="Title"/>
    <w:basedOn w:val="Normal"/>
    <w:next w:val="Normal"/>
    <w:link w:val="TitleChar"/>
    <w:uiPriority w:val="1"/>
    <w:qFormat/>
    <w:rsid w:val="001031D6"/>
    <w:pPr>
      <w:widowControl w:val="0"/>
      <w:autoSpaceDE w:val="0"/>
      <w:autoSpaceDN w:val="0"/>
      <w:adjustRightInd w:val="0"/>
      <w:spacing w:after="0" w:line="851" w:lineRule="exact"/>
      <w:ind w:left="20"/>
    </w:pPr>
    <w:rPr>
      <w:rFonts w:ascii="Times New Roman" w:eastAsiaTheme="minorEastAsia" w:hAnsi="Times New Roman" w:cs="Times New Roman"/>
      <w:sz w:val="86"/>
      <w:szCs w:val="86"/>
      <w:lang w:eastAsia="de-DE"/>
    </w:rPr>
  </w:style>
  <w:style w:type="character" w:customStyle="1" w:styleId="TitleChar">
    <w:name w:val="Title Char"/>
    <w:basedOn w:val="DefaultParagraphFont"/>
    <w:link w:val="Title"/>
    <w:uiPriority w:val="1"/>
    <w:rsid w:val="001031D6"/>
    <w:rPr>
      <w:rFonts w:ascii="Times New Roman" w:eastAsiaTheme="minorEastAsia" w:hAnsi="Times New Roman" w:cs="Times New Roman"/>
      <w:sz w:val="86"/>
      <w:szCs w:val="86"/>
      <w:lang w:eastAsia="de-DE"/>
    </w:rPr>
  </w:style>
  <w:style w:type="paragraph" w:customStyle="1" w:styleId="TableParagraph">
    <w:name w:val="Table Paragraph"/>
    <w:basedOn w:val="Normal"/>
    <w:uiPriority w:val="1"/>
    <w:qFormat/>
    <w:rsid w:val="001031D6"/>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 w:type="character" w:styleId="PageNumber">
    <w:name w:val="page number"/>
    <w:basedOn w:val="DefaultParagraphFont"/>
    <w:uiPriority w:val="99"/>
    <w:semiHidden/>
    <w:unhideWhenUsed/>
    <w:rsid w:val="001031D6"/>
  </w:style>
  <w:style w:type="paragraph" w:styleId="NoSpacing">
    <w:name w:val="No Spacing"/>
    <w:link w:val="NoSpacingChar"/>
    <w:uiPriority w:val="1"/>
    <w:qFormat/>
    <w:rsid w:val="001031D6"/>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031D6"/>
    <w:rPr>
      <w:rFonts w:eastAsiaTheme="minorEastAsia"/>
      <w:lang w:val="en-US" w:eastAsia="zh-CN"/>
    </w:rPr>
  </w:style>
  <w:style w:type="paragraph" w:customStyle="1" w:styleId="P-impressum">
    <w:name w:val="P - impressum"/>
    <w:basedOn w:val="Normal"/>
    <w:uiPriority w:val="99"/>
    <w:rsid w:val="001031D6"/>
    <w:pPr>
      <w:autoSpaceDE w:val="0"/>
      <w:autoSpaceDN w:val="0"/>
      <w:adjustRightInd w:val="0"/>
      <w:spacing w:after="0" w:line="210" w:lineRule="atLeast"/>
      <w:textAlignment w:val="center"/>
    </w:pPr>
    <w:rPr>
      <w:rFonts w:ascii="Arial" w:eastAsiaTheme="minorEastAsia" w:hAnsi="Arial" w:cs="Arial"/>
      <w:color w:val="000000"/>
      <w:sz w:val="16"/>
      <w:szCs w:val="16"/>
      <w:lang w:eastAsia="de-DE"/>
    </w:rPr>
  </w:style>
  <w:style w:type="character" w:styleId="CommentReference">
    <w:name w:val="annotation reference"/>
    <w:basedOn w:val="DefaultParagraphFont"/>
    <w:uiPriority w:val="99"/>
    <w:semiHidden/>
    <w:unhideWhenUsed/>
    <w:rsid w:val="001031D6"/>
    <w:rPr>
      <w:sz w:val="16"/>
      <w:szCs w:val="16"/>
    </w:rPr>
  </w:style>
  <w:style w:type="paragraph" w:styleId="CommentText">
    <w:name w:val="annotation text"/>
    <w:basedOn w:val="Normal"/>
    <w:link w:val="CommentTextChar"/>
    <w:uiPriority w:val="99"/>
    <w:unhideWhenUsed/>
    <w:rsid w:val="001031D6"/>
    <w:pPr>
      <w:widowControl w:val="0"/>
      <w:autoSpaceDE w:val="0"/>
      <w:autoSpaceDN w:val="0"/>
      <w:adjustRightInd w:val="0"/>
      <w:spacing w:after="0" w:line="240" w:lineRule="auto"/>
    </w:pPr>
    <w:rPr>
      <w:rFonts w:ascii="Times New Roman" w:eastAsiaTheme="minorEastAsia" w:hAnsi="Times New Roman" w:cs="Times New Roman"/>
      <w:sz w:val="20"/>
      <w:szCs w:val="20"/>
      <w:lang w:eastAsia="de-DE"/>
    </w:rPr>
  </w:style>
  <w:style w:type="character" w:customStyle="1" w:styleId="CommentTextChar">
    <w:name w:val="Comment Text Char"/>
    <w:basedOn w:val="DefaultParagraphFont"/>
    <w:link w:val="CommentText"/>
    <w:uiPriority w:val="99"/>
    <w:rsid w:val="001031D6"/>
    <w:rPr>
      <w:rFonts w:ascii="Times New Roman" w:eastAsiaTheme="minorEastAsia"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031D6"/>
    <w:rPr>
      <w:b/>
      <w:bCs/>
    </w:rPr>
  </w:style>
  <w:style w:type="character" w:customStyle="1" w:styleId="CommentSubjectChar">
    <w:name w:val="Comment Subject Char"/>
    <w:basedOn w:val="CommentTextChar"/>
    <w:link w:val="CommentSubject"/>
    <w:uiPriority w:val="99"/>
    <w:semiHidden/>
    <w:rsid w:val="001031D6"/>
    <w:rPr>
      <w:rFonts w:ascii="Times New Roman" w:eastAsiaTheme="minorEastAsia" w:hAnsi="Times New Roman" w:cs="Times New Roman"/>
      <w:b/>
      <w:bCs/>
      <w:sz w:val="20"/>
      <w:szCs w:val="20"/>
      <w:lang w:eastAsia="de-DE"/>
    </w:rPr>
  </w:style>
  <w:style w:type="paragraph" w:styleId="BalloonText">
    <w:name w:val="Balloon Text"/>
    <w:basedOn w:val="Normal"/>
    <w:link w:val="BalloonTextChar"/>
    <w:uiPriority w:val="99"/>
    <w:semiHidden/>
    <w:unhideWhenUsed/>
    <w:rsid w:val="001031D6"/>
    <w:pPr>
      <w:widowControl w:val="0"/>
      <w:autoSpaceDE w:val="0"/>
      <w:autoSpaceDN w:val="0"/>
      <w:adjustRightInd w:val="0"/>
      <w:spacing w:after="0" w:line="240" w:lineRule="auto"/>
    </w:pPr>
    <w:rPr>
      <w:rFonts w:ascii="Segoe UI" w:eastAsiaTheme="minorEastAsia" w:hAnsi="Segoe UI" w:cs="Segoe UI"/>
      <w:sz w:val="18"/>
      <w:szCs w:val="18"/>
      <w:lang w:eastAsia="de-DE"/>
    </w:rPr>
  </w:style>
  <w:style w:type="character" w:customStyle="1" w:styleId="BalloonTextChar">
    <w:name w:val="Balloon Text Char"/>
    <w:basedOn w:val="DefaultParagraphFont"/>
    <w:link w:val="BalloonText"/>
    <w:uiPriority w:val="99"/>
    <w:semiHidden/>
    <w:rsid w:val="001031D6"/>
    <w:rPr>
      <w:rFonts w:ascii="Segoe UI" w:eastAsiaTheme="minorEastAsia" w:hAnsi="Segoe UI" w:cs="Segoe UI"/>
      <w:sz w:val="18"/>
      <w:szCs w:val="18"/>
      <w:lang w:eastAsia="de-DE"/>
    </w:rPr>
  </w:style>
  <w:style w:type="table" w:styleId="ListTable6Colorful-Accent1">
    <w:name w:val="List Table 6 Colorful Accent 1"/>
    <w:basedOn w:val="TableNormal"/>
    <w:uiPriority w:val="51"/>
    <w:rsid w:val="001031D6"/>
    <w:pPr>
      <w:widowControl w:val="0"/>
      <w:autoSpaceDE w:val="0"/>
      <w:autoSpaceDN w:val="0"/>
      <w:spacing w:after="0" w:line="240" w:lineRule="auto"/>
    </w:pPr>
    <w:rPr>
      <w:color w:val="2F5496" w:themeColor="accent1" w:themeShade="BF"/>
      <w:lang w:val="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2">
    <w:name w:val="Grid Table 5 Dark - Accent 12"/>
    <w:basedOn w:val="TableNormal"/>
    <w:next w:val="GridTable5Dark-Accent1"/>
    <w:uiPriority w:val="50"/>
    <w:rsid w:val="001031D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GridTable5Dark-Accent1">
    <w:name w:val="Grid Table 5 Dark Accent 1"/>
    <w:basedOn w:val="TableNormal"/>
    <w:uiPriority w:val="50"/>
    <w:rsid w:val="001031D6"/>
    <w:pPr>
      <w:spacing w:after="0" w:line="240" w:lineRule="auto"/>
    </w:pPr>
    <w:rPr>
      <w:rFonts w:eastAsiaTheme="minorEastAsia"/>
      <w:sz w:val="24"/>
      <w:szCs w:val="24"/>
      <w:lang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ibliography">
    <w:name w:val="Bibliography"/>
    <w:basedOn w:val="Normal"/>
    <w:next w:val="Normal"/>
    <w:uiPriority w:val="37"/>
    <w:unhideWhenUsed/>
    <w:rsid w:val="001031D6"/>
    <w:pPr>
      <w:widowControl w:val="0"/>
      <w:autoSpaceDE w:val="0"/>
      <w:autoSpaceDN w:val="0"/>
      <w:spacing w:after="0" w:line="240" w:lineRule="auto"/>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1031D6"/>
    <w:pPr>
      <w:widowControl w:val="0"/>
      <w:autoSpaceDE w:val="0"/>
      <w:autoSpaceDN w:val="0"/>
      <w:adjustRightInd w:val="0"/>
      <w:spacing w:after="0" w:line="240" w:lineRule="auto"/>
    </w:pPr>
    <w:rPr>
      <w:rFonts w:ascii="Consolas" w:eastAsiaTheme="minorEastAsia" w:hAnsi="Consolas" w:cs="Times New Roman"/>
      <w:sz w:val="20"/>
      <w:szCs w:val="20"/>
      <w:lang w:eastAsia="de-DE"/>
    </w:rPr>
  </w:style>
  <w:style w:type="character" w:customStyle="1" w:styleId="HTMLPreformattedChar">
    <w:name w:val="HTML Preformatted Char"/>
    <w:basedOn w:val="DefaultParagraphFont"/>
    <w:link w:val="HTMLPreformatted"/>
    <w:uiPriority w:val="99"/>
    <w:semiHidden/>
    <w:rsid w:val="001031D6"/>
    <w:rPr>
      <w:rFonts w:ascii="Consolas" w:eastAsiaTheme="minorEastAsia" w:hAnsi="Consolas" w:cs="Times New Roman"/>
      <w:sz w:val="20"/>
      <w:szCs w:val="20"/>
      <w:lang w:eastAsia="de-DE"/>
    </w:rPr>
  </w:style>
  <w:style w:type="paragraph" w:styleId="NormalWeb">
    <w:name w:val="Normal (Web)"/>
    <w:basedOn w:val="Normal"/>
    <w:uiPriority w:val="99"/>
    <w:semiHidden/>
    <w:unhideWhenUsed/>
    <w:rsid w:val="001031D6"/>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 w:type="paragraph" w:customStyle="1" w:styleId="paragraph">
    <w:name w:val="paragraph"/>
    <w:basedOn w:val="Normal"/>
    <w:rsid w:val="001031D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normaltextrun">
    <w:name w:val="normaltextrun"/>
    <w:basedOn w:val="DefaultParagraphFont"/>
    <w:rsid w:val="001031D6"/>
  </w:style>
  <w:style w:type="character" w:customStyle="1" w:styleId="eop">
    <w:name w:val="eop"/>
    <w:basedOn w:val="DefaultParagraphFont"/>
    <w:rsid w:val="001031D6"/>
  </w:style>
  <w:style w:type="character" w:customStyle="1" w:styleId="pagebreaktextspan">
    <w:name w:val="pagebreaktextspan"/>
    <w:basedOn w:val="DefaultParagraphFont"/>
    <w:rsid w:val="001031D6"/>
  </w:style>
  <w:style w:type="paragraph" w:styleId="TOC4">
    <w:name w:val="toc 4"/>
    <w:basedOn w:val="Normal"/>
    <w:next w:val="Normal"/>
    <w:autoRedefine/>
    <w:uiPriority w:val="39"/>
    <w:unhideWhenUsed/>
    <w:rsid w:val="009B341A"/>
    <w:pPr>
      <w:spacing w:after="100"/>
      <w:ind w:left="660"/>
    </w:pPr>
    <w:rPr>
      <w:rFonts w:eastAsiaTheme="minorEastAsia"/>
      <w:lang w:eastAsia="de-DE"/>
    </w:rPr>
  </w:style>
  <w:style w:type="paragraph" w:styleId="TOC5">
    <w:name w:val="toc 5"/>
    <w:basedOn w:val="Normal"/>
    <w:next w:val="Normal"/>
    <w:autoRedefine/>
    <w:uiPriority w:val="39"/>
    <w:unhideWhenUsed/>
    <w:rsid w:val="009B341A"/>
    <w:pPr>
      <w:spacing w:after="100"/>
      <w:ind w:left="880"/>
    </w:pPr>
    <w:rPr>
      <w:rFonts w:eastAsiaTheme="minorEastAsia"/>
      <w:lang w:eastAsia="de-DE"/>
    </w:rPr>
  </w:style>
  <w:style w:type="paragraph" w:styleId="TOC6">
    <w:name w:val="toc 6"/>
    <w:basedOn w:val="Normal"/>
    <w:next w:val="Normal"/>
    <w:autoRedefine/>
    <w:uiPriority w:val="39"/>
    <w:unhideWhenUsed/>
    <w:rsid w:val="009B341A"/>
    <w:pPr>
      <w:spacing w:after="100"/>
      <w:ind w:left="1100"/>
    </w:pPr>
    <w:rPr>
      <w:rFonts w:eastAsiaTheme="minorEastAsia"/>
      <w:lang w:eastAsia="de-DE"/>
    </w:rPr>
  </w:style>
  <w:style w:type="paragraph" w:styleId="TOC7">
    <w:name w:val="toc 7"/>
    <w:basedOn w:val="Normal"/>
    <w:next w:val="Normal"/>
    <w:autoRedefine/>
    <w:uiPriority w:val="39"/>
    <w:unhideWhenUsed/>
    <w:rsid w:val="009B341A"/>
    <w:pPr>
      <w:spacing w:after="100"/>
      <w:ind w:left="1320"/>
    </w:pPr>
    <w:rPr>
      <w:rFonts w:eastAsiaTheme="minorEastAsia"/>
      <w:lang w:eastAsia="de-DE"/>
    </w:rPr>
  </w:style>
  <w:style w:type="paragraph" w:styleId="TOC8">
    <w:name w:val="toc 8"/>
    <w:basedOn w:val="Normal"/>
    <w:next w:val="Normal"/>
    <w:autoRedefine/>
    <w:uiPriority w:val="39"/>
    <w:unhideWhenUsed/>
    <w:rsid w:val="009B341A"/>
    <w:pPr>
      <w:spacing w:after="100"/>
      <w:ind w:left="1540"/>
    </w:pPr>
    <w:rPr>
      <w:rFonts w:eastAsiaTheme="minorEastAsia"/>
      <w:lang w:eastAsia="de-DE"/>
    </w:rPr>
  </w:style>
  <w:style w:type="paragraph" w:styleId="TOC9">
    <w:name w:val="toc 9"/>
    <w:basedOn w:val="Normal"/>
    <w:next w:val="Normal"/>
    <w:autoRedefine/>
    <w:uiPriority w:val="39"/>
    <w:unhideWhenUsed/>
    <w:rsid w:val="009B341A"/>
    <w:pPr>
      <w:spacing w:after="100"/>
      <w:ind w:left="1760"/>
    </w:pPr>
    <w:rPr>
      <w:rFonts w:eastAsiaTheme="minorEastAsia"/>
      <w:lang w:eastAsia="de-DE"/>
    </w:rPr>
  </w:style>
  <w:style w:type="paragraph" w:customStyle="1" w:styleId="Default">
    <w:name w:val="Default"/>
    <w:rsid w:val="005C12B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989">
      <w:bodyDiv w:val="1"/>
      <w:marLeft w:val="0"/>
      <w:marRight w:val="0"/>
      <w:marTop w:val="0"/>
      <w:marBottom w:val="0"/>
      <w:divBdr>
        <w:top w:val="none" w:sz="0" w:space="0" w:color="auto"/>
        <w:left w:val="none" w:sz="0" w:space="0" w:color="auto"/>
        <w:bottom w:val="none" w:sz="0" w:space="0" w:color="auto"/>
        <w:right w:val="none" w:sz="0" w:space="0" w:color="auto"/>
      </w:divBdr>
    </w:div>
    <w:div w:id="306477447">
      <w:bodyDiv w:val="1"/>
      <w:marLeft w:val="0"/>
      <w:marRight w:val="0"/>
      <w:marTop w:val="0"/>
      <w:marBottom w:val="0"/>
      <w:divBdr>
        <w:top w:val="none" w:sz="0" w:space="0" w:color="auto"/>
        <w:left w:val="none" w:sz="0" w:space="0" w:color="auto"/>
        <w:bottom w:val="none" w:sz="0" w:space="0" w:color="auto"/>
        <w:right w:val="none" w:sz="0" w:space="0" w:color="auto"/>
      </w:divBdr>
    </w:div>
    <w:div w:id="311521660">
      <w:bodyDiv w:val="1"/>
      <w:marLeft w:val="0"/>
      <w:marRight w:val="0"/>
      <w:marTop w:val="0"/>
      <w:marBottom w:val="0"/>
      <w:divBdr>
        <w:top w:val="none" w:sz="0" w:space="0" w:color="auto"/>
        <w:left w:val="none" w:sz="0" w:space="0" w:color="auto"/>
        <w:bottom w:val="none" w:sz="0" w:space="0" w:color="auto"/>
        <w:right w:val="none" w:sz="0" w:space="0" w:color="auto"/>
      </w:divBdr>
    </w:div>
    <w:div w:id="341712710">
      <w:bodyDiv w:val="1"/>
      <w:marLeft w:val="0"/>
      <w:marRight w:val="0"/>
      <w:marTop w:val="0"/>
      <w:marBottom w:val="0"/>
      <w:divBdr>
        <w:top w:val="none" w:sz="0" w:space="0" w:color="auto"/>
        <w:left w:val="none" w:sz="0" w:space="0" w:color="auto"/>
        <w:bottom w:val="none" w:sz="0" w:space="0" w:color="auto"/>
        <w:right w:val="none" w:sz="0" w:space="0" w:color="auto"/>
      </w:divBdr>
    </w:div>
    <w:div w:id="803427946">
      <w:bodyDiv w:val="1"/>
      <w:marLeft w:val="0"/>
      <w:marRight w:val="0"/>
      <w:marTop w:val="0"/>
      <w:marBottom w:val="0"/>
      <w:divBdr>
        <w:top w:val="none" w:sz="0" w:space="0" w:color="auto"/>
        <w:left w:val="none" w:sz="0" w:space="0" w:color="auto"/>
        <w:bottom w:val="none" w:sz="0" w:space="0" w:color="auto"/>
        <w:right w:val="none" w:sz="0" w:space="0" w:color="auto"/>
      </w:divBdr>
    </w:div>
    <w:div w:id="810174516">
      <w:bodyDiv w:val="1"/>
      <w:marLeft w:val="0"/>
      <w:marRight w:val="0"/>
      <w:marTop w:val="0"/>
      <w:marBottom w:val="0"/>
      <w:divBdr>
        <w:top w:val="none" w:sz="0" w:space="0" w:color="auto"/>
        <w:left w:val="none" w:sz="0" w:space="0" w:color="auto"/>
        <w:bottom w:val="none" w:sz="0" w:space="0" w:color="auto"/>
        <w:right w:val="none" w:sz="0" w:space="0" w:color="auto"/>
      </w:divBdr>
    </w:div>
    <w:div w:id="846947534">
      <w:bodyDiv w:val="1"/>
      <w:marLeft w:val="0"/>
      <w:marRight w:val="0"/>
      <w:marTop w:val="0"/>
      <w:marBottom w:val="0"/>
      <w:divBdr>
        <w:top w:val="none" w:sz="0" w:space="0" w:color="auto"/>
        <w:left w:val="none" w:sz="0" w:space="0" w:color="auto"/>
        <w:bottom w:val="none" w:sz="0" w:space="0" w:color="auto"/>
        <w:right w:val="none" w:sz="0" w:space="0" w:color="auto"/>
      </w:divBdr>
    </w:div>
    <w:div w:id="884871332">
      <w:bodyDiv w:val="1"/>
      <w:marLeft w:val="0"/>
      <w:marRight w:val="0"/>
      <w:marTop w:val="0"/>
      <w:marBottom w:val="0"/>
      <w:divBdr>
        <w:top w:val="none" w:sz="0" w:space="0" w:color="auto"/>
        <w:left w:val="none" w:sz="0" w:space="0" w:color="auto"/>
        <w:bottom w:val="none" w:sz="0" w:space="0" w:color="auto"/>
        <w:right w:val="none" w:sz="0" w:space="0" w:color="auto"/>
      </w:divBdr>
    </w:div>
    <w:div w:id="974675651">
      <w:bodyDiv w:val="1"/>
      <w:marLeft w:val="0"/>
      <w:marRight w:val="0"/>
      <w:marTop w:val="0"/>
      <w:marBottom w:val="0"/>
      <w:divBdr>
        <w:top w:val="none" w:sz="0" w:space="0" w:color="auto"/>
        <w:left w:val="none" w:sz="0" w:space="0" w:color="auto"/>
        <w:bottom w:val="none" w:sz="0" w:space="0" w:color="auto"/>
        <w:right w:val="none" w:sz="0" w:space="0" w:color="auto"/>
      </w:divBdr>
    </w:div>
    <w:div w:id="1186093903">
      <w:bodyDiv w:val="1"/>
      <w:marLeft w:val="0"/>
      <w:marRight w:val="0"/>
      <w:marTop w:val="0"/>
      <w:marBottom w:val="0"/>
      <w:divBdr>
        <w:top w:val="none" w:sz="0" w:space="0" w:color="auto"/>
        <w:left w:val="none" w:sz="0" w:space="0" w:color="auto"/>
        <w:bottom w:val="none" w:sz="0" w:space="0" w:color="auto"/>
        <w:right w:val="none" w:sz="0" w:space="0" w:color="auto"/>
      </w:divBdr>
    </w:div>
    <w:div w:id="1424570243">
      <w:bodyDiv w:val="1"/>
      <w:marLeft w:val="0"/>
      <w:marRight w:val="0"/>
      <w:marTop w:val="0"/>
      <w:marBottom w:val="0"/>
      <w:divBdr>
        <w:top w:val="none" w:sz="0" w:space="0" w:color="auto"/>
        <w:left w:val="none" w:sz="0" w:space="0" w:color="auto"/>
        <w:bottom w:val="none" w:sz="0" w:space="0" w:color="auto"/>
        <w:right w:val="none" w:sz="0" w:space="0" w:color="auto"/>
      </w:divBdr>
    </w:div>
    <w:div w:id="1470511070">
      <w:bodyDiv w:val="1"/>
      <w:marLeft w:val="0"/>
      <w:marRight w:val="0"/>
      <w:marTop w:val="0"/>
      <w:marBottom w:val="0"/>
      <w:divBdr>
        <w:top w:val="none" w:sz="0" w:space="0" w:color="auto"/>
        <w:left w:val="none" w:sz="0" w:space="0" w:color="auto"/>
        <w:bottom w:val="none" w:sz="0" w:space="0" w:color="auto"/>
        <w:right w:val="none" w:sz="0" w:space="0" w:color="auto"/>
      </w:divBdr>
    </w:div>
    <w:div w:id="1530532218">
      <w:bodyDiv w:val="1"/>
      <w:marLeft w:val="0"/>
      <w:marRight w:val="0"/>
      <w:marTop w:val="0"/>
      <w:marBottom w:val="0"/>
      <w:divBdr>
        <w:top w:val="none" w:sz="0" w:space="0" w:color="auto"/>
        <w:left w:val="none" w:sz="0" w:space="0" w:color="auto"/>
        <w:bottom w:val="none" w:sz="0" w:space="0" w:color="auto"/>
        <w:right w:val="none" w:sz="0" w:space="0" w:color="auto"/>
      </w:divBdr>
    </w:div>
    <w:div w:id="1678774850">
      <w:bodyDiv w:val="1"/>
      <w:marLeft w:val="0"/>
      <w:marRight w:val="0"/>
      <w:marTop w:val="0"/>
      <w:marBottom w:val="0"/>
      <w:divBdr>
        <w:top w:val="none" w:sz="0" w:space="0" w:color="auto"/>
        <w:left w:val="none" w:sz="0" w:space="0" w:color="auto"/>
        <w:bottom w:val="none" w:sz="0" w:space="0" w:color="auto"/>
        <w:right w:val="none" w:sz="0" w:space="0" w:color="auto"/>
      </w:divBdr>
    </w:div>
    <w:div w:id="1753161113">
      <w:bodyDiv w:val="1"/>
      <w:marLeft w:val="0"/>
      <w:marRight w:val="0"/>
      <w:marTop w:val="0"/>
      <w:marBottom w:val="0"/>
      <w:divBdr>
        <w:top w:val="none" w:sz="0" w:space="0" w:color="auto"/>
        <w:left w:val="none" w:sz="0" w:space="0" w:color="auto"/>
        <w:bottom w:val="none" w:sz="0" w:space="0" w:color="auto"/>
        <w:right w:val="none" w:sz="0" w:space="0" w:color="auto"/>
      </w:divBdr>
    </w:div>
    <w:div w:id="1774932589">
      <w:bodyDiv w:val="1"/>
      <w:marLeft w:val="0"/>
      <w:marRight w:val="0"/>
      <w:marTop w:val="0"/>
      <w:marBottom w:val="0"/>
      <w:divBdr>
        <w:top w:val="none" w:sz="0" w:space="0" w:color="auto"/>
        <w:left w:val="none" w:sz="0" w:space="0" w:color="auto"/>
        <w:bottom w:val="none" w:sz="0" w:space="0" w:color="auto"/>
        <w:right w:val="none" w:sz="0" w:space="0" w:color="auto"/>
      </w:divBdr>
    </w:div>
    <w:div w:id="1913002882">
      <w:bodyDiv w:val="1"/>
      <w:marLeft w:val="0"/>
      <w:marRight w:val="0"/>
      <w:marTop w:val="0"/>
      <w:marBottom w:val="0"/>
      <w:divBdr>
        <w:top w:val="none" w:sz="0" w:space="0" w:color="auto"/>
        <w:left w:val="none" w:sz="0" w:space="0" w:color="auto"/>
        <w:bottom w:val="none" w:sz="0" w:space="0" w:color="auto"/>
        <w:right w:val="none" w:sz="0" w:space="0" w:color="auto"/>
      </w:divBdr>
    </w:div>
    <w:div w:id="2008437882">
      <w:bodyDiv w:val="1"/>
      <w:marLeft w:val="0"/>
      <w:marRight w:val="0"/>
      <w:marTop w:val="0"/>
      <w:marBottom w:val="0"/>
      <w:divBdr>
        <w:top w:val="none" w:sz="0" w:space="0" w:color="auto"/>
        <w:left w:val="none" w:sz="0" w:space="0" w:color="auto"/>
        <w:bottom w:val="none" w:sz="0" w:space="0" w:color="auto"/>
        <w:right w:val="none" w:sz="0" w:space="0" w:color="auto"/>
      </w:divBdr>
    </w:div>
    <w:div w:id="2029671748">
      <w:bodyDiv w:val="1"/>
      <w:marLeft w:val="0"/>
      <w:marRight w:val="0"/>
      <w:marTop w:val="0"/>
      <w:marBottom w:val="0"/>
      <w:divBdr>
        <w:top w:val="none" w:sz="0" w:space="0" w:color="auto"/>
        <w:left w:val="none" w:sz="0" w:space="0" w:color="auto"/>
        <w:bottom w:val="none" w:sz="0" w:space="0" w:color="auto"/>
        <w:right w:val="none" w:sz="0" w:space="0" w:color="auto"/>
      </w:divBdr>
    </w:div>
    <w:div w:id="2097970666">
      <w:bodyDiv w:val="1"/>
      <w:marLeft w:val="0"/>
      <w:marRight w:val="0"/>
      <w:marTop w:val="0"/>
      <w:marBottom w:val="0"/>
      <w:divBdr>
        <w:top w:val="none" w:sz="0" w:space="0" w:color="auto"/>
        <w:left w:val="none" w:sz="0" w:space="0" w:color="auto"/>
        <w:bottom w:val="none" w:sz="0" w:space="0" w:color="auto"/>
        <w:right w:val="none" w:sz="0" w:space="0" w:color="auto"/>
      </w:divBdr>
    </w:div>
    <w:div w:id="214311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as.gov.au" TargetMode="External"/><Relationship Id="rId21" Type="http://schemas.openxmlformats.org/officeDocument/2006/relationships/image" Target="media/image9.png"/><Relationship Id="rId42" Type="http://schemas.openxmlformats.org/officeDocument/2006/relationships/hyperlink" Target="http://www.airservicesaustralia.com" TargetMode="External"/><Relationship Id="rId63" Type="http://schemas.openxmlformats.org/officeDocument/2006/relationships/hyperlink" Target="http://www.eversafe.com.au" TargetMode="External"/><Relationship Id="rId84" Type="http://schemas.openxmlformats.org/officeDocument/2006/relationships/hyperlink" Target="https://business.sa.gov.au/funding/grant-programs" TargetMode="External"/><Relationship Id="rId138" Type="http://schemas.openxmlformats.org/officeDocument/2006/relationships/hyperlink" Target="http://www.fpaa.com.au" TargetMode="External"/><Relationship Id="rId159" Type="http://schemas.openxmlformats.org/officeDocument/2006/relationships/hyperlink" Target="https://www.gets.govt.nz/" TargetMode="External"/><Relationship Id="rId170" Type="http://schemas.openxmlformats.org/officeDocument/2006/relationships/hyperlink" Target="https://www.justice.govt.nz/" TargetMode="External"/><Relationship Id="rId191" Type="http://schemas.openxmlformats.org/officeDocument/2006/relationships/image" Target="media/image17.png"/><Relationship Id="rId107" Type="http://schemas.openxmlformats.org/officeDocument/2006/relationships/hyperlink" Target="https://www.goethe.de/ins/au/en/index.html" TargetMode="External"/><Relationship Id="rId11" Type="http://schemas.openxmlformats.org/officeDocument/2006/relationships/image" Target="media/image1.jpeg"/><Relationship Id="rId32" Type="http://schemas.openxmlformats.org/officeDocument/2006/relationships/image" Target="media/image13.png"/><Relationship Id="rId53" Type="http://schemas.openxmlformats.org/officeDocument/2006/relationships/hyperlink" Target="http://www.bradyid.com.au" TargetMode="External"/><Relationship Id="rId74" Type="http://schemas.openxmlformats.org/officeDocument/2006/relationships/hyperlink" Target="http://www.secolve.com" TargetMode="External"/><Relationship Id="rId128" Type="http://schemas.openxmlformats.org/officeDocument/2006/relationships/hyperlink" Target="http://www.austcyber.com" TargetMode="External"/><Relationship Id="rId149" Type="http://schemas.openxmlformats.org/officeDocument/2006/relationships/hyperlink" Target="https://www.airways.co.nz/" TargetMode="External"/><Relationship Id="rId5" Type="http://schemas.openxmlformats.org/officeDocument/2006/relationships/numbering" Target="numbering.xml"/><Relationship Id="rId95" Type="http://schemas.openxmlformats.org/officeDocument/2006/relationships/hyperlink" Target="https://nt.gov.au/industry/procurement" TargetMode="External"/><Relationship Id="rId160" Type="http://schemas.openxmlformats.org/officeDocument/2006/relationships/hyperlink" Target="mailto:info@gcsb.govt.nz" TargetMode="External"/><Relationship Id="rId181" Type="http://schemas.openxmlformats.org/officeDocument/2006/relationships/hyperlink" Target="https://www.nzta.govt.nz/" TargetMode="External"/><Relationship Id="rId22" Type="http://schemas.openxmlformats.org/officeDocument/2006/relationships/image" Target="media/image10.png"/><Relationship Id="rId43" Type="http://schemas.openxmlformats.org/officeDocument/2006/relationships/hyperlink" Target="http://www.allguard.com.au" TargetMode="External"/><Relationship Id="rId64" Type="http://schemas.openxmlformats.org/officeDocument/2006/relationships/hyperlink" Target="http://www.fastnetdistribution.com" TargetMode="External"/><Relationship Id="rId118" Type="http://schemas.openxmlformats.org/officeDocument/2006/relationships/hyperlink" Target="http://www.act.gov.au" TargetMode="External"/><Relationship Id="rId139" Type="http://schemas.openxmlformats.org/officeDocument/2006/relationships/hyperlink" Target="http://www.casa.gov.au" TargetMode="External"/><Relationship Id="rId85" Type="http://schemas.openxmlformats.org/officeDocument/2006/relationships/hyperlink" Target="https://www.stategrowth.tas.gov.au/grants_and_funding_opportunities" TargetMode="External"/><Relationship Id="rId150" Type="http://schemas.openxmlformats.org/officeDocument/2006/relationships/hyperlink" Target="mailto:reception@avsec.govt.nz" TargetMode="External"/><Relationship Id="rId171" Type="http://schemas.openxmlformats.org/officeDocument/2006/relationships/hyperlink" Target="mailto:info@ncsc.govt.nz" TargetMode="External"/><Relationship Id="rId12" Type="http://schemas.openxmlformats.org/officeDocument/2006/relationships/image" Target="media/image2.jpeg"/><Relationship Id="rId33" Type="http://schemas.openxmlformats.org/officeDocument/2006/relationships/image" Target="media/image14.png"/><Relationship Id="rId108" Type="http://schemas.openxmlformats.org/officeDocument/2006/relationships/hyperlink" Target="https://www.dst.defence.gov.au/" TargetMode="External"/><Relationship Id="rId129" Type="http://schemas.openxmlformats.org/officeDocument/2006/relationships/hyperlink" Target="mailto:cyberconnect@investment.nsw.gov.au" TargetMode="External"/><Relationship Id="rId54" Type="http://schemas.openxmlformats.org/officeDocument/2006/relationships/hyperlink" Target="http://www.chubbhomesecurity.com.au" TargetMode="External"/><Relationship Id="rId75" Type="http://schemas.openxmlformats.org/officeDocument/2006/relationships/hyperlink" Target="http://www.securitydistributors.com.au" TargetMode="External"/><Relationship Id="rId96" Type="http://schemas.openxmlformats.org/officeDocument/2006/relationships/hyperlink" Target="https://nt.gov.au/industry/procurement/how-government-buys/quotations-and-tenders-online" TargetMode="External"/><Relationship Id="rId140" Type="http://schemas.openxmlformats.org/officeDocument/2006/relationships/hyperlink" Target="http://www.amsa.gov.au" TargetMode="External"/><Relationship Id="rId161" Type="http://schemas.openxmlformats.org/officeDocument/2006/relationships/hyperlink" Target="https://www.gcsb.govt.nz/" TargetMode="External"/><Relationship Id="rId182" Type="http://schemas.openxmlformats.org/officeDocument/2006/relationships/hyperlink" Target="mailto:psr@protectivesecurity.govt.nz" TargetMode="External"/><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hyperlink" Target="http://www.nt.gov.au" TargetMode="External"/><Relationship Id="rId44" Type="http://schemas.openxmlformats.org/officeDocument/2006/relationships/hyperlink" Target="http://www.apmac.net" TargetMode="External"/><Relationship Id="rId65" Type="http://schemas.openxmlformats.org/officeDocument/2006/relationships/hyperlink" Target="http://www.fireprotectionservices.com.au" TargetMode="External"/><Relationship Id="rId86" Type="http://schemas.openxmlformats.org/officeDocument/2006/relationships/hyperlink" Target="https://business.vic.gov.au/grants-and-programs?filter=%7B%22status%22%3A%5B%22opening+soon%22%2C%22open%22%2C%22ongoing%22%5D%7D&amp;page=1" TargetMode="External"/><Relationship Id="rId130" Type="http://schemas.openxmlformats.org/officeDocument/2006/relationships/hyperlink" Target="https://www.business.nsw.gov.au/innovation-and-research/programs/knowledge-hubs/NSW-cyber-security" TargetMode="External"/><Relationship Id="rId151" Type="http://schemas.openxmlformats.org/officeDocument/2006/relationships/hyperlink" Target="https://www.aviation.govt.nz/" TargetMode="External"/><Relationship Id="rId172" Type="http://schemas.openxmlformats.org/officeDocument/2006/relationships/hyperlink" Target="https://www.ncsc.govt.nz/" TargetMode="External"/><Relationship Id="rId193" Type="http://schemas.openxmlformats.org/officeDocument/2006/relationships/image" Target="media/image170.png"/><Relationship Id="rId13" Type="http://schemas.openxmlformats.org/officeDocument/2006/relationships/image" Target="media/image3.jpeg"/><Relationship Id="rId109" Type="http://schemas.openxmlformats.org/officeDocument/2006/relationships/hyperlink" Target="https://www.homeaffairs.gov.au/" TargetMode="External"/><Relationship Id="rId34" Type="http://schemas.openxmlformats.org/officeDocument/2006/relationships/hyperlink" Target="https://www.sydneybuildexpo.com/sydney-build-blog/australian-infrastructure-projects" TargetMode="External"/><Relationship Id="rId55" Type="http://schemas.openxmlformats.org/officeDocument/2006/relationships/hyperlink" Target="http://www.cythera.com.au" TargetMode="External"/><Relationship Id="rId76" Type="http://schemas.openxmlformats.org/officeDocument/2006/relationships/hyperlink" Target="http://www.thompsonclarke.com.au" TargetMode="External"/><Relationship Id="rId97" Type="http://schemas.openxmlformats.org/officeDocument/2006/relationships/hyperlink" Target="https://qtenders.epw.qld.gov.au/qtenders/" TargetMode="External"/><Relationship Id="rId120" Type="http://schemas.openxmlformats.org/officeDocument/2006/relationships/hyperlink" Target="http://www.rfs.nsw.gov.au" TargetMode="External"/><Relationship Id="rId141"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hyperlink" Target="http://www.orcatech.com.au" TargetMode="External"/><Relationship Id="rId92" Type="http://schemas.openxmlformats.org/officeDocument/2006/relationships/hyperlink" Target="https://www.procurement.act.gov.au/" TargetMode="External"/><Relationship Id="rId162" Type="http://schemas.openxmlformats.org/officeDocument/2006/relationships/hyperlink" Target="mailto:enquiries@igis.govt.nz" TargetMode="External"/><Relationship Id="rId183" Type="http://schemas.openxmlformats.org/officeDocument/2006/relationships/hyperlink" Target="https://protectivesecurity.govt.nz/" TargetMode="External"/><Relationship Id="rId2" Type="http://schemas.openxmlformats.org/officeDocument/2006/relationships/customXml" Target="../customXml/item2.xml"/><Relationship Id="rId29" Type="http://schemas.openxmlformats.org/officeDocument/2006/relationships/hyperlink" Target="https://www.homeaffairs.gov.au/about-us/our-portfolios/cyber-security/strategy/australia%E2%80%99s-cyber-security-strategy-2020" TargetMode="External"/><Relationship Id="rId24" Type="http://schemas.openxmlformats.org/officeDocument/2006/relationships/hyperlink" Target="https://www.laenderdaten.info/die-reichsten-laender.php" TargetMode="External"/><Relationship Id="rId40" Type="http://schemas.openxmlformats.org/officeDocument/2006/relationships/hyperlink" Target="http://www.aecom.com" TargetMode="External"/><Relationship Id="rId45" Type="http://schemas.openxmlformats.org/officeDocument/2006/relationships/hyperlink" Target="http://www.anchoramconsulting.com.au" TargetMode="External"/><Relationship Id="rId66" Type="http://schemas.openxmlformats.org/officeDocument/2006/relationships/hyperlink" Target="http://www.firemate.com" TargetMode="External"/><Relationship Id="rId87" Type="http://schemas.openxmlformats.org/officeDocument/2006/relationships/hyperlink" Target="https://www.statedevelopment.qld.gov.au/local-government/grants/current-programs" TargetMode="External"/><Relationship Id="rId110" Type="http://schemas.openxmlformats.org/officeDocument/2006/relationships/hyperlink" Target="mailto:info@measurement.gov.au" TargetMode="External"/><Relationship Id="rId115" Type="http://schemas.openxmlformats.org/officeDocument/2006/relationships/hyperlink" Target="http://www.qld.gov.au" TargetMode="External"/><Relationship Id="rId131" Type="http://schemas.openxmlformats.org/officeDocument/2006/relationships/hyperlink" Target="mailto:enquiries@cbrin.com.au" TargetMode="External"/><Relationship Id="rId136" Type="http://schemas.openxmlformats.org/officeDocument/2006/relationships/hyperlink" Target="http://www.airports.asn.au" TargetMode="External"/><Relationship Id="rId157" Type="http://schemas.openxmlformats.org/officeDocument/2006/relationships/hyperlink" Target="https://dpmc.govt.nz/" TargetMode="External"/><Relationship Id="rId178" Type="http://schemas.openxmlformats.org/officeDocument/2006/relationships/hyperlink" Target="https://www.procurement.govt.nz/" TargetMode="External"/><Relationship Id="rId61" Type="http://schemas.openxmlformats.org/officeDocument/2006/relationships/hyperlink" Target="http://www.equans.com.au" TargetMode="External"/><Relationship Id="rId82" Type="http://schemas.openxmlformats.org/officeDocument/2006/relationships/hyperlink" Target="https://www.nsw.gov.au/grants-and-funding?audience=Business&amp;page=0" TargetMode="External"/><Relationship Id="rId152" Type="http://schemas.openxmlformats.org/officeDocument/2006/relationships/hyperlink" Target="mailto:info@cert.govt.nz" TargetMode="External"/><Relationship Id="rId173" Type="http://schemas.openxmlformats.org/officeDocument/2006/relationships/hyperlink" Target="mailto:emergency.management@nema.govt.nz" TargetMode="External"/><Relationship Id="rId194" Type="http://schemas.openxmlformats.org/officeDocument/2006/relationships/image" Target="media/image18.png"/><Relationship Id="rId199" Type="http://schemas.openxmlformats.org/officeDocument/2006/relationships/theme" Target="theme/theme1.xml"/><Relationship Id="rId19" Type="http://schemas.openxmlformats.org/officeDocument/2006/relationships/hyperlink" Target="https://www.abs.gov.au/statistics/labour/employment-and-unemployment/labour-force-australia/latest-release" TargetMode="External"/><Relationship Id="rId14" Type="http://schemas.openxmlformats.org/officeDocument/2006/relationships/image" Target="media/image4.jpg"/><Relationship Id="rId30" Type="http://schemas.openxmlformats.org/officeDocument/2006/relationships/chart" Target="charts/chart3.xml"/><Relationship Id="rId35" Type="http://schemas.openxmlformats.org/officeDocument/2006/relationships/footer" Target="footer1.xml"/><Relationship Id="rId56" Type="http://schemas.openxmlformats.org/officeDocument/2006/relationships/hyperlink" Target="http://www.deakin.edu.au" TargetMode="External"/><Relationship Id="rId77" Type="http://schemas.openxmlformats.org/officeDocument/2006/relationships/hyperlink" Target="http://www.trusafetysolutions.com.au" TargetMode="External"/><Relationship Id="rId100" Type="http://schemas.openxmlformats.org/officeDocument/2006/relationships/hyperlink" Target="https://www.tenders.vic.gov.au/welcome" TargetMode="External"/><Relationship Id="rId105" Type="http://schemas.openxmlformats.org/officeDocument/2006/relationships/hyperlink" Target="http://www.australien.diplo.de" TargetMode="External"/><Relationship Id="rId126" Type="http://schemas.openxmlformats.org/officeDocument/2006/relationships/hyperlink" Target="http://www.aisa.org.au" TargetMode="External"/><Relationship Id="rId147" Type="http://schemas.openxmlformats.org/officeDocument/2006/relationships/hyperlink" Target="https://wellington.diplo.de/nz-en" TargetMode="External"/><Relationship Id="rId168" Type="http://schemas.openxmlformats.org/officeDocument/2006/relationships/hyperlink" Target="mailto:info@mbie.govt.nz" TargetMode="External"/><Relationship Id="rId8" Type="http://schemas.openxmlformats.org/officeDocument/2006/relationships/webSettings" Target="webSettings.xml"/><Relationship Id="rId51" Type="http://schemas.openxmlformats.org/officeDocument/2006/relationships/hyperlink" Target="http://www.black-box.com.au" TargetMode="External"/><Relationship Id="rId72" Type="http://schemas.openxmlformats.org/officeDocument/2006/relationships/hyperlink" Target="http://www.resilientservices.com.au" TargetMode="External"/><Relationship Id="rId93" Type="http://schemas.openxmlformats.org/officeDocument/2006/relationships/hyperlink" Target="https://www.tenders.act.gov.au/welcome" TargetMode="External"/><Relationship Id="rId98" Type="http://schemas.openxmlformats.org/officeDocument/2006/relationships/hyperlink" Target="https://www.tenders.sa.gov.au/" TargetMode="External"/><Relationship Id="rId121" Type="http://schemas.openxmlformats.org/officeDocument/2006/relationships/hyperlink" Target="http://www.cfa.vic.gov.au" TargetMode="External"/><Relationship Id="rId142" Type="http://schemas.openxmlformats.org/officeDocument/2006/relationships/hyperlink" Target="https://www.immigration.govt.nz/new-zealand-visas/waiting-for-a-visa/how-long-it-takes-to-process-your-visa-application" TargetMode="External"/><Relationship Id="rId163" Type="http://schemas.openxmlformats.org/officeDocument/2006/relationships/hyperlink" Target="https://igis.govt.nz/" TargetMode="External"/><Relationship Id="rId184" Type="http://schemas.openxmlformats.org/officeDocument/2006/relationships/hyperlink" Target="https://germanchamber-my.sharepoint.com/personal/vincent_nittel_germany_org_au/Documents/Documents/Vincent's%20Documents/Customer/ZMA%20Australien_Neuseeland_Zivile%20Sicherheitstechnologie%20und%20-dienstleistungen%20IN%20PROGRESS.docx" TargetMode="External"/><Relationship Id="rId189" Type="http://schemas.openxmlformats.org/officeDocument/2006/relationships/hyperlink" Target="https://germanchamber-my.sharepoint.com/personal/vincent_nittel_germany_org_au/Documents/Documents/Vincent's%20Documents/Customer/ZMA%20Australien_Neuseeland_Zivile%20Sicherheitstechnologie%20und%20-dienstleistungen%20IN%20PROGRESS.docx" TargetMode="External"/><Relationship Id="rId3" Type="http://schemas.openxmlformats.org/officeDocument/2006/relationships/customXml" Target="../customXml/item3.xml"/><Relationship Id="rId25" Type="http://schemas.openxmlformats.org/officeDocument/2006/relationships/chart" Target="charts/chart1.xml"/><Relationship Id="rId46" Type="http://schemas.openxmlformats.org/officeDocument/2006/relationships/hyperlink" Target="http://www.theastgroup.com" TargetMode="External"/><Relationship Id="rId67" Type="http://schemas.openxmlformats.org/officeDocument/2006/relationships/hyperlink" Target="http://www.f-ss.com.au" TargetMode="External"/><Relationship Id="rId116" Type="http://schemas.openxmlformats.org/officeDocument/2006/relationships/hyperlink" Target="http://www.wa.gov.au" TargetMode="External"/><Relationship Id="rId137" Type="http://schemas.openxmlformats.org/officeDocument/2006/relationships/hyperlink" Target="mailto:ceo@fpaa.com.au" TargetMode="External"/><Relationship Id="rId158" Type="http://schemas.openxmlformats.org/officeDocument/2006/relationships/hyperlink" Target="mailto:info@gets.govt.nz" TargetMode="External"/><Relationship Id="rId20" Type="http://schemas.openxmlformats.org/officeDocument/2006/relationships/image" Target="media/image8.png"/><Relationship Id="rId41" Type="http://schemas.openxmlformats.org/officeDocument/2006/relationships/hyperlink" Target="http://www.aigsecurity.com.au" TargetMode="External"/><Relationship Id="rId62" Type="http://schemas.openxmlformats.org/officeDocument/2006/relationships/hyperlink" Target="http://www.efss.com.au" TargetMode="External"/><Relationship Id="rId83" Type="http://schemas.openxmlformats.org/officeDocument/2006/relationships/hyperlink" Target="https://nt.gov.au/community/grants-and-volunteers/grants/grants-directory" TargetMode="External"/><Relationship Id="rId88" Type="http://schemas.openxmlformats.org/officeDocument/2006/relationships/hyperlink" Target="https://www.wa.gov.au/organisation/department" TargetMode="External"/><Relationship Id="rId111" Type="http://schemas.openxmlformats.org/officeDocument/2006/relationships/hyperlink" Target="https://www.industry.gov.au/policies-and-initiatives/national-measurement-institute" TargetMode="External"/><Relationship Id="rId132" Type="http://schemas.openxmlformats.org/officeDocument/2006/relationships/hyperlink" Target="http://www.cbrin.com.au" TargetMode="External"/><Relationship Id="rId153" Type="http://schemas.openxmlformats.org/officeDocument/2006/relationships/hyperlink" Target="https://www.cert.govt.nz/" TargetMode="External"/><Relationship Id="rId174" Type="http://schemas.openxmlformats.org/officeDocument/2006/relationships/hyperlink" Target="https://www.civildefence.govt.nz/" TargetMode="External"/><Relationship Id="rId179" Type="http://schemas.openxmlformats.org/officeDocument/2006/relationships/hyperlink" Target="https://www.iponz.govt.nz/" TargetMode="External"/><Relationship Id="rId195" Type="http://schemas.openxmlformats.org/officeDocument/2006/relationships/image" Target="media/image190.png"/><Relationship Id="rId190" Type="http://schemas.openxmlformats.org/officeDocument/2006/relationships/header" Target="header2.xml"/><Relationship Id="rId15" Type="http://schemas.openxmlformats.org/officeDocument/2006/relationships/image" Target="media/image5.png"/><Relationship Id="rId36" Type="http://schemas.openxmlformats.org/officeDocument/2006/relationships/hyperlink" Target="http://www.aagsafety.net.au" TargetMode="External"/><Relationship Id="rId57" Type="http://schemas.openxmlformats.org/officeDocument/2006/relationships/hyperlink" Target="http://www.deltafire.com.au" TargetMode="External"/><Relationship Id="rId106" Type="http://schemas.openxmlformats.org/officeDocument/2006/relationships/hyperlink" Target="mailto:info-sydney@goethe.de" TargetMode="External"/><Relationship Id="rId127" Type="http://schemas.openxmlformats.org/officeDocument/2006/relationships/hyperlink" Target="mailto:info@austcyber.com" TargetMode="External"/><Relationship Id="rId10" Type="http://schemas.openxmlformats.org/officeDocument/2006/relationships/endnotes" Target="endnotes.xml"/><Relationship Id="rId31" Type="http://schemas.openxmlformats.org/officeDocument/2006/relationships/hyperlink" Target="https://dpmc.govt.nz/sites/default/files/2019-07/Cyber%20Security%20Strategy.pdf" TargetMode="External"/><Relationship Id="rId52" Type="http://schemas.openxmlformats.org/officeDocument/2006/relationships/hyperlink" Target="http://www.blueshieldaustralia.org.au" TargetMode="External"/><Relationship Id="rId73" Type="http://schemas.openxmlformats.org/officeDocument/2006/relationships/hyperlink" Target="http://www.safewise.com/au" TargetMode="External"/><Relationship Id="rId78" Type="http://schemas.openxmlformats.org/officeDocument/2006/relationships/hyperlink" Target="http://www.wilsonsecurity.com.au" TargetMode="External"/><Relationship Id="rId94" Type="http://schemas.openxmlformats.org/officeDocument/2006/relationships/hyperlink" Target="https://www.tenders.nsw.gov.au/" TargetMode="External"/><Relationship Id="rId99" Type="http://schemas.openxmlformats.org/officeDocument/2006/relationships/hyperlink" Target="https://www.tenders.tas.gov.au/" TargetMode="External"/><Relationship Id="rId101" Type="http://schemas.openxmlformats.org/officeDocument/2006/relationships/hyperlink" Target="https://www.gtai.de/gtai-de/trade/wirtschaftsumfeld/wirtschaftsausblick/australien/wirtschaftsausblick-australien-204592" TargetMode="External"/><Relationship Id="rId122" Type="http://schemas.openxmlformats.org/officeDocument/2006/relationships/hyperlink" Target="http://www.emergency.vic.gov.au" TargetMode="External"/><Relationship Id="rId143" Type="http://schemas.openxmlformats.org/officeDocument/2006/relationships/hyperlink" Target="http://madb.europa.eu/" TargetMode="External"/><Relationship Id="rId148" Type="http://schemas.openxmlformats.org/officeDocument/2006/relationships/hyperlink" Target="https://www.goethe.de/de/index.html" TargetMode="External"/><Relationship Id="rId164" Type="http://schemas.openxmlformats.org/officeDocument/2006/relationships/hyperlink" Target="mailto:enquiries@maritimenz.govt.nz" TargetMode="External"/><Relationship Id="rId169" Type="http://schemas.openxmlformats.org/officeDocument/2006/relationships/hyperlink" Target="https://www.mbie.govt.nz/" TargetMode="External"/><Relationship Id="rId185" Type="http://schemas.openxmlformats.org/officeDocument/2006/relationships/hyperlink" Target="https://germanchamber-my.sharepoint.com/personal/vincent_nittel_germany_org_au/Documents/Documents/Vincent's%20Documents/Customer/ZMA%20Australien_Neuseeland_Zivile%20Sicherheitstechnologie%20und%20-dienstleistungen%20IN%20PROGRESS.doc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ecurity.org.nz/" TargetMode="External"/><Relationship Id="rId26" Type="http://schemas.openxmlformats.org/officeDocument/2006/relationships/chart" Target="charts/chart2.xml"/><Relationship Id="rId47" Type="http://schemas.openxmlformats.org/officeDocument/2006/relationships/hyperlink" Target="http://www.aviationidaustralia.net.au" TargetMode="External"/><Relationship Id="rId68" Type="http://schemas.openxmlformats.org/officeDocument/2006/relationships/hyperlink" Target="https://www.modis.com/en-au" TargetMode="External"/><Relationship Id="rId89" Type="http://schemas.openxmlformats.org/officeDocument/2006/relationships/hyperlink" Target="https://business.gov.au/products-and-services/" TargetMode="External"/><Relationship Id="rId112" Type="http://schemas.openxmlformats.org/officeDocument/2006/relationships/hyperlink" Target="https://www.industry.gov.au/" TargetMode="External"/><Relationship Id="rId133" Type="http://schemas.openxmlformats.org/officeDocument/2006/relationships/hyperlink" Target="mailto:contact@infrastructure.org.au" TargetMode="External"/><Relationship Id="rId154" Type="http://schemas.openxmlformats.org/officeDocument/2006/relationships/hyperlink" Target="mailto:info@caa.govt.nz" TargetMode="External"/><Relationship Id="rId175" Type="http://schemas.openxmlformats.org/officeDocument/2006/relationships/hyperlink" Target="https://www.customs.govt.nz/" TargetMode="External"/><Relationship Id="rId196" Type="http://schemas.openxmlformats.org/officeDocument/2006/relationships/hyperlink" Target="http://www.gtai.de/mep" TargetMode="External"/><Relationship Id="rId16" Type="http://schemas.openxmlformats.org/officeDocument/2006/relationships/image" Target="media/image6.emf"/><Relationship Id="rId37" Type="http://schemas.openxmlformats.org/officeDocument/2006/relationships/hyperlink" Target="http://www.acciona.com.au" TargetMode="External"/><Relationship Id="rId58" Type="http://schemas.openxmlformats.org/officeDocument/2006/relationships/hyperlink" Target="http://www.dickerdata.com.au" TargetMode="External"/><Relationship Id="rId79" Type="http://schemas.openxmlformats.org/officeDocument/2006/relationships/hyperlink" Target="https://maritimenz.govt.nz/about/what-we-do/maritime-security/documents/ISPS-code.pdf" TargetMode="External"/><Relationship Id="rId102" Type="http://schemas.openxmlformats.org/officeDocument/2006/relationships/hyperlink" Target="http://madb.europa.eu/madb/indexPubli.htm" TargetMode="External"/><Relationship Id="rId123" Type="http://schemas.openxmlformats.org/officeDocument/2006/relationships/hyperlink" Target="http://www.austrade.gov.au" TargetMode="External"/><Relationship Id="rId144" Type="http://schemas.openxmlformats.org/officeDocument/2006/relationships/hyperlink" Target="mailto:admin@germantrade.co.nz" TargetMode="External"/><Relationship Id="rId90" Type="http://schemas.openxmlformats.org/officeDocument/2006/relationships/hyperlink" Target="https://www.finance.gov.au/government/procurement" TargetMode="External"/><Relationship Id="rId165" Type="http://schemas.openxmlformats.org/officeDocument/2006/relationships/hyperlink" Target="https://www.maritimenz.govt.nz/" TargetMode="External"/><Relationship Id="rId186" Type="http://schemas.openxmlformats.org/officeDocument/2006/relationships/hyperlink" Target="https://germanchamber-my.sharepoint.com/personal/vincent_nittel_germany_org_au/Documents/Documents/Vincent's%20Documents/Customer/ZMA%20Australien_Neuseeland_Zivile%20Sicherheitstechnologie%20und%20-dienstleistungen%20IN%20PROGRESS.docx" TargetMode="External"/><Relationship Id="rId27" Type="http://schemas.openxmlformats.org/officeDocument/2006/relationships/hyperlink" Target="https://policy.trade.ec.europa.eu/eu-trade-relationships-country-and-region/countries-and-regions/new-zealand/eu-new-zealand-agreement/text-agreement_en" TargetMode="External"/><Relationship Id="rId48" Type="http://schemas.openxmlformats.org/officeDocument/2006/relationships/hyperlink" Target="http://www.aviationprojects.com.au" TargetMode="External"/><Relationship Id="rId69" Type="http://schemas.openxmlformats.org/officeDocument/2006/relationships/hyperlink" Target="http://www.msssecurity.com.au" TargetMode="External"/><Relationship Id="rId113" Type="http://schemas.openxmlformats.org/officeDocument/2006/relationships/hyperlink" Target="http://www.nsw.gov.au" TargetMode="External"/><Relationship Id="rId134" Type="http://schemas.openxmlformats.org/officeDocument/2006/relationships/hyperlink" Target="http://www.infrastructure.org.au" TargetMode="External"/><Relationship Id="rId80" Type="http://schemas.openxmlformats.org/officeDocument/2006/relationships/image" Target="media/image15.png"/><Relationship Id="rId155" Type="http://schemas.openxmlformats.org/officeDocument/2006/relationships/hyperlink" Target="https://www.aviation.govt.nz/" TargetMode="External"/><Relationship Id="rId176" Type="http://schemas.openxmlformats.org/officeDocument/2006/relationships/hyperlink" Target="mailto:enquiries@mfat.govt.nz" TargetMode="External"/><Relationship Id="rId197" Type="http://schemas.openxmlformats.org/officeDocument/2006/relationships/hyperlink" Target="http://www.gtai.de/mep" TargetMode="External"/><Relationship Id="rId17" Type="http://schemas.openxmlformats.org/officeDocument/2006/relationships/header" Target="header1.xml"/><Relationship Id="rId38" Type="http://schemas.openxmlformats.org/officeDocument/2006/relationships/hyperlink" Target="http://www.ascompliance.com.au" TargetMode="External"/><Relationship Id="rId59" Type="http://schemas.openxmlformats.org/officeDocument/2006/relationships/hyperlink" Target="http://www.dvxtech.com.au" TargetMode="External"/><Relationship Id="rId103" Type="http://schemas.openxmlformats.org/officeDocument/2006/relationships/hyperlink" Target="mailto:info@germany.org.au" TargetMode="External"/><Relationship Id="rId124" Type="http://schemas.openxmlformats.org/officeDocument/2006/relationships/hyperlink" Target="http://www.asial.com.au" TargetMode="External"/><Relationship Id="rId70" Type="http://schemas.openxmlformats.org/officeDocument/2006/relationships/hyperlink" Target="http://www.ndmsaustralia.com.au" TargetMode="External"/><Relationship Id="rId91" Type="http://schemas.openxmlformats.org/officeDocument/2006/relationships/hyperlink" Target="http://www.tenders.gov.au" TargetMode="External"/><Relationship Id="rId145" Type="http://schemas.openxmlformats.org/officeDocument/2006/relationships/hyperlink" Target="https://neuseeland.ahk.de/en" TargetMode="External"/><Relationship Id="rId166" Type="http://schemas.openxmlformats.org/officeDocument/2006/relationships/hyperlink" Target="mailto:info@mpi.govt.nz" TargetMode="External"/><Relationship Id="rId187" Type="http://schemas.openxmlformats.org/officeDocument/2006/relationships/hyperlink" Target="https://germanchamber-my.sharepoint.com/personal/vincent_nittel_germany_org_au/Documents/Documents/Vincent's%20Documents/Customer/ZMA%20Australien_Neuseeland_Zivile%20Sicherheitstechnologie%20und%20-dienstleistungen%20IN%20PROGRESS.docx" TargetMode="External"/><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hyperlink" Target="http://www.avsec.group" TargetMode="External"/><Relationship Id="rId114" Type="http://schemas.openxmlformats.org/officeDocument/2006/relationships/hyperlink" Target="http://www.vic.gov.au" TargetMode="External"/><Relationship Id="rId60" Type="http://schemas.openxmlformats.org/officeDocument/2006/relationships/hyperlink" Target="http://www.emtdist.com" TargetMode="External"/><Relationship Id="rId81" Type="http://schemas.openxmlformats.org/officeDocument/2006/relationships/hyperlink" Target="https://www.act.gov.au/grants/functionality/grants-filter/grants-filter-search?mode=rest-js&amp;f.Section%7Csection=Business&amp;collection=Grants" TargetMode="External"/><Relationship Id="rId135" Type="http://schemas.openxmlformats.org/officeDocument/2006/relationships/hyperlink" Target="mailto:info@airports.asn.au" TargetMode="External"/><Relationship Id="rId156" Type="http://schemas.openxmlformats.org/officeDocument/2006/relationships/hyperlink" Target="mailto:information@dpmc.govt.nz" TargetMode="External"/><Relationship Id="rId177" Type="http://schemas.openxmlformats.org/officeDocument/2006/relationships/hyperlink" Target="https://www.mfat.govt.nz/" TargetMode="External"/><Relationship Id="rId198" Type="http://schemas.openxmlformats.org/officeDocument/2006/relationships/fontTable" Target="fontTable.xml"/><Relationship Id="rId18" Type="http://schemas.openxmlformats.org/officeDocument/2006/relationships/image" Target="media/image7.png"/><Relationship Id="rId39" Type="http://schemas.openxmlformats.org/officeDocument/2006/relationships/hyperlink" Target="http://www.adtsecurity.com.au" TargetMode="External"/><Relationship Id="rId50" Type="http://schemas.openxmlformats.org/officeDocument/2006/relationships/hyperlink" Target="http://www.baicommunications.com" TargetMode="External"/><Relationship Id="rId104" Type="http://schemas.openxmlformats.org/officeDocument/2006/relationships/hyperlink" Target="https://australien.ahk.de/" TargetMode="External"/><Relationship Id="rId125" Type="http://schemas.openxmlformats.org/officeDocument/2006/relationships/hyperlink" Target="mailto:info@aisa.org.au" TargetMode="External"/><Relationship Id="rId146" Type="http://schemas.openxmlformats.org/officeDocument/2006/relationships/hyperlink" Target="mailto:info@wellington.diplo.de" TargetMode="External"/><Relationship Id="rId167" Type="http://schemas.openxmlformats.org/officeDocument/2006/relationships/hyperlink" Target="https://www.mpi.govt.nz/" TargetMode="External"/><Relationship Id="rId188" Type="http://schemas.openxmlformats.org/officeDocument/2006/relationships/hyperlink" Target="https://germanchamber-my.sharepoint.com/personal/vincent_nittel_germany_org_au/Documents/Documents/Vincent's%20Documents/Customer/ZMA%20Australien_Neuseeland_Zivile%20Sicherheitstechnologie%20und%20-dienstleistungen%20IN%20PROGRESS.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tai.de/gtai-de/trade/wirtschaftsumfeld/verhandlungspraxis-kompakt/australien/verhandlungspraxis-kompakt-australien-16111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zgba.sharepoint.com/SharedFiles/DEinternational/2_Projects%20-%20Delegations/5_MEP%20Projects/2022%20Zivile%20Sicherheitstechnologien/ZMA/Handel%20Deutschlan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zgba.sharepoint.com/SharedFiles/DEinternational/2_Projects%20-%20Delegations/5_MEP%20Projects/2022%20Zivile%20Sicherheitstechnologien/ZMA/Handel%20Deutschlan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zgba.sharepoint.com/SharedFiles/DEinternational/2_Projects%20-%20Delegations/5_MEP%20Projects/2022%20Zivile%20Sicherheitstechnologien/Hinweise%20Vorlagen%20und%20Research/Resarch/Industriesektor%20Sicherheit%20Neuseeland.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0"/>
          <c:order val="0"/>
          <c:tx>
            <c:strRef>
              <c:f>Sheet1!$E$1</c:f>
              <c:strCache>
                <c:ptCount val="1"/>
                <c:pt idx="0">
                  <c:v>Imports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Sheet1!$D$2:$D$11</c:f>
              <c:strCache>
                <c:ptCount val="10"/>
                <c:pt idx="0">
                  <c:v>Vehicles</c:v>
                </c:pt>
                <c:pt idx="1">
                  <c:v>Mechanical machinery</c:v>
                </c:pt>
                <c:pt idx="2">
                  <c:v>Pharmaceuticals</c:v>
                </c:pt>
                <c:pt idx="3">
                  <c:v>electrical machinery and equipment</c:v>
                </c:pt>
                <c:pt idx="4">
                  <c:v>optical, medical &amp; measuring equipment</c:v>
                </c:pt>
                <c:pt idx="5">
                  <c:v>Plastics</c:v>
                </c:pt>
                <c:pt idx="6">
                  <c:v>iron and steel articles</c:v>
                </c:pt>
                <c:pt idx="7">
                  <c:v>Sugar</c:v>
                </c:pt>
                <c:pt idx="8">
                  <c:v>Aircraft</c:v>
                </c:pt>
                <c:pt idx="9">
                  <c:v>Meat and edible offal</c:v>
                </c:pt>
              </c:strCache>
            </c:strRef>
          </c:cat>
          <c:val>
            <c:numRef>
              <c:f>Sheet1!$E$2:$E$11</c:f>
              <c:numCache>
                <c:formatCode>[$$-1409]#,##0.00</c:formatCode>
                <c:ptCount val="10"/>
                <c:pt idx="0">
                  <c:v>194.47</c:v>
                </c:pt>
                <c:pt idx="1">
                  <c:v>163.84</c:v>
                </c:pt>
                <c:pt idx="2">
                  <c:v>95.83</c:v>
                </c:pt>
                <c:pt idx="3">
                  <c:v>39.33</c:v>
                </c:pt>
                <c:pt idx="4">
                  <c:v>36.58</c:v>
                </c:pt>
                <c:pt idx="5">
                  <c:v>23.69</c:v>
                </c:pt>
                <c:pt idx="6">
                  <c:v>20.23</c:v>
                </c:pt>
                <c:pt idx="7">
                  <c:v>17.95</c:v>
                </c:pt>
                <c:pt idx="8">
                  <c:v>16.59</c:v>
                </c:pt>
                <c:pt idx="9">
                  <c:v>12.99</c:v>
                </c:pt>
              </c:numCache>
            </c:numRef>
          </c:val>
          <c:extLst>
            <c:ext xmlns:c16="http://schemas.microsoft.com/office/drawing/2014/chart" uri="{C3380CC4-5D6E-409C-BE32-E72D297353CC}">
              <c16:uniqueId val="{00000000-0E33-4F9C-91BB-6D517D5D5B92}"/>
            </c:ext>
          </c:extLst>
        </c:ser>
        <c:dLbls>
          <c:dLblPos val="outEnd"/>
          <c:showLegendKey val="0"/>
          <c:showVal val="1"/>
          <c:showCatName val="0"/>
          <c:showSerName val="0"/>
          <c:showPercent val="0"/>
          <c:showBubbleSize val="0"/>
        </c:dLbls>
        <c:gapWidth val="182"/>
        <c:axId val="1792549584"/>
        <c:axId val="1792540432"/>
      </c:barChart>
      <c:catAx>
        <c:axId val="17925495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92540432"/>
        <c:crosses val="autoZero"/>
        <c:auto val="1"/>
        <c:lblAlgn val="ctr"/>
        <c:lblOffset val="100"/>
        <c:noMultiLvlLbl val="0"/>
      </c:catAx>
      <c:valAx>
        <c:axId val="1792540432"/>
        <c:scaling>
          <c:orientation val="minMax"/>
        </c:scaling>
        <c:delete val="1"/>
        <c:axPos val="b"/>
        <c:numFmt formatCode="[$$-1409]#,##0.00" sourceLinked="1"/>
        <c:majorTickMark val="out"/>
        <c:minorTickMark val="none"/>
        <c:tickLblPos val="nextTo"/>
        <c:crossAx val="1792549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0"/>
          <c:order val="0"/>
          <c:tx>
            <c:strRef>
              <c:f>Sheet1!$B$1</c:f>
              <c:strCache>
                <c:ptCount val="1"/>
                <c:pt idx="0">
                  <c:v>Exports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meat and edible offal</c:v>
                </c:pt>
                <c:pt idx="1">
                  <c:v>optical, medical &amp; measuring equipment</c:v>
                </c:pt>
                <c:pt idx="2">
                  <c:v>Albuminoids, starches nad glues</c:v>
                </c:pt>
                <c:pt idx="3">
                  <c:v>Dairy</c:v>
                </c:pt>
                <c:pt idx="4">
                  <c:v>Oil seeds</c:v>
                </c:pt>
                <c:pt idx="5">
                  <c:v>Vegetables</c:v>
                </c:pt>
                <c:pt idx="6">
                  <c:v>Travel</c:v>
                </c:pt>
                <c:pt idx="7">
                  <c:v>Telecommunications, computer and information services</c:v>
                </c:pt>
                <c:pt idx="8">
                  <c:v>Beverages</c:v>
                </c:pt>
                <c:pt idx="9">
                  <c:v>Electrical machinery and equipment</c:v>
                </c:pt>
              </c:strCache>
            </c:strRef>
          </c:cat>
          <c:val>
            <c:numRef>
              <c:f>Sheet1!$B$2:$B$11</c:f>
              <c:numCache>
                <c:formatCode>[$$-1409]#,##0.00</c:formatCode>
                <c:ptCount val="10"/>
                <c:pt idx="0">
                  <c:v>91.78</c:v>
                </c:pt>
                <c:pt idx="1">
                  <c:v>17.100000000000001</c:v>
                </c:pt>
                <c:pt idx="2">
                  <c:v>16.37</c:v>
                </c:pt>
                <c:pt idx="3">
                  <c:v>15.42</c:v>
                </c:pt>
                <c:pt idx="4">
                  <c:v>7.74</c:v>
                </c:pt>
                <c:pt idx="5">
                  <c:v>7.38</c:v>
                </c:pt>
                <c:pt idx="6">
                  <c:v>7.24</c:v>
                </c:pt>
                <c:pt idx="7">
                  <c:v>7.01</c:v>
                </c:pt>
                <c:pt idx="8">
                  <c:v>5.1100000000000003</c:v>
                </c:pt>
                <c:pt idx="9">
                  <c:v>4.83</c:v>
                </c:pt>
              </c:numCache>
            </c:numRef>
          </c:val>
          <c:extLst>
            <c:ext xmlns:c16="http://schemas.microsoft.com/office/drawing/2014/chart" uri="{C3380CC4-5D6E-409C-BE32-E72D297353CC}">
              <c16:uniqueId val="{00000000-63E6-4467-A156-F8308718EA42}"/>
            </c:ext>
          </c:extLst>
        </c:ser>
        <c:dLbls>
          <c:dLblPos val="outEnd"/>
          <c:showLegendKey val="0"/>
          <c:showVal val="1"/>
          <c:showCatName val="0"/>
          <c:showSerName val="0"/>
          <c:showPercent val="0"/>
          <c:showBubbleSize val="0"/>
        </c:dLbls>
        <c:gapWidth val="182"/>
        <c:axId val="2124788912"/>
        <c:axId val="2124790992"/>
      </c:barChart>
      <c:catAx>
        <c:axId val="21247889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24790992"/>
        <c:crosses val="autoZero"/>
        <c:auto val="1"/>
        <c:lblAlgn val="ctr"/>
        <c:lblOffset val="100"/>
        <c:noMultiLvlLbl val="0"/>
      </c:catAx>
      <c:valAx>
        <c:axId val="2124790992"/>
        <c:scaling>
          <c:orientation val="minMax"/>
        </c:scaling>
        <c:delete val="1"/>
        <c:axPos val="b"/>
        <c:numFmt formatCode="[$$-1409]#,##0.00" sourceLinked="1"/>
        <c:majorTickMark val="out"/>
        <c:minorTickMark val="none"/>
        <c:tickLblPos val="nextTo"/>
        <c:crossAx val="2124788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latin typeface="Arial" panose="020B0604020202020204" pitchFamily="34" charset="0"/>
                <a:cs typeface="Arial" panose="020B0604020202020204" pitchFamily="34" charset="0"/>
              </a:rPr>
              <a:t>Industriesektor Sicherheit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37630811669605602"/>
          <c:y val="0.10660759188734061"/>
          <c:w val="0.55671962567871913"/>
          <c:h val="0.82488516553045221"/>
        </c:manualLayout>
      </c:layout>
      <c:barChart>
        <c:barDir val="bar"/>
        <c:grouping val="clustered"/>
        <c:varyColors val="0"/>
        <c:ser>
          <c:idx val="0"/>
          <c:order val="0"/>
          <c:tx>
            <c:v>Anzahl Unternehmen pro Sektor</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'[Industriesektor Sicherheit Neuseeland.xlsx]Sheet1'!$A$2:$A$23</c:f>
              <c:strCache>
                <c:ptCount val="22"/>
                <c:pt idx="0">
                  <c:v>Alarmanlagen</c:v>
                </c:pt>
                <c:pt idx="1">
                  <c:v>Sicherheitssysteme</c:v>
                </c:pt>
                <c:pt idx="2">
                  <c:v>Elektriker</c:v>
                </c:pt>
                <c:pt idx="3">
                  <c:v>Tore und Torbeschläge</c:v>
                </c:pt>
                <c:pt idx="4">
                  <c:v>Zaunbauunternehmen</c:v>
                </c:pt>
                <c:pt idx="5">
                  <c:v>Sicherheitstüren</c:v>
                </c:pt>
                <c:pt idx="6">
                  <c:v>Lagerungsdienste</c:v>
                </c:pt>
                <c:pt idx="7">
                  <c:v>Türen und Türbeschläge</c:v>
                </c:pt>
                <c:pt idx="8">
                  <c:v>CCTV</c:v>
                </c:pt>
                <c:pt idx="9">
                  <c:v>Schlüsseldienste und Schlüsselfräser</c:v>
                </c:pt>
                <c:pt idx="10">
                  <c:v>Privatdetektive</c:v>
                </c:pt>
                <c:pt idx="11">
                  <c:v>Sicherheitsberater</c:v>
                </c:pt>
                <c:pt idx="12">
                  <c:v>Feuerschutz</c:v>
                </c:pt>
                <c:pt idx="13">
                  <c:v>Tresore &amp; Schlösser</c:v>
                </c:pt>
                <c:pt idx="14">
                  <c:v>Schließfächer &amp; Sicherheitschränke</c:v>
                </c:pt>
                <c:pt idx="15">
                  <c:v>Medizinische Alarme</c:v>
                </c:pt>
                <c:pt idx="16">
                  <c:v>Infrarot-Ausrüstung</c:v>
                </c:pt>
                <c:pt idx="17">
                  <c:v>Hausautomatisierung</c:v>
                </c:pt>
                <c:pt idx="18">
                  <c:v>Computer-Sicherheitssysteme</c:v>
                </c:pt>
                <c:pt idx="19">
                  <c:v>Event Management</c:v>
                </c:pt>
                <c:pt idx="20">
                  <c:v>industrielle Befestigungselemente</c:v>
                </c:pt>
                <c:pt idx="21">
                  <c:v>Dokumentenmanagement</c:v>
                </c:pt>
              </c:strCache>
            </c:strRef>
          </c:cat>
          <c:val>
            <c:numRef>
              <c:f>'[Industriesektor Sicherheit Neuseeland.xlsx]Sheet1'!$B$2:$B$23</c:f>
              <c:numCache>
                <c:formatCode>General</c:formatCode>
                <c:ptCount val="22"/>
                <c:pt idx="0">
                  <c:v>1271</c:v>
                </c:pt>
                <c:pt idx="1">
                  <c:v>1034</c:v>
                </c:pt>
                <c:pt idx="2">
                  <c:v>810</c:v>
                </c:pt>
                <c:pt idx="3">
                  <c:v>766</c:v>
                </c:pt>
                <c:pt idx="4">
                  <c:v>606</c:v>
                </c:pt>
                <c:pt idx="5">
                  <c:v>536</c:v>
                </c:pt>
                <c:pt idx="6">
                  <c:v>439</c:v>
                </c:pt>
                <c:pt idx="7">
                  <c:v>435</c:v>
                </c:pt>
                <c:pt idx="8">
                  <c:v>389</c:v>
                </c:pt>
                <c:pt idx="9">
                  <c:v>324</c:v>
                </c:pt>
                <c:pt idx="10">
                  <c:v>259</c:v>
                </c:pt>
                <c:pt idx="11">
                  <c:v>192</c:v>
                </c:pt>
                <c:pt idx="12">
                  <c:v>136</c:v>
                </c:pt>
                <c:pt idx="13">
                  <c:v>129</c:v>
                </c:pt>
                <c:pt idx="14">
                  <c:v>95</c:v>
                </c:pt>
                <c:pt idx="15">
                  <c:v>69</c:v>
                </c:pt>
                <c:pt idx="16">
                  <c:v>54</c:v>
                </c:pt>
                <c:pt idx="17">
                  <c:v>53</c:v>
                </c:pt>
                <c:pt idx="18">
                  <c:v>52</c:v>
                </c:pt>
                <c:pt idx="19">
                  <c:v>46</c:v>
                </c:pt>
                <c:pt idx="20">
                  <c:v>29</c:v>
                </c:pt>
                <c:pt idx="21">
                  <c:v>29</c:v>
                </c:pt>
              </c:numCache>
            </c:numRef>
          </c:val>
          <c:extLst>
            <c:ext xmlns:c16="http://schemas.microsoft.com/office/drawing/2014/chart" uri="{C3380CC4-5D6E-409C-BE32-E72D297353CC}">
              <c16:uniqueId val="{00000000-662F-4768-A59C-C844D3D9EBBB}"/>
            </c:ext>
          </c:extLst>
        </c:ser>
        <c:dLbls>
          <c:dLblPos val="outEnd"/>
          <c:showLegendKey val="0"/>
          <c:showVal val="1"/>
          <c:showCatName val="0"/>
          <c:showSerName val="0"/>
          <c:showPercent val="0"/>
          <c:showBubbleSize val="0"/>
        </c:dLbls>
        <c:gapWidth val="182"/>
        <c:axId val="936264879"/>
        <c:axId val="936251151"/>
      </c:barChart>
      <c:catAx>
        <c:axId val="9362648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e-DE"/>
          </a:p>
        </c:txPr>
        <c:crossAx val="936251151"/>
        <c:crosses val="autoZero"/>
        <c:auto val="1"/>
        <c:lblAlgn val="ctr"/>
        <c:lblOffset val="100"/>
        <c:noMultiLvlLbl val="0"/>
      </c:catAx>
      <c:valAx>
        <c:axId val="9362511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936264879"/>
        <c:crosses val="autoZero"/>
        <c:crossBetween val="between"/>
      </c:valAx>
      <c:spPr>
        <a:noFill/>
        <a:ln>
          <a:noFill/>
        </a:ln>
        <a:effectLst/>
      </c:spPr>
    </c:plotArea>
    <c:legend>
      <c:legendPos val="r"/>
      <c:layout>
        <c:manualLayout>
          <c:xMode val="edge"/>
          <c:yMode val="edge"/>
          <c:x val="0.72291342183050167"/>
          <c:y val="0.19025456814938038"/>
          <c:w val="0.21235923669186585"/>
          <c:h val="8.92182650101068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990F512C44FC4C9C4C4D508EA3688D" ma:contentTypeVersion="16" ma:contentTypeDescription="Create a new document." ma:contentTypeScope="" ma:versionID="b52feb1556dcd9f9e2abdddf1e24a529">
  <xsd:schema xmlns:xsd="http://www.w3.org/2001/XMLSchema" xmlns:xs="http://www.w3.org/2001/XMLSchema" xmlns:p="http://schemas.microsoft.com/office/2006/metadata/properties" xmlns:ns2="b03a1ac1-ec94-49ab-80ad-48846f86968a" xmlns:ns3="ff3a52d5-7e64-4510-baaf-4b66f86e9322" targetNamespace="http://schemas.microsoft.com/office/2006/metadata/properties" ma:root="true" ma:fieldsID="69fd94541c819fe256cd529de698379a" ns2:_="" ns3:_="">
    <xsd:import namespace="b03a1ac1-ec94-49ab-80ad-48846f86968a"/>
    <xsd:import namespace="ff3a52d5-7e64-4510-baaf-4b66f86e93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a1ac1-ec94-49ab-80ad-48846f869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2158c1-b1ff-4393-8dd5-cf6167a817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3a52d5-7e64-4510-baaf-4b66f86e932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17f077-a467-4d8f-b193-9de4b348b9d5}" ma:internalName="TaxCatchAll" ma:showField="CatchAllData" ma:web="ff3a52d5-7e64-4510-baaf-4b66f86e93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f3a52d5-7e64-4510-baaf-4b66f86e9322" xsi:nil="true"/>
    <lcf76f155ced4ddcb4097134ff3c332f xmlns="b03a1ac1-ec94-49ab-80ad-48846f86968a">
      <Terms xmlns="http://schemas.microsoft.com/office/infopath/2007/PartnerControls"/>
    </lcf76f155ced4ddcb4097134ff3c332f>
    <SharedWithUsers xmlns="ff3a52d5-7e64-4510-baaf-4b66f86e9322">
      <UserInfo>
        <DisplayName>Lena Meiss</DisplayName>
        <AccountId>16</AccountId>
        <AccountType/>
      </UserInfo>
      <UserInfo>
        <DisplayName>Max Schnarr</DisplayName>
        <AccountId>12</AccountId>
        <AccountType/>
      </UserInfo>
    </SharedWithUsers>
  </documentManagement>
</p:properties>
</file>

<file path=customXml/itemProps1.xml><?xml version="1.0" encoding="utf-8"?>
<ds:datastoreItem xmlns:ds="http://schemas.openxmlformats.org/officeDocument/2006/customXml" ds:itemID="{D5C7F5FD-C17E-4E0E-88CB-9F637344A301}">
  <ds:schemaRefs>
    <ds:schemaRef ds:uri="http://schemas.openxmlformats.org/officeDocument/2006/bibliography"/>
  </ds:schemaRefs>
</ds:datastoreItem>
</file>

<file path=customXml/itemProps2.xml><?xml version="1.0" encoding="utf-8"?>
<ds:datastoreItem xmlns:ds="http://schemas.openxmlformats.org/officeDocument/2006/customXml" ds:itemID="{F3564BEE-07D8-44A2-91B3-9EBB5B59D4F1}">
  <ds:schemaRefs>
    <ds:schemaRef ds:uri="http://schemas.microsoft.com/sharepoint/v3/contenttype/forms"/>
  </ds:schemaRefs>
</ds:datastoreItem>
</file>

<file path=customXml/itemProps3.xml><?xml version="1.0" encoding="utf-8"?>
<ds:datastoreItem xmlns:ds="http://schemas.openxmlformats.org/officeDocument/2006/customXml" ds:itemID="{FF1382C7-C5AB-43E4-9E76-D3AF409DB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a1ac1-ec94-49ab-80ad-48846f86968a"/>
    <ds:schemaRef ds:uri="ff3a52d5-7e64-4510-baaf-4b66f86e9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C336D0-4BC2-4CC9-B21B-82893EA106E9}">
  <ds:schemaRefs>
    <ds:schemaRef ds:uri="http://schemas.microsoft.com/office/2006/metadata/properties"/>
    <ds:schemaRef ds:uri="http://schemas.microsoft.com/office/infopath/2007/PartnerControls"/>
    <ds:schemaRef ds:uri="ff3a52d5-7e64-4510-baaf-4b66f86e9322"/>
    <ds:schemaRef ds:uri="b03a1ac1-ec94-49ab-80ad-48846f86968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25840</Words>
  <Characters>162797</Characters>
  <Application>Microsoft Office Word</Application>
  <DocSecurity>0</DocSecurity>
  <Lines>1356</Lines>
  <Paragraphs>376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188261</CharactersWithSpaces>
  <SharedDoc>false</SharedDoc>
  <HLinks>
    <vt:vector size="1560" baseType="variant">
      <vt:variant>
        <vt:i4>1245234</vt:i4>
      </vt:variant>
      <vt:variant>
        <vt:i4>1150</vt:i4>
      </vt:variant>
      <vt:variant>
        <vt:i4>0</vt:i4>
      </vt:variant>
      <vt:variant>
        <vt:i4>5</vt:i4>
      </vt:variant>
      <vt:variant>
        <vt:lpwstr/>
      </vt:variant>
      <vt:variant>
        <vt:lpwstr>_Toc117162267</vt:lpwstr>
      </vt:variant>
      <vt:variant>
        <vt:i4>2883667</vt:i4>
      </vt:variant>
      <vt:variant>
        <vt:i4>1144</vt:i4>
      </vt:variant>
      <vt:variant>
        <vt:i4>0</vt:i4>
      </vt:variant>
      <vt:variant>
        <vt:i4>5</vt:i4>
      </vt:variant>
      <vt:variant>
        <vt:lpwstr>https://germanchamber-my.sharepoint.com/personal/vincent_nittel_germany_org_au/Documents/Documents/Vincent's Documents/Customer/ZMA Australien_Neuseeland_Zivile Sicherheitstechnologie und -dienstleistungen IN PROGRESS.docx</vt:lpwstr>
      </vt:variant>
      <vt:variant>
        <vt:lpwstr>_Toc117162266</vt:lpwstr>
      </vt:variant>
      <vt:variant>
        <vt:i4>1245234</vt:i4>
      </vt:variant>
      <vt:variant>
        <vt:i4>1138</vt:i4>
      </vt:variant>
      <vt:variant>
        <vt:i4>0</vt:i4>
      </vt:variant>
      <vt:variant>
        <vt:i4>5</vt:i4>
      </vt:variant>
      <vt:variant>
        <vt:lpwstr/>
      </vt:variant>
      <vt:variant>
        <vt:lpwstr>_Toc117162265</vt:lpwstr>
      </vt:variant>
      <vt:variant>
        <vt:i4>1245234</vt:i4>
      </vt:variant>
      <vt:variant>
        <vt:i4>1132</vt:i4>
      </vt:variant>
      <vt:variant>
        <vt:i4>0</vt:i4>
      </vt:variant>
      <vt:variant>
        <vt:i4>5</vt:i4>
      </vt:variant>
      <vt:variant>
        <vt:lpwstr/>
      </vt:variant>
      <vt:variant>
        <vt:lpwstr>_Toc117162264</vt:lpwstr>
      </vt:variant>
      <vt:variant>
        <vt:i4>2883667</vt:i4>
      </vt:variant>
      <vt:variant>
        <vt:i4>1126</vt:i4>
      </vt:variant>
      <vt:variant>
        <vt:i4>0</vt:i4>
      </vt:variant>
      <vt:variant>
        <vt:i4>5</vt:i4>
      </vt:variant>
      <vt:variant>
        <vt:lpwstr>https://germanchamber-my.sharepoint.com/personal/vincent_nittel_germany_org_au/Documents/Documents/Vincent's Documents/Customer/ZMA Australien_Neuseeland_Zivile Sicherheitstechnologie und -dienstleistungen IN PROGRESS.docx</vt:lpwstr>
      </vt:variant>
      <vt:variant>
        <vt:lpwstr>_Toc117162263</vt:lpwstr>
      </vt:variant>
      <vt:variant>
        <vt:i4>1245234</vt:i4>
      </vt:variant>
      <vt:variant>
        <vt:i4>1120</vt:i4>
      </vt:variant>
      <vt:variant>
        <vt:i4>0</vt:i4>
      </vt:variant>
      <vt:variant>
        <vt:i4>5</vt:i4>
      </vt:variant>
      <vt:variant>
        <vt:lpwstr/>
      </vt:variant>
      <vt:variant>
        <vt:lpwstr>_Toc117162262</vt:lpwstr>
      </vt:variant>
      <vt:variant>
        <vt:i4>1245234</vt:i4>
      </vt:variant>
      <vt:variant>
        <vt:i4>1114</vt:i4>
      </vt:variant>
      <vt:variant>
        <vt:i4>0</vt:i4>
      </vt:variant>
      <vt:variant>
        <vt:i4>5</vt:i4>
      </vt:variant>
      <vt:variant>
        <vt:lpwstr/>
      </vt:variant>
      <vt:variant>
        <vt:lpwstr>_Toc117162261</vt:lpwstr>
      </vt:variant>
      <vt:variant>
        <vt:i4>2883667</vt:i4>
      </vt:variant>
      <vt:variant>
        <vt:i4>1108</vt:i4>
      </vt:variant>
      <vt:variant>
        <vt:i4>0</vt:i4>
      </vt:variant>
      <vt:variant>
        <vt:i4>5</vt:i4>
      </vt:variant>
      <vt:variant>
        <vt:lpwstr>https://germanchamber-my.sharepoint.com/personal/vincent_nittel_germany_org_au/Documents/Documents/Vincent's Documents/Customer/ZMA Australien_Neuseeland_Zivile Sicherheitstechnologie und -dienstleistungen IN PROGRESS.docx</vt:lpwstr>
      </vt:variant>
      <vt:variant>
        <vt:lpwstr>_Toc117162260</vt:lpwstr>
      </vt:variant>
      <vt:variant>
        <vt:i4>3080275</vt:i4>
      </vt:variant>
      <vt:variant>
        <vt:i4>1102</vt:i4>
      </vt:variant>
      <vt:variant>
        <vt:i4>0</vt:i4>
      </vt:variant>
      <vt:variant>
        <vt:i4>5</vt:i4>
      </vt:variant>
      <vt:variant>
        <vt:lpwstr>https://germanchamber-my.sharepoint.com/personal/vincent_nittel_germany_org_au/Documents/Documents/Vincent's Documents/Customer/ZMA Australien_Neuseeland_Zivile Sicherheitstechnologie und -dienstleistungen IN PROGRESS.docx</vt:lpwstr>
      </vt:variant>
      <vt:variant>
        <vt:lpwstr>_Toc117162259</vt:lpwstr>
      </vt:variant>
      <vt:variant>
        <vt:i4>1048626</vt:i4>
      </vt:variant>
      <vt:variant>
        <vt:i4>1096</vt:i4>
      </vt:variant>
      <vt:variant>
        <vt:i4>0</vt:i4>
      </vt:variant>
      <vt:variant>
        <vt:i4>5</vt:i4>
      </vt:variant>
      <vt:variant>
        <vt:lpwstr/>
      </vt:variant>
      <vt:variant>
        <vt:lpwstr>_Toc117162258</vt:lpwstr>
      </vt:variant>
      <vt:variant>
        <vt:i4>1048626</vt:i4>
      </vt:variant>
      <vt:variant>
        <vt:i4>1090</vt:i4>
      </vt:variant>
      <vt:variant>
        <vt:i4>0</vt:i4>
      </vt:variant>
      <vt:variant>
        <vt:i4>5</vt:i4>
      </vt:variant>
      <vt:variant>
        <vt:lpwstr/>
      </vt:variant>
      <vt:variant>
        <vt:lpwstr>_Toc117162257</vt:lpwstr>
      </vt:variant>
      <vt:variant>
        <vt:i4>3080275</vt:i4>
      </vt:variant>
      <vt:variant>
        <vt:i4>1084</vt:i4>
      </vt:variant>
      <vt:variant>
        <vt:i4>0</vt:i4>
      </vt:variant>
      <vt:variant>
        <vt:i4>5</vt:i4>
      </vt:variant>
      <vt:variant>
        <vt:lpwstr>https://germanchamber-my.sharepoint.com/personal/vincent_nittel_germany_org_au/Documents/Documents/Vincent's Documents/Customer/ZMA Australien_Neuseeland_Zivile Sicherheitstechnologie und -dienstleistungen IN PROGRESS.docx</vt:lpwstr>
      </vt:variant>
      <vt:variant>
        <vt:lpwstr>_Toc117162256</vt:lpwstr>
      </vt:variant>
      <vt:variant>
        <vt:i4>3080275</vt:i4>
      </vt:variant>
      <vt:variant>
        <vt:i4>1078</vt:i4>
      </vt:variant>
      <vt:variant>
        <vt:i4>0</vt:i4>
      </vt:variant>
      <vt:variant>
        <vt:i4>5</vt:i4>
      </vt:variant>
      <vt:variant>
        <vt:lpwstr>https://germanchamber-my.sharepoint.com/personal/vincent_nittel_germany_org_au/Documents/Documents/Vincent's Documents/Customer/ZMA Australien_Neuseeland_Zivile Sicherheitstechnologie und -dienstleistungen IN PROGRESS.docx</vt:lpwstr>
      </vt:variant>
      <vt:variant>
        <vt:lpwstr>_Toc117162255</vt:lpwstr>
      </vt:variant>
      <vt:variant>
        <vt:i4>1048626</vt:i4>
      </vt:variant>
      <vt:variant>
        <vt:i4>1072</vt:i4>
      </vt:variant>
      <vt:variant>
        <vt:i4>0</vt:i4>
      </vt:variant>
      <vt:variant>
        <vt:i4>5</vt:i4>
      </vt:variant>
      <vt:variant>
        <vt:lpwstr/>
      </vt:variant>
      <vt:variant>
        <vt:lpwstr>_Toc117162254</vt:lpwstr>
      </vt:variant>
      <vt:variant>
        <vt:i4>1572917</vt:i4>
      </vt:variant>
      <vt:variant>
        <vt:i4>1063</vt:i4>
      </vt:variant>
      <vt:variant>
        <vt:i4>0</vt:i4>
      </vt:variant>
      <vt:variant>
        <vt:i4>5</vt:i4>
      </vt:variant>
      <vt:variant>
        <vt:lpwstr/>
      </vt:variant>
      <vt:variant>
        <vt:lpwstr>_Toc117158676</vt:lpwstr>
      </vt:variant>
      <vt:variant>
        <vt:i4>1572917</vt:i4>
      </vt:variant>
      <vt:variant>
        <vt:i4>1057</vt:i4>
      </vt:variant>
      <vt:variant>
        <vt:i4>0</vt:i4>
      </vt:variant>
      <vt:variant>
        <vt:i4>5</vt:i4>
      </vt:variant>
      <vt:variant>
        <vt:lpwstr/>
      </vt:variant>
      <vt:variant>
        <vt:lpwstr>_Toc117158675</vt:lpwstr>
      </vt:variant>
      <vt:variant>
        <vt:i4>1572917</vt:i4>
      </vt:variant>
      <vt:variant>
        <vt:i4>1051</vt:i4>
      </vt:variant>
      <vt:variant>
        <vt:i4>0</vt:i4>
      </vt:variant>
      <vt:variant>
        <vt:i4>5</vt:i4>
      </vt:variant>
      <vt:variant>
        <vt:lpwstr/>
      </vt:variant>
      <vt:variant>
        <vt:lpwstr>_Toc117158674</vt:lpwstr>
      </vt:variant>
      <vt:variant>
        <vt:i4>1572917</vt:i4>
      </vt:variant>
      <vt:variant>
        <vt:i4>1045</vt:i4>
      </vt:variant>
      <vt:variant>
        <vt:i4>0</vt:i4>
      </vt:variant>
      <vt:variant>
        <vt:i4>5</vt:i4>
      </vt:variant>
      <vt:variant>
        <vt:lpwstr/>
      </vt:variant>
      <vt:variant>
        <vt:lpwstr>_Toc117158673</vt:lpwstr>
      </vt:variant>
      <vt:variant>
        <vt:i4>1572917</vt:i4>
      </vt:variant>
      <vt:variant>
        <vt:i4>1039</vt:i4>
      </vt:variant>
      <vt:variant>
        <vt:i4>0</vt:i4>
      </vt:variant>
      <vt:variant>
        <vt:i4>5</vt:i4>
      </vt:variant>
      <vt:variant>
        <vt:lpwstr/>
      </vt:variant>
      <vt:variant>
        <vt:lpwstr>_Toc117158672</vt:lpwstr>
      </vt:variant>
      <vt:variant>
        <vt:i4>1572917</vt:i4>
      </vt:variant>
      <vt:variant>
        <vt:i4>1033</vt:i4>
      </vt:variant>
      <vt:variant>
        <vt:i4>0</vt:i4>
      </vt:variant>
      <vt:variant>
        <vt:i4>5</vt:i4>
      </vt:variant>
      <vt:variant>
        <vt:lpwstr/>
      </vt:variant>
      <vt:variant>
        <vt:lpwstr>_Toc117158671</vt:lpwstr>
      </vt:variant>
      <vt:variant>
        <vt:i4>1572917</vt:i4>
      </vt:variant>
      <vt:variant>
        <vt:i4>1027</vt:i4>
      </vt:variant>
      <vt:variant>
        <vt:i4>0</vt:i4>
      </vt:variant>
      <vt:variant>
        <vt:i4>5</vt:i4>
      </vt:variant>
      <vt:variant>
        <vt:lpwstr/>
      </vt:variant>
      <vt:variant>
        <vt:lpwstr>_Toc117158670</vt:lpwstr>
      </vt:variant>
      <vt:variant>
        <vt:i4>1638453</vt:i4>
      </vt:variant>
      <vt:variant>
        <vt:i4>1021</vt:i4>
      </vt:variant>
      <vt:variant>
        <vt:i4>0</vt:i4>
      </vt:variant>
      <vt:variant>
        <vt:i4>5</vt:i4>
      </vt:variant>
      <vt:variant>
        <vt:lpwstr/>
      </vt:variant>
      <vt:variant>
        <vt:lpwstr>_Toc117158669</vt:lpwstr>
      </vt:variant>
      <vt:variant>
        <vt:i4>1638453</vt:i4>
      </vt:variant>
      <vt:variant>
        <vt:i4>1015</vt:i4>
      </vt:variant>
      <vt:variant>
        <vt:i4>0</vt:i4>
      </vt:variant>
      <vt:variant>
        <vt:i4>5</vt:i4>
      </vt:variant>
      <vt:variant>
        <vt:lpwstr/>
      </vt:variant>
      <vt:variant>
        <vt:lpwstr>_Toc117158668</vt:lpwstr>
      </vt:variant>
      <vt:variant>
        <vt:i4>3997813</vt:i4>
      </vt:variant>
      <vt:variant>
        <vt:i4>1007</vt:i4>
      </vt:variant>
      <vt:variant>
        <vt:i4>0</vt:i4>
      </vt:variant>
      <vt:variant>
        <vt:i4>5</vt:i4>
      </vt:variant>
      <vt:variant>
        <vt:lpwstr>https://protectivesecurity.govt.nz/</vt:lpwstr>
      </vt:variant>
      <vt:variant>
        <vt:lpwstr/>
      </vt:variant>
      <vt:variant>
        <vt:i4>5570607</vt:i4>
      </vt:variant>
      <vt:variant>
        <vt:i4>1004</vt:i4>
      </vt:variant>
      <vt:variant>
        <vt:i4>0</vt:i4>
      </vt:variant>
      <vt:variant>
        <vt:i4>5</vt:i4>
      </vt:variant>
      <vt:variant>
        <vt:lpwstr>mailto:psr@protectivesecurity.govt.nz</vt:lpwstr>
      </vt:variant>
      <vt:variant>
        <vt:lpwstr/>
      </vt:variant>
      <vt:variant>
        <vt:i4>1441793</vt:i4>
      </vt:variant>
      <vt:variant>
        <vt:i4>1001</vt:i4>
      </vt:variant>
      <vt:variant>
        <vt:i4>0</vt:i4>
      </vt:variant>
      <vt:variant>
        <vt:i4>5</vt:i4>
      </vt:variant>
      <vt:variant>
        <vt:lpwstr>https://www.nzta.govt.nz/</vt:lpwstr>
      </vt:variant>
      <vt:variant>
        <vt:lpwstr/>
      </vt:variant>
      <vt:variant>
        <vt:i4>5767262</vt:i4>
      </vt:variant>
      <vt:variant>
        <vt:i4>998</vt:i4>
      </vt:variant>
      <vt:variant>
        <vt:i4>0</vt:i4>
      </vt:variant>
      <vt:variant>
        <vt:i4>5</vt:i4>
      </vt:variant>
      <vt:variant>
        <vt:lpwstr>https://security.org.nz/</vt:lpwstr>
      </vt:variant>
      <vt:variant>
        <vt:lpwstr/>
      </vt:variant>
      <vt:variant>
        <vt:i4>2228345</vt:i4>
      </vt:variant>
      <vt:variant>
        <vt:i4>995</vt:i4>
      </vt:variant>
      <vt:variant>
        <vt:i4>0</vt:i4>
      </vt:variant>
      <vt:variant>
        <vt:i4>5</vt:i4>
      </vt:variant>
      <vt:variant>
        <vt:lpwstr>https://www.iponz.govt.nz/</vt:lpwstr>
      </vt:variant>
      <vt:variant>
        <vt:lpwstr/>
      </vt:variant>
      <vt:variant>
        <vt:i4>6029339</vt:i4>
      </vt:variant>
      <vt:variant>
        <vt:i4>992</vt:i4>
      </vt:variant>
      <vt:variant>
        <vt:i4>0</vt:i4>
      </vt:variant>
      <vt:variant>
        <vt:i4>5</vt:i4>
      </vt:variant>
      <vt:variant>
        <vt:lpwstr>https://www.procurement.govt.nz/</vt:lpwstr>
      </vt:variant>
      <vt:variant>
        <vt:lpwstr/>
      </vt:variant>
      <vt:variant>
        <vt:i4>2031639</vt:i4>
      </vt:variant>
      <vt:variant>
        <vt:i4>989</vt:i4>
      </vt:variant>
      <vt:variant>
        <vt:i4>0</vt:i4>
      </vt:variant>
      <vt:variant>
        <vt:i4>5</vt:i4>
      </vt:variant>
      <vt:variant>
        <vt:lpwstr>https://www.mfat.govt.nz/</vt:lpwstr>
      </vt:variant>
      <vt:variant>
        <vt:lpwstr/>
      </vt:variant>
      <vt:variant>
        <vt:i4>5373995</vt:i4>
      </vt:variant>
      <vt:variant>
        <vt:i4>986</vt:i4>
      </vt:variant>
      <vt:variant>
        <vt:i4>0</vt:i4>
      </vt:variant>
      <vt:variant>
        <vt:i4>5</vt:i4>
      </vt:variant>
      <vt:variant>
        <vt:lpwstr>mailto:enquiries@mfat.govt.nz</vt:lpwstr>
      </vt:variant>
      <vt:variant>
        <vt:lpwstr/>
      </vt:variant>
      <vt:variant>
        <vt:i4>5242889</vt:i4>
      </vt:variant>
      <vt:variant>
        <vt:i4>983</vt:i4>
      </vt:variant>
      <vt:variant>
        <vt:i4>0</vt:i4>
      </vt:variant>
      <vt:variant>
        <vt:i4>5</vt:i4>
      </vt:variant>
      <vt:variant>
        <vt:lpwstr>https://www.customs.govt.nz/</vt:lpwstr>
      </vt:variant>
      <vt:variant>
        <vt:lpwstr/>
      </vt:variant>
      <vt:variant>
        <vt:i4>262145</vt:i4>
      </vt:variant>
      <vt:variant>
        <vt:i4>980</vt:i4>
      </vt:variant>
      <vt:variant>
        <vt:i4>0</vt:i4>
      </vt:variant>
      <vt:variant>
        <vt:i4>5</vt:i4>
      </vt:variant>
      <vt:variant>
        <vt:lpwstr>https://www.civildefence.govt.nz/</vt:lpwstr>
      </vt:variant>
      <vt:variant>
        <vt:lpwstr/>
      </vt:variant>
      <vt:variant>
        <vt:i4>7602257</vt:i4>
      </vt:variant>
      <vt:variant>
        <vt:i4>977</vt:i4>
      </vt:variant>
      <vt:variant>
        <vt:i4>0</vt:i4>
      </vt:variant>
      <vt:variant>
        <vt:i4>5</vt:i4>
      </vt:variant>
      <vt:variant>
        <vt:lpwstr>mailto:emergency.management@nema.govt.nz</vt:lpwstr>
      </vt:variant>
      <vt:variant>
        <vt:lpwstr/>
      </vt:variant>
      <vt:variant>
        <vt:i4>851974</vt:i4>
      </vt:variant>
      <vt:variant>
        <vt:i4>974</vt:i4>
      </vt:variant>
      <vt:variant>
        <vt:i4>0</vt:i4>
      </vt:variant>
      <vt:variant>
        <vt:i4>5</vt:i4>
      </vt:variant>
      <vt:variant>
        <vt:lpwstr>https://www.ncsc.govt.nz/</vt:lpwstr>
      </vt:variant>
      <vt:variant>
        <vt:lpwstr/>
      </vt:variant>
      <vt:variant>
        <vt:i4>6815757</vt:i4>
      </vt:variant>
      <vt:variant>
        <vt:i4>971</vt:i4>
      </vt:variant>
      <vt:variant>
        <vt:i4>0</vt:i4>
      </vt:variant>
      <vt:variant>
        <vt:i4>5</vt:i4>
      </vt:variant>
      <vt:variant>
        <vt:lpwstr>mailto:info@ncsc.govt.nz</vt:lpwstr>
      </vt:variant>
      <vt:variant>
        <vt:lpwstr/>
      </vt:variant>
      <vt:variant>
        <vt:i4>6160400</vt:i4>
      </vt:variant>
      <vt:variant>
        <vt:i4>968</vt:i4>
      </vt:variant>
      <vt:variant>
        <vt:i4>0</vt:i4>
      </vt:variant>
      <vt:variant>
        <vt:i4>5</vt:i4>
      </vt:variant>
      <vt:variant>
        <vt:lpwstr>https://www.justice.govt.nz/</vt:lpwstr>
      </vt:variant>
      <vt:variant>
        <vt:lpwstr/>
      </vt:variant>
      <vt:variant>
        <vt:i4>655391</vt:i4>
      </vt:variant>
      <vt:variant>
        <vt:i4>965</vt:i4>
      </vt:variant>
      <vt:variant>
        <vt:i4>0</vt:i4>
      </vt:variant>
      <vt:variant>
        <vt:i4>5</vt:i4>
      </vt:variant>
      <vt:variant>
        <vt:lpwstr>https://www.mbie.govt.nz/</vt:lpwstr>
      </vt:variant>
      <vt:variant>
        <vt:lpwstr/>
      </vt:variant>
      <vt:variant>
        <vt:i4>7274516</vt:i4>
      </vt:variant>
      <vt:variant>
        <vt:i4>962</vt:i4>
      </vt:variant>
      <vt:variant>
        <vt:i4>0</vt:i4>
      </vt:variant>
      <vt:variant>
        <vt:i4>5</vt:i4>
      </vt:variant>
      <vt:variant>
        <vt:lpwstr>mailto:info@mbie.govt.nz</vt:lpwstr>
      </vt:variant>
      <vt:variant>
        <vt:lpwstr/>
      </vt:variant>
      <vt:variant>
        <vt:i4>4980737</vt:i4>
      </vt:variant>
      <vt:variant>
        <vt:i4>959</vt:i4>
      </vt:variant>
      <vt:variant>
        <vt:i4>0</vt:i4>
      </vt:variant>
      <vt:variant>
        <vt:i4>5</vt:i4>
      </vt:variant>
      <vt:variant>
        <vt:lpwstr>https://www.mpi.govt.nz/</vt:lpwstr>
      </vt:variant>
      <vt:variant>
        <vt:lpwstr/>
      </vt:variant>
      <vt:variant>
        <vt:i4>393328</vt:i4>
      </vt:variant>
      <vt:variant>
        <vt:i4>956</vt:i4>
      </vt:variant>
      <vt:variant>
        <vt:i4>0</vt:i4>
      </vt:variant>
      <vt:variant>
        <vt:i4>5</vt:i4>
      </vt:variant>
      <vt:variant>
        <vt:lpwstr>mailto:info@mpi.govt.nz</vt:lpwstr>
      </vt:variant>
      <vt:variant>
        <vt:lpwstr/>
      </vt:variant>
      <vt:variant>
        <vt:i4>7536755</vt:i4>
      </vt:variant>
      <vt:variant>
        <vt:i4>953</vt:i4>
      </vt:variant>
      <vt:variant>
        <vt:i4>0</vt:i4>
      </vt:variant>
      <vt:variant>
        <vt:i4>5</vt:i4>
      </vt:variant>
      <vt:variant>
        <vt:lpwstr>https://www.maritimenz.govt.nz/</vt:lpwstr>
      </vt:variant>
      <vt:variant>
        <vt:lpwstr/>
      </vt:variant>
      <vt:variant>
        <vt:i4>3539015</vt:i4>
      </vt:variant>
      <vt:variant>
        <vt:i4>950</vt:i4>
      </vt:variant>
      <vt:variant>
        <vt:i4>0</vt:i4>
      </vt:variant>
      <vt:variant>
        <vt:i4>5</vt:i4>
      </vt:variant>
      <vt:variant>
        <vt:lpwstr>mailto:enquiries@maritimenz.govt.nz</vt:lpwstr>
      </vt:variant>
      <vt:variant>
        <vt:lpwstr/>
      </vt:variant>
      <vt:variant>
        <vt:i4>4194331</vt:i4>
      </vt:variant>
      <vt:variant>
        <vt:i4>947</vt:i4>
      </vt:variant>
      <vt:variant>
        <vt:i4>0</vt:i4>
      </vt:variant>
      <vt:variant>
        <vt:i4>5</vt:i4>
      </vt:variant>
      <vt:variant>
        <vt:lpwstr>https://igis.govt.nz/</vt:lpwstr>
      </vt:variant>
      <vt:variant>
        <vt:lpwstr/>
      </vt:variant>
      <vt:variant>
        <vt:i4>6160429</vt:i4>
      </vt:variant>
      <vt:variant>
        <vt:i4>944</vt:i4>
      </vt:variant>
      <vt:variant>
        <vt:i4>0</vt:i4>
      </vt:variant>
      <vt:variant>
        <vt:i4>5</vt:i4>
      </vt:variant>
      <vt:variant>
        <vt:lpwstr>mailto:enquiries@igis.govt.nz</vt:lpwstr>
      </vt:variant>
      <vt:variant>
        <vt:lpwstr/>
      </vt:variant>
      <vt:variant>
        <vt:i4>786447</vt:i4>
      </vt:variant>
      <vt:variant>
        <vt:i4>941</vt:i4>
      </vt:variant>
      <vt:variant>
        <vt:i4>0</vt:i4>
      </vt:variant>
      <vt:variant>
        <vt:i4>5</vt:i4>
      </vt:variant>
      <vt:variant>
        <vt:lpwstr>https://www.gcsb.govt.nz/</vt:lpwstr>
      </vt:variant>
      <vt:variant>
        <vt:lpwstr/>
      </vt:variant>
      <vt:variant>
        <vt:i4>6881284</vt:i4>
      </vt:variant>
      <vt:variant>
        <vt:i4>938</vt:i4>
      </vt:variant>
      <vt:variant>
        <vt:i4>0</vt:i4>
      </vt:variant>
      <vt:variant>
        <vt:i4>5</vt:i4>
      </vt:variant>
      <vt:variant>
        <vt:lpwstr>mailto:info@gcsb.govt.nz</vt:lpwstr>
      </vt:variant>
      <vt:variant>
        <vt:lpwstr/>
      </vt:variant>
      <vt:variant>
        <vt:i4>1769480</vt:i4>
      </vt:variant>
      <vt:variant>
        <vt:i4>935</vt:i4>
      </vt:variant>
      <vt:variant>
        <vt:i4>0</vt:i4>
      </vt:variant>
      <vt:variant>
        <vt:i4>5</vt:i4>
      </vt:variant>
      <vt:variant>
        <vt:lpwstr>https://www.gets.govt.nz/</vt:lpwstr>
      </vt:variant>
      <vt:variant>
        <vt:lpwstr/>
      </vt:variant>
      <vt:variant>
        <vt:i4>8257539</vt:i4>
      </vt:variant>
      <vt:variant>
        <vt:i4>932</vt:i4>
      </vt:variant>
      <vt:variant>
        <vt:i4>0</vt:i4>
      </vt:variant>
      <vt:variant>
        <vt:i4>5</vt:i4>
      </vt:variant>
      <vt:variant>
        <vt:lpwstr>mailto:info@gets.govt.nz</vt:lpwstr>
      </vt:variant>
      <vt:variant>
        <vt:lpwstr/>
      </vt:variant>
      <vt:variant>
        <vt:i4>4653074</vt:i4>
      </vt:variant>
      <vt:variant>
        <vt:i4>929</vt:i4>
      </vt:variant>
      <vt:variant>
        <vt:i4>0</vt:i4>
      </vt:variant>
      <vt:variant>
        <vt:i4>5</vt:i4>
      </vt:variant>
      <vt:variant>
        <vt:lpwstr>https://dpmc.govt.nz/</vt:lpwstr>
      </vt:variant>
      <vt:variant>
        <vt:lpwstr/>
      </vt:variant>
      <vt:variant>
        <vt:i4>2818129</vt:i4>
      </vt:variant>
      <vt:variant>
        <vt:i4>926</vt:i4>
      </vt:variant>
      <vt:variant>
        <vt:i4>0</vt:i4>
      </vt:variant>
      <vt:variant>
        <vt:i4>5</vt:i4>
      </vt:variant>
      <vt:variant>
        <vt:lpwstr>mailto:information@dpmc.govt.nz</vt:lpwstr>
      </vt:variant>
      <vt:variant>
        <vt:lpwstr/>
      </vt:variant>
      <vt:variant>
        <vt:i4>1900552</vt:i4>
      </vt:variant>
      <vt:variant>
        <vt:i4>923</vt:i4>
      </vt:variant>
      <vt:variant>
        <vt:i4>0</vt:i4>
      </vt:variant>
      <vt:variant>
        <vt:i4>5</vt:i4>
      </vt:variant>
      <vt:variant>
        <vt:lpwstr>https://www.aviation.govt.nz/</vt:lpwstr>
      </vt:variant>
      <vt:variant>
        <vt:lpwstr/>
      </vt:variant>
      <vt:variant>
        <vt:i4>1507446</vt:i4>
      </vt:variant>
      <vt:variant>
        <vt:i4>920</vt:i4>
      </vt:variant>
      <vt:variant>
        <vt:i4>0</vt:i4>
      </vt:variant>
      <vt:variant>
        <vt:i4>5</vt:i4>
      </vt:variant>
      <vt:variant>
        <vt:lpwstr>mailto:info@caa.govt.nz</vt:lpwstr>
      </vt:variant>
      <vt:variant>
        <vt:lpwstr/>
      </vt:variant>
      <vt:variant>
        <vt:i4>1835018</vt:i4>
      </vt:variant>
      <vt:variant>
        <vt:i4>917</vt:i4>
      </vt:variant>
      <vt:variant>
        <vt:i4>0</vt:i4>
      </vt:variant>
      <vt:variant>
        <vt:i4>5</vt:i4>
      </vt:variant>
      <vt:variant>
        <vt:lpwstr>https://www.cert.govt.nz/</vt:lpwstr>
      </vt:variant>
      <vt:variant>
        <vt:lpwstr/>
      </vt:variant>
      <vt:variant>
        <vt:i4>7929857</vt:i4>
      </vt:variant>
      <vt:variant>
        <vt:i4>914</vt:i4>
      </vt:variant>
      <vt:variant>
        <vt:i4>0</vt:i4>
      </vt:variant>
      <vt:variant>
        <vt:i4>5</vt:i4>
      </vt:variant>
      <vt:variant>
        <vt:lpwstr>mailto:info@cert.govt.nz</vt:lpwstr>
      </vt:variant>
      <vt:variant>
        <vt:lpwstr/>
      </vt:variant>
      <vt:variant>
        <vt:i4>1900552</vt:i4>
      </vt:variant>
      <vt:variant>
        <vt:i4>911</vt:i4>
      </vt:variant>
      <vt:variant>
        <vt:i4>0</vt:i4>
      </vt:variant>
      <vt:variant>
        <vt:i4>5</vt:i4>
      </vt:variant>
      <vt:variant>
        <vt:lpwstr>https://www.aviation.govt.nz/</vt:lpwstr>
      </vt:variant>
      <vt:variant>
        <vt:lpwstr/>
      </vt:variant>
      <vt:variant>
        <vt:i4>3145817</vt:i4>
      </vt:variant>
      <vt:variant>
        <vt:i4>908</vt:i4>
      </vt:variant>
      <vt:variant>
        <vt:i4>0</vt:i4>
      </vt:variant>
      <vt:variant>
        <vt:i4>5</vt:i4>
      </vt:variant>
      <vt:variant>
        <vt:lpwstr>mailto:reception@avsec.govt.nz</vt:lpwstr>
      </vt:variant>
      <vt:variant>
        <vt:lpwstr/>
      </vt:variant>
      <vt:variant>
        <vt:i4>3080310</vt:i4>
      </vt:variant>
      <vt:variant>
        <vt:i4>905</vt:i4>
      </vt:variant>
      <vt:variant>
        <vt:i4>0</vt:i4>
      </vt:variant>
      <vt:variant>
        <vt:i4>5</vt:i4>
      </vt:variant>
      <vt:variant>
        <vt:lpwstr>https://www.airways.co.nz/</vt:lpwstr>
      </vt:variant>
      <vt:variant>
        <vt:lpwstr/>
      </vt:variant>
      <vt:variant>
        <vt:i4>6815867</vt:i4>
      </vt:variant>
      <vt:variant>
        <vt:i4>902</vt:i4>
      </vt:variant>
      <vt:variant>
        <vt:i4>0</vt:i4>
      </vt:variant>
      <vt:variant>
        <vt:i4>5</vt:i4>
      </vt:variant>
      <vt:variant>
        <vt:lpwstr>https://www.goethe.de/de/index.html</vt:lpwstr>
      </vt:variant>
      <vt:variant>
        <vt:lpwstr/>
      </vt:variant>
      <vt:variant>
        <vt:i4>4390937</vt:i4>
      </vt:variant>
      <vt:variant>
        <vt:i4>899</vt:i4>
      </vt:variant>
      <vt:variant>
        <vt:i4>0</vt:i4>
      </vt:variant>
      <vt:variant>
        <vt:i4>5</vt:i4>
      </vt:variant>
      <vt:variant>
        <vt:lpwstr>https://wellington.diplo.de/nz-en</vt:lpwstr>
      </vt:variant>
      <vt:variant>
        <vt:lpwstr/>
      </vt:variant>
      <vt:variant>
        <vt:i4>5177396</vt:i4>
      </vt:variant>
      <vt:variant>
        <vt:i4>896</vt:i4>
      </vt:variant>
      <vt:variant>
        <vt:i4>0</vt:i4>
      </vt:variant>
      <vt:variant>
        <vt:i4>5</vt:i4>
      </vt:variant>
      <vt:variant>
        <vt:lpwstr>mailto:info@wellington.diplo.de</vt:lpwstr>
      </vt:variant>
      <vt:variant>
        <vt:lpwstr/>
      </vt:variant>
      <vt:variant>
        <vt:i4>4718676</vt:i4>
      </vt:variant>
      <vt:variant>
        <vt:i4>893</vt:i4>
      </vt:variant>
      <vt:variant>
        <vt:i4>0</vt:i4>
      </vt:variant>
      <vt:variant>
        <vt:i4>5</vt:i4>
      </vt:variant>
      <vt:variant>
        <vt:lpwstr>https://neuseeland.ahk.de/en</vt:lpwstr>
      </vt:variant>
      <vt:variant>
        <vt:lpwstr/>
      </vt:variant>
      <vt:variant>
        <vt:i4>3342424</vt:i4>
      </vt:variant>
      <vt:variant>
        <vt:i4>890</vt:i4>
      </vt:variant>
      <vt:variant>
        <vt:i4>0</vt:i4>
      </vt:variant>
      <vt:variant>
        <vt:i4>5</vt:i4>
      </vt:variant>
      <vt:variant>
        <vt:lpwstr>mailto:admin@germantrade.co.nz</vt:lpwstr>
      </vt:variant>
      <vt:variant>
        <vt:lpwstr/>
      </vt:variant>
      <vt:variant>
        <vt:i4>3997750</vt:i4>
      </vt:variant>
      <vt:variant>
        <vt:i4>884</vt:i4>
      </vt:variant>
      <vt:variant>
        <vt:i4>0</vt:i4>
      </vt:variant>
      <vt:variant>
        <vt:i4>5</vt:i4>
      </vt:variant>
      <vt:variant>
        <vt:lpwstr>http://madb.europa.eu/</vt:lpwstr>
      </vt:variant>
      <vt:variant>
        <vt:lpwstr/>
      </vt:variant>
      <vt:variant>
        <vt:i4>2752550</vt:i4>
      </vt:variant>
      <vt:variant>
        <vt:i4>881</vt:i4>
      </vt:variant>
      <vt:variant>
        <vt:i4>0</vt:i4>
      </vt:variant>
      <vt:variant>
        <vt:i4>5</vt:i4>
      </vt:variant>
      <vt:variant>
        <vt:lpwstr>https://www.immigration.govt.nz/new-zealand-visas/waiting-for-a-visa/how-long-it-takes-to-process-your-visa-application</vt:lpwstr>
      </vt:variant>
      <vt:variant>
        <vt:lpwstr/>
      </vt:variant>
      <vt:variant>
        <vt:i4>2293804</vt:i4>
      </vt:variant>
      <vt:variant>
        <vt:i4>875</vt:i4>
      </vt:variant>
      <vt:variant>
        <vt:i4>0</vt:i4>
      </vt:variant>
      <vt:variant>
        <vt:i4>5</vt:i4>
      </vt:variant>
      <vt:variant>
        <vt:lpwstr>http://www.amsa.gov.au/</vt:lpwstr>
      </vt:variant>
      <vt:variant>
        <vt:lpwstr/>
      </vt:variant>
      <vt:variant>
        <vt:i4>2162720</vt:i4>
      </vt:variant>
      <vt:variant>
        <vt:i4>872</vt:i4>
      </vt:variant>
      <vt:variant>
        <vt:i4>0</vt:i4>
      </vt:variant>
      <vt:variant>
        <vt:i4>5</vt:i4>
      </vt:variant>
      <vt:variant>
        <vt:lpwstr>http://www.casa.gov.au/</vt:lpwstr>
      </vt:variant>
      <vt:variant>
        <vt:lpwstr/>
      </vt:variant>
      <vt:variant>
        <vt:i4>3538990</vt:i4>
      </vt:variant>
      <vt:variant>
        <vt:i4>869</vt:i4>
      </vt:variant>
      <vt:variant>
        <vt:i4>0</vt:i4>
      </vt:variant>
      <vt:variant>
        <vt:i4>5</vt:i4>
      </vt:variant>
      <vt:variant>
        <vt:lpwstr>http://www.fpaa.com.au/</vt:lpwstr>
      </vt:variant>
      <vt:variant>
        <vt:lpwstr/>
      </vt:variant>
      <vt:variant>
        <vt:i4>7536657</vt:i4>
      </vt:variant>
      <vt:variant>
        <vt:i4>866</vt:i4>
      </vt:variant>
      <vt:variant>
        <vt:i4>0</vt:i4>
      </vt:variant>
      <vt:variant>
        <vt:i4>5</vt:i4>
      </vt:variant>
      <vt:variant>
        <vt:lpwstr>mailto:ceo@fpaa.com.au</vt:lpwstr>
      </vt:variant>
      <vt:variant>
        <vt:lpwstr/>
      </vt:variant>
      <vt:variant>
        <vt:i4>2424870</vt:i4>
      </vt:variant>
      <vt:variant>
        <vt:i4>863</vt:i4>
      </vt:variant>
      <vt:variant>
        <vt:i4>0</vt:i4>
      </vt:variant>
      <vt:variant>
        <vt:i4>5</vt:i4>
      </vt:variant>
      <vt:variant>
        <vt:lpwstr>http://www.airports.asn.au/</vt:lpwstr>
      </vt:variant>
      <vt:variant>
        <vt:lpwstr/>
      </vt:variant>
      <vt:variant>
        <vt:i4>5963824</vt:i4>
      </vt:variant>
      <vt:variant>
        <vt:i4>860</vt:i4>
      </vt:variant>
      <vt:variant>
        <vt:i4>0</vt:i4>
      </vt:variant>
      <vt:variant>
        <vt:i4>5</vt:i4>
      </vt:variant>
      <vt:variant>
        <vt:lpwstr>mailto:info@airports.asn.au</vt:lpwstr>
      </vt:variant>
      <vt:variant>
        <vt:lpwstr/>
      </vt:variant>
      <vt:variant>
        <vt:i4>4522071</vt:i4>
      </vt:variant>
      <vt:variant>
        <vt:i4>857</vt:i4>
      </vt:variant>
      <vt:variant>
        <vt:i4>0</vt:i4>
      </vt:variant>
      <vt:variant>
        <vt:i4>5</vt:i4>
      </vt:variant>
      <vt:variant>
        <vt:lpwstr>http://www.infrastructure.org.au/</vt:lpwstr>
      </vt:variant>
      <vt:variant>
        <vt:lpwstr/>
      </vt:variant>
      <vt:variant>
        <vt:i4>1310837</vt:i4>
      </vt:variant>
      <vt:variant>
        <vt:i4>854</vt:i4>
      </vt:variant>
      <vt:variant>
        <vt:i4>0</vt:i4>
      </vt:variant>
      <vt:variant>
        <vt:i4>5</vt:i4>
      </vt:variant>
      <vt:variant>
        <vt:lpwstr>mailto:contact@infrastructure.org.au</vt:lpwstr>
      </vt:variant>
      <vt:variant>
        <vt:lpwstr/>
      </vt:variant>
      <vt:variant>
        <vt:i4>1310785</vt:i4>
      </vt:variant>
      <vt:variant>
        <vt:i4>851</vt:i4>
      </vt:variant>
      <vt:variant>
        <vt:i4>0</vt:i4>
      </vt:variant>
      <vt:variant>
        <vt:i4>5</vt:i4>
      </vt:variant>
      <vt:variant>
        <vt:lpwstr>http://www.cbrin.com.au/</vt:lpwstr>
      </vt:variant>
      <vt:variant>
        <vt:lpwstr/>
      </vt:variant>
      <vt:variant>
        <vt:i4>1376354</vt:i4>
      </vt:variant>
      <vt:variant>
        <vt:i4>848</vt:i4>
      </vt:variant>
      <vt:variant>
        <vt:i4>0</vt:i4>
      </vt:variant>
      <vt:variant>
        <vt:i4>5</vt:i4>
      </vt:variant>
      <vt:variant>
        <vt:lpwstr>mailto:enquiries@cbrin.com.au</vt:lpwstr>
      </vt:variant>
      <vt:variant>
        <vt:lpwstr/>
      </vt:variant>
      <vt:variant>
        <vt:i4>7209078</vt:i4>
      </vt:variant>
      <vt:variant>
        <vt:i4>845</vt:i4>
      </vt:variant>
      <vt:variant>
        <vt:i4>0</vt:i4>
      </vt:variant>
      <vt:variant>
        <vt:i4>5</vt:i4>
      </vt:variant>
      <vt:variant>
        <vt:lpwstr>https://www.business.nsw.gov.au/innovation-and-research/programs/knowledge-hubs/NSW-cyber-security</vt:lpwstr>
      </vt:variant>
      <vt:variant>
        <vt:lpwstr/>
      </vt:variant>
      <vt:variant>
        <vt:i4>3407895</vt:i4>
      </vt:variant>
      <vt:variant>
        <vt:i4>842</vt:i4>
      </vt:variant>
      <vt:variant>
        <vt:i4>0</vt:i4>
      </vt:variant>
      <vt:variant>
        <vt:i4>5</vt:i4>
      </vt:variant>
      <vt:variant>
        <vt:lpwstr>mailto:cyberconnect@investment.nsw.gov.au</vt:lpwstr>
      </vt:variant>
      <vt:variant>
        <vt:lpwstr/>
      </vt:variant>
      <vt:variant>
        <vt:i4>4456460</vt:i4>
      </vt:variant>
      <vt:variant>
        <vt:i4>839</vt:i4>
      </vt:variant>
      <vt:variant>
        <vt:i4>0</vt:i4>
      </vt:variant>
      <vt:variant>
        <vt:i4>5</vt:i4>
      </vt:variant>
      <vt:variant>
        <vt:lpwstr>http://www.austcyber.com/</vt:lpwstr>
      </vt:variant>
      <vt:variant>
        <vt:lpwstr/>
      </vt:variant>
      <vt:variant>
        <vt:i4>7405641</vt:i4>
      </vt:variant>
      <vt:variant>
        <vt:i4>836</vt:i4>
      </vt:variant>
      <vt:variant>
        <vt:i4>0</vt:i4>
      </vt:variant>
      <vt:variant>
        <vt:i4>5</vt:i4>
      </vt:variant>
      <vt:variant>
        <vt:lpwstr>mailto:info@austcyber.com</vt:lpwstr>
      </vt:variant>
      <vt:variant>
        <vt:lpwstr/>
      </vt:variant>
      <vt:variant>
        <vt:i4>4063281</vt:i4>
      </vt:variant>
      <vt:variant>
        <vt:i4>833</vt:i4>
      </vt:variant>
      <vt:variant>
        <vt:i4>0</vt:i4>
      </vt:variant>
      <vt:variant>
        <vt:i4>5</vt:i4>
      </vt:variant>
      <vt:variant>
        <vt:lpwstr>http://www.aisa.org.au/</vt:lpwstr>
      </vt:variant>
      <vt:variant>
        <vt:lpwstr/>
      </vt:variant>
      <vt:variant>
        <vt:i4>4980779</vt:i4>
      </vt:variant>
      <vt:variant>
        <vt:i4>830</vt:i4>
      </vt:variant>
      <vt:variant>
        <vt:i4>0</vt:i4>
      </vt:variant>
      <vt:variant>
        <vt:i4>5</vt:i4>
      </vt:variant>
      <vt:variant>
        <vt:lpwstr>mailto:info@aisa.org.au</vt:lpwstr>
      </vt:variant>
      <vt:variant>
        <vt:lpwstr/>
      </vt:variant>
      <vt:variant>
        <vt:i4>983128</vt:i4>
      </vt:variant>
      <vt:variant>
        <vt:i4>827</vt:i4>
      </vt:variant>
      <vt:variant>
        <vt:i4>0</vt:i4>
      </vt:variant>
      <vt:variant>
        <vt:i4>5</vt:i4>
      </vt:variant>
      <vt:variant>
        <vt:lpwstr>http://www.asial.com.au/</vt:lpwstr>
      </vt:variant>
      <vt:variant>
        <vt:lpwstr/>
      </vt:variant>
      <vt:variant>
        <vt:i4>3473445</vt:i4>
      </vt:variant>
      <vt:variant>
        <vt:i4>824</vt:i4>
      </vt:variant>
      <vt:variant>
        <vt:i4>0</vt:i4>
      </vt:variant>
      <vt:variant>
        <vt:i4>5</vt:i4>
      </vt:variant>
      <vt:variant>
        <vt:lpwstr>http://www.austrade.gov.au/</vt:lpwstr>
      </vt:variant>
      <vt:variant>
        <vt:lpwstr/>
      </vt:variant>
      <vt:variant>
        <vt:i4>1114132</vt:i4>
      </vt:variant>
      <vt:variant>
        <vt:i4>821</vt:i4>
      </vt:variant>
      <vt:variant>
        <vt:i4>0</vt:i4>
      </vt:variant>
      <vt:variant>
        <vt:i4>5</vt:i4>
      </vt:variant>
      <vt:variant>
        <vt:lpwstr>http://www.emergency.vic.gov.au/</vt:lpwstr>
      </vt:variant>
      <vt:variant>
        <vt:lpwstr/>
      </vt:variant>
      <vt:variant>
        <vt:i4>6488171</vt:i4>
      </vt:variant>
      <vt:variant>
        <vt:i4>818</vt:i4>
      </vt:variant>
      <vt:variant>
        <vt:i4>0</vt:i4>
      </vt:variant>
      <vt:variant>
        <vt:i4>5</vt:i4>
      </vt:variant>
      <vt:variant>
        <vt:lpwstr>http://www.cfa.vic.gov.au/</vt:lpwstr>
      </vt:variant>
      <vt:variant>
        <vt:lpwstr/>
      </vt:variant>
      <vt:variant>
        <vt:i4>7078001</vt:i4>
      </vt:variant>
      <vt:variant>
        <vt:i4>815</vt:i4>
      </vt:variant>
      <vt:variant>
        <vt:i4>0</vt:i4>
      </vt:variant>
      <vt:variant>
        <vt:i4>5</vt:i4>
      </vt:variant>
      <vt:variant>
        <vt:lpwstr>http://www.rfs.nsw.gov.au/</vt:lpwstr>
      </vt:variant>
      <vt:variant>
        <vt:lpwstr/>
      </vt:variant>
      <vt:variant>
        <vt:i4>6226004</vt:i4>
      </vt:variant>
      <vt:variant>
        <vt:i4>812</vt:i4>
      </vt:variant>
      <vt:variant>
        <vt:i4>0</vt:i4>
      </vt:variant>
      <vt:variant>
        <vt:i4>5</vt:i4>
      </vt:variant>
      <vt:variant>
        <vt:lpwstr>http://www.nt.gov.au/</vt:lpwstr>
      </vt:variant>
      <vt:variant>
        <vt:lpwstr/>
      </vt:variant>
      <vt:variant>
        <vt:i4>6357033</vt:i4>
      </vt:variant>
      <vt:variant>
        <vt:i4>809</vt:i4>
      </vt:variant>
      <vt:variant>
        <vt:i4>0</vt:i4>
      </vt:variant>
      <vt:variant>
        <vt:i4>5</vt:i4>
      </vt:variant>
      <vt:variant>
        <vt:lpwstr>http://www.act.gov.au/</vt:lpwstr>
      </vt:variant>
      <vt:variant>
        <vt:lpwstr/>
      </vt:variant>
      <vt:variant>
        <vt:i4>7536683</vt:i4>
      </vt:variant>
      <vt:variant>
        <vt:i4>806</vt:i4>
      </vt:variant>
      <vt:variant>
        <vt:i4>0</vt:i4>
      </vt:variant>
      <vt:variant>
        <vt:i4>5</vt:i4>
      </vt:variant>
      <vt:variant>
        <vt:lpwstr>http://www.tas.gov.au/</vt:lpwstr>
      </vt:variant>
      <vt:variant>
        <vt:lpwstr/>
      </vt:variant>
      <vt:variant>
        <vt:i4>4587585</vt:i4>
      </vt:variant>
      <vt:variant>
        <vt:i4>803</vt:i4>
      </vt:variant>
      <vt:variant>
        <vt:i4>0</vt:i4>
      </vt:variant>
      <vt:variant>
        <vt:i4>5</vt:i4>
      </vt:variant>
      <vt:variant>
        <vt:lpwstr>http://www.wa.gov.au/</vt:lpwstr>
      </vt:variant>
      <vt:variant>
        <vt:lpwstr/>
      </vt:variant>
      <vt:variant>
        <vt:i4>6357030</vt:i4>
      </vt:variant>
      <vt:variant>
        <vt:i4>800</vt:i4>
      </vt:variant>
      <vt:variant>
        <vt:i4>0</vt:i4>
      </vt:variant>
      <vt:variant>
        <vt:i4>5</vt:i4>
      </vt:variant>
      <vt:variant>
        <vt:lpwstr>http://www.qld.gov.au/</vt:lpwstr>
      </vt:variant>
      <vt:variant>
        <vt:lpwstr/>
      </vt:variant>
      <vt:variant>
        <vt:i4>6357027</vt:i4>
      </vt:variant>
      <vt:variant>
        <vt:i4>797</vt:i4>
      </vt:variant>
      <vt:variant>
        <vt:i4>0</vt:i4>
      </vt:variant>
      <vt:variant>
        <vt:i4>5</vt:i4>
      </vt:variant>
      <vt:variant>
        <vt:lpwstr>http://www.vic.gov.au/</vt:lpwstr>
      </vt:variant>
      <vt:variant>
        <vt:lpwstr/>
      </vt:variant>
      <vt:variant>
        <vt:i4>7143481</vt:i4>
      </vt:variant>
      <vt:variant>
        <vt:i4>794</vt:i4>
      </vt:variant>
      <vt:variant>
        <vt:i4>0</vt:i4>
      </vt:variant>
      <vt:variant>
        <vt:i4>5</vt:i4>
      </vt:variant>
      <vt:variant>
        <vt:lpwstr>http://www.nsw.gov.au/</vt:lpwstr>
      </vt:variant>
      <vt:variant>
        <vt:lpwstr/>
      </vt:variant>
      <vt:variant>
        <vt:i4>65622</vt:i4>
      </vt:variant>
      <vt:variant>
        <vt:i4>791</vt:i4>
      </vt:variant>
      <vt:variant>
        <vt:i4>0</vt:i4>
      </vt:variant>
      <vt:variant>
        <vt:i4>5</vt:i4>
      </vt:variant>
      <vt:variant>
        <vt:lpwstr>https://www.industry.gov.au/</vt:lpwstr>
      </vt:variant>
      <vt:variant>
        <vt:lpwstr/>
      </vt:variant>
      <vt:variant>
        <vt:i4>6881403</vt:i4>
      </vt:variant>
      <vt:variant>
        <vt:i4>788</vt:i4>
      </vt:variant>
      <vt:variant>
        <vt:i4>0</vt:i4>
      </vt:variant>
      <vt:variant>
        <vt:i4>5</vt:i4>
      </vt:variant>
      <vt:variant>
        <vt:lpwstr>https://www.industry.gov.au/policies-and-initiatives/national-measurement-institute</vt:lpwstr>
      </vt:variant>
      <vt:variant>
        <vt:lpwstr/>
      </vt:variant>
      <vt:variant>
        <vt:i4>5242934</vt:i4>
      </vt:variant>
      <vt:variant>
        <vt:i4>785</vt:i4>
      </vt:variant>
      <vt:variant>
        <vt:i4>0</vt:i4>
      </vt:variant>
      <vt:variant>
        <vt:i4>5</vt:i4>
      </vt:variant>
      <vt:variant>
        <vt:lpwstr>mailto:info@measurement.gov.au</vt:lpwstr>
      </vt:variant>
      <vt:variant>
        <vt:lpwstr/>
      </vt:variant>
      <vt:variant>
        <vt:i4>2949160</vt:i4>
      </vt:variant>
      <vt:variant>
        <vt:i4>782</vt:i4>
      </vt:variant>
      <vt:variant>
        <vt:i4>0</vt:i4>
      </vt:variant>
      <vt:variant>
        <vt:i4>5</vt:i4>
      </vt:variant>
      <vt:variant>
        <vt:lpwstr>https://www.homeaffairs.gov.au/</vt:lpwstr>
      </vt:variant>
      <vt:variant>
        <vt:lpwstr/>
      </vt:variant>
      <vt:variant>
        <vt:i4>7077929</vt:i4>
      </vt:variant>
      <vt:variant>
        <vt:i4>779</vt:i4>
      </vt:variant>
      <vt:variant>
        <vt:i4>0</vt:i4>
      </vt:variant>
      <vt:variant>
        <vt:i4>5</vt:i4>
      </vt:variant>
      <vt:variant>
        <vt:lpwstr>https://www.dst.defence.gov.au/</vt:lpwstr>
      </vt:variant>
      <vt:variant>
        <vt:lpwstr/>
      </vt:variant>
      <vt:variant>
        <vt:i4>4063275</vt:i4>
      </vt:variant>
      <vt:variant>
        <vt:i4>776</vt:i4>
      </vt:variant>
      <vt:variant>
        <vt:i4>0</vt:i4>
      </vt:variant>
      <vt:variant>
        <vt:i4>5</vt:i4>
      </vt:variant>
      <vt:variant>
        <vt:lpwstr>https://www.goethe.de/ins/au/en/index.html</vt:lpwstr>
      </vt:variant>
      <vt:variant>
        <vt:lpwstr/>
      </vt:variant>
      <vt:variant>
        <vt:i4>983139</vt:i4>
      </vt:variant>
      <vt:variant>
        <vt:i4>773</vt:i4>
      </vt:variant>
      <vt:variant>
        <vt:i4>0</vt:i4>
      </vt:variant>
      <vt:variant>
        <vt:i4>5</vt:i4>
      </vt:variant>
      <vt:variant>
        <vt:lpwstr>mailto:info-sydney@goethe.de</vt:lpwstr>
      </vt:variant>
      <vt:variant>
        <vt:lpwstr/>
      </vt:variant>
      <vt:variant>
        <vt:i4>2228264</vt:i4>
      </vt:variant>
      <vt:variant>
        <vt:i4>770</vt:i4>
      </vt:variant>
      <vt:variant>
        <vt:i4>0</vt:i4>
      </vt:variant>
      <vt:variant>
        <vt:i4>5</vt:i4>
      </vt:variant>
      <vt:variant>
        <vt:lpwstr>http://www.australien.diplo.de/</vt:lpwstr>
      </vt:variant>
      <vt:variant>
        <vt:lpwstr/>
      </vt:variant>
      <vt:variant>
        <vt:i4>3604516</vt:i4>
      </vt:variant>
      <vt:variant>
        <vt:i4>767</vt:i4>
      </vt:variant>
      <vt:variant>
        <vt:i4>0</vt:i4>
      </vt:variant>
      <vt:variant>
        <vt:i4>5</vt:i4>
      </vt:variant>
      <vt:variant>
        <vt:lpwstr>https://australien.ahk.de/</vt:lpwstr>
      </vt:variant>
      <vt:variant>
        <vt:lpwstr/>
      </vt:variant>
      <vt:variant>
        <vt:i4>4980783</vt:i4>
      </vt:variant>
      <vt:variant>
        <vt:i4>764</vt:i4>
      </vt:variant>
      <vt:variant>
        <vt:i4>0</vt:i4>
      </vt:variant>
      <vt:variant>
        <vt:i4>5</vt:i4>
      </vt:variant>
      <vt:variant>
        <vt:lpwstr>mailto:info@germany.org.au</vt:lpwstr>
      </vt:variant>
      <vt:variant>
        <vt:lpwstr/>
      </vt:variant>
      <vt:variant>
        <vt:i4>524296</vt:i4>
      </vt:variant>
      <vt:variant>
        <vt:i4>758</vt:i4>
      </vt:variant>
      <vt:variant>
        <vt:i4>0</vt:i4>
      </vt:variant>
      <vt:variant>
        <vt:i4>5</vt:i4>
      </vt:variant>
      <vt:variant>
        <vt:lpwstr>http://madb.europa.eu/madb/indexPubli.htm</vt:lpwstr>
      </vt:variant>
      <vt:variant>
        <vt:lpwstr/>
      </vt:variant>
      <vt:variant>
        <vt:i4>1638415</vt:i4>
      </vt:variant>
      <vt:variant>
        <vt:i4>755</vt:i4>
      </vt:variant>
      <vt:variant>
        <vt:i4>0</vt:i4>
      </vt:variant>
      <vt:variant>
        <vt:i4>5</vt:i4>
      </vt:variant>
      <vt:variant>
        <vt:lpwstr>https://www.gtai.de/gtai-de/trade/wirtschaftsumfeld/wirtschaftsausblick/australien/wirtschaftsausblick-australien-204592</vt:lpwstr>
      </vt:variant>
      <vt:variant>
        <vt:lpwstr/>
      </vt:variant>
      <vt:variant>
        <vt:i4>7798893</vt:i4>
      </vt:variant>
      <vt:variant>
        <vt:i4>752</vt:i4>
      </vt:variant>
      <vt:variant>
        <vt:i4>0</vt:i4>
      </vt:variant>
      <vt:variant>
        <vt:i4>5</vt:i4>
      </vt:variant>
      <vt:variant>
        <vt:lpwstr>https://www.tenders.vic.gov.au/welcome</vt:lpwstr>
      </vt:variant>
      <vt:variant>
        <vt:lpwstr/>
      </vt:variant>
      <vt:variant>
        <vt:i4>7209019</vt:i4>
      </vt:variant>
      <vt:variant>
        <vt:i4>749</vt:i4>
      </vt:variant>
      <vt:variant>
        <vt:i4>0</vt:i4>
      </vt:variant>
      <vt:variant>
        <vt:i4>5</vt:i4>
      </vt:variant>
      <vt:variant>
        <vt:lpwstr>https://www.tenders.tas.gov.au/</vt:lpwstr>
      </vt:variant>
      <vt:variant>
        <vt:lpwstr/>
      </vt:variant>
      <vt:variant>
        <vt:i4>2818085</vt:i4>
      </vt:variant>
      <vt:variant>
        <vt:i4>746</vt:i4>
      </vt:variant>
      <vt:variant>
        <vt:i4>0</vt:i4>
      </vt:variant>
      <vt:variant>
        <vt:i4>5</vt:i4>
      </vt:variant>
      <vt:variant>
        <vt:lpwstr>https://www.tenders.sa.gov.au/</vt:lpwstr>
      </vt:variant>
      <vt:variant>
        <vt:lpwstr/>
      </vt:variant>
      <vt:variant>
        <vt:i4>4784198</vt:i4>
      </vt:variant>
      <vt:variant>
        <vt:i4>743</vt:i4>
      </vt:variant>
      <vt:variant>
        <vt:i4>0</vt:i4>
      </vt:variant>
      <vt:variant>
        <vt:i4>5</vt:i4>
      </vt:variant>
      <vt:variant>
        <vt:lpwstr>https://qtenders.epw.qld.gov.au/qtenders/</vt:lpwstr>
      </vt:variant>
      <vt:variant>
        <vt:lpwstr/>
      </vt:variant>
      <vt:variant>
        <vt:i4>4980822</vt:i4>
      </vt:variant>
      <vt:variant>
        <vt:i4>740</vt:i4>
      </vt:variant>
      <vt:variant>
        <vt:i4>0</vt:i4>
      </vt:variant>
      <vt:variant>
        <vt:i4>5</vt:i4>
      </vt:variant>
      <vt:variant>
        <vt:lpwstr>https://nt.gov.au/industry/procurement/how-government-buys/quotations-and-tenders-online</vt:lpwstr>
      </vt:variant>
      <vt:variant>
        <vt:lpwstr/>
      </vt:variant>
      <vt:variant>
        <vt:i4>3276919</vt:i4>
      </vt:variant>
      <vt:variant>
        <vt:i4>737</vt:i4>
      </vt:variant>
      <vt:variant>
        <vt:i4>0</vt:i4>
      </vt:variant>
      <vt:variant>
        <vt:i4>5</vt:i4>
      </vt:variant>
      <vt:variant>
        <vt:lpwstr>https://nt.gov.au/industry/procurement</vt:lpwstr>
      </vt:variant>
      <vt:variant>
        <vt:lpwstr/>
      </vt:variant>
      <vt:variant>
        <vt:i4>8126501</vt:i4>
      </vt:variant>
      <vt:variant>
        <vt:i4>734</vt:i4>
      </vt:variant>
      <vt:variant>
        <vt:i4>0</vt:i4>
      </vt:variant>
      <vt:variant>
        <vt:i4>5</vt:i4>
      </vt:variant>
      <vt:variant>
        <vt:lpwstr>https://www.tenders.nsw.gov.au/</vt:lpwstr>
      </vt:variant>
      <vt:variant>
        <vt:lpwstr/>
      </vt:variant>
      <vt:variant>
        <vt:i4>8192109</vt:i4>
      </vt:variant>
      <vt:variant>
        <vt:i4>731</vt:i4>
      </vt:variant>
      <vt:variant>
        <vt:i4>0</vt:i4>
      </vt:variant>
      <vt:variant>
        <vt:i4>5</vt:i4>
      </vt:variant>
      <vt:variant>
        <vt:lpwstr>https://www.tenders.act.gov.au/welcome</vt:lpwstr>
      </vt:variant>
      <vt:variant>
        <vt:lpwstr/>
      </vt:variant>
      <vt:variant>
        <vt:i4>8323131</vt:i4>
      </vt:variant>
      <vt:variant>
        <vt:i4>728</vt:i4>
      </vt:variant>
      <vt:variant>
        <vt:i4>0</vt:i4>
      </vt:variant>
      <vt:variant>
        <vt:i4>5</vt:i4>
      </vt:variant>
      <vt:variant>
        <vt:lpwstr>https://www.procurement.act.gov.au/</vt:lpwstr>
      </vt:variant>
      <vt:variant>
        <vt:lpwstr/>
      </vt:variant>
      <vt:variant>
        <vt:i4>7864377</vt:i4>
      </vt:variant>
      <vt:variant>
        <vt:i4>725</vt:i4>
      </vt:variant>
      <vt:variant>
        <vt:i4>0</vt:i4>
      </vt:variant>
      <vt:variant>
        <vt:i4>5</vt:i4>
      </vt:variant>
      <vt:variant>
        <vt:lpwstr>http://www.tenders.gov.au/</vt:lpwstr>
      </vt:variant>
      <vt:variant>
        <vt:lpwstr/>
      </vt:variant>
      <vt:variant>
        <vt:i4>1441795</vt:i4>
      </vt:variant>
      <vt:variant>
        <vt:i4>722</vt:i4>
      </vt:variant>
      <vt:variant>
        <vt:i4>0</vt:i4>
      </vt:variant>
      <vt:variant>
        <vt:i4>5</vt:i4>
      </vt:variant>
      <vt:variant>
        <vt:lpwstr>https://www.finance.gov.au/government/procurement</vt:lpwstr>
      </vt:variant>
      <vt:variant>
        <vt:lpwstr/>
      </vt:variant>
      <vt:variant>
        <vt:i4>6619173</vt:i4>
      </vt:variant>
      <vt:variant>
        <vt:i4>719</vt:i4>
      </vt:variant>
      <vt:variant>
        <vt:i4>0</vt:i4>
      </vt:variant>
      <vt:variant>
        <vt:i4>5</vt:i4>
      </vt:variant>
      <vt:variant>
        <vt:lpwstr>https://business.gov.au/products-and-services/</vt:lpwstr>
      </vt:variant>
      <vt:variant>
        <vt:lpwstr/>
      </vt:variant>
      <vt:variant>
        <vt:i4>983065</vt:i4>
      </vt:variant>
      <vt:variant>
        <vt:i4>716</vt:i4>
      </vt:variant>
      <vt:variant>
        <vt:i4>0</vt:i4>
      </vt:variant>
      <vt:variant>
        <vt:i4>5</vt:i4>
      </vt:variant>
      <vt:variant>
        <vt:lpwstr>https://www.wa.gov.au/organisation/department</vt:lpwstr>
      </vt:variant>
      <vt:variant>
        <vt:lpwstr/>
      </vt:variant>
      <vt:variant>
        <vt:i4>5570624</vt:i4>
      </vt:variant>
      <vt:variant>
        <vt:i4>713</vt:i4>
      </vt:variant>
      <vt:variant>
        <vt:i4>0</vt:i4>
      </vt:variant>
      <vt:variant>
        <vt:i4>5</vt:i4>
      </vt:variant>
      <vt:variant>
        <vt:lpwstr>https://www.statedevelopment.qld.gov.au/local-government/grants/current-programs</vt:lpwstr>
      </vt:variant>
      <vt:variant>
        <vt:lpwstr/>
      </vt:variant>
      <vt:variant>
        <vt:i4>720989</vt:i4>
      </vt:variant>
      <vt:variant>
        <vt:i4>710</vt:i4>
      </vt:variant>
      <vt:variant>
        <vt:i4>0</vt:i4>
      </vt:variant>
      <vt:variant>
        <vt:i4>5</vt:i4>
      </vt:variant>
      <vt:variant>
        <vt:lpwstr>https://business.vic.gov.au/grants-and-programs?filter=%7B%22status%22%3A%5B%22opening+soon%22%2C%22open%22%2C%22ongoing%22%5D%7D&amp;page=1</vt:lpwstr>
      </vt:variant>
      <vt:variant>
        <vt:lpwstr/>
      </vt:variant>
      <vt:variant>
        <vt:i4>4784246</vt:i4>
      </vt:variant>
      <vt:variant>
        <vt:i4>707</vt:i4>
      </vt:variant>
      <vt:variant>
        <vt:i4>0</vt:i4>
      </vt:variant>
      <vt:variant>
        <vt:i4>5</vt:i4>
      </vt:variant>
      <vt:variant>
        <vt:lpwstr>https://www.stategrowth.tas.gov.au/grants_and_funding_opportunities</vt:lpwstr>
      </vt:variant>
      <vt:variant>
        <vt:lpwstr/>
      </vt:variant>
      <vt:variant>
        <vt:i4>393289</vt:i4>
      </vt:variant>
      <vt:variant>
        <vt:i4>704</vt:i4>
      </vt:variant>
      <vt:variant>
        <vt:i4>0</vt:i4>
      </vt:variant>
      <vt:variant>
        <vt:i4>5</vt:i4>
      </vt:variant>
      <vt:variant>
        <vt:lpwstr>https://business.sa.gov.au/funding/grant-programs</vt:lpwstr>
      </vt:variant>
      <vt:variant>
        <vt:lpwstr/>
      </vt:variant>
      <vt:variant>
        <vt:i4>1114131</vt:i4>
      </vt:variant>
      <vt:variant>
        <vt:i4>701</vt:i4>
      </vt:variant>
      <vt:variant>
        <vt:i4>0</vt:i4>
      </vt:variant>
      <vt:variant>
        <vt:i4>5</vt:i4>
      </vt:variant>
      <vt:variant>
        <vt:lpwstr>https://nt.gov.au/community/grants-and-volunteers/grants/grants-directory</vt:lpwstr>
      </vt:variant>
      <vt:variant>
        <vt:lpwstr/>
      </vt:variant>
      <vt:variant>
        <vt:i4>7602292</vt:i4>
      </vt:variant>
      <vt:variant>
        <vt:i4>698</vt:i4>
      </vt:variant>
      <vt:variant>
        <vt:i4>0</vt:i4>
      </vt:variant>
      <vt:variant>
        <vt:i4>5</vt:i4>
      </vt:variant>
      <vt:variant>
        <vt:lpwstr>https://www.nsw.gov.au/grants-and-funding?audience=Business&amp;page=0</vt:lpwstr>
      </vt:variant>
      <vt:variant>
        <vt:lpwstr/>
      </vt:variant>
      <vt:variant>
        <vt:i4>2228338</vt:i4>
      </vt:variant>
      <vt:variant>
        <vt:i4>695</vt:i4>
      </vt:variant>
      <vt:variant>
        <vt:i4>0</vt:i4>
      </vt:variant>
      <vt:variant>
        <vt:i4>5</vt:i4>
      </vt:variant>
      <vt:variant>
        <vt:lpwstr>https://www.act.gov.au/grants/functionality/grants-filter/grants-filter-search?mode=rest-js&amp;f.Section%7Csection=Business&amp;collection=Grants</vt:lpwstr>
      </vt:variant>
      <vt:variant>
        <vt:lpwstr/>
      </vt:variant>
      <vt:variant>
        <vt:i4>1114207</vt:i4>
      </vt:variant>
      <vt:variant>
        <vt:i4>683</vt:i4>
      </vt:variant>
      <vt:variant>
        <vt:i4>0</vt:i4>
      </vt:variant>
      <vt:variant>
        <vt:i4>5</vt:i4>
      </vt:variant>
      <vt:variant>
        <vt:lpwstr>https://maritimenz.govt.nz/about/what-we-do/maritime-security/documents/ISPS-code.pdf</vt:lpwstr>
      </vt:variant>
      <vt:variant>
        <vt:lpwstr/>
      </vt:variant>
      <vt:variant>
        <vt:i4>5439563</vt:i4>
      </vt:variant>
      <vt:variant>
        <vt:i4>680</vt:i4>
      </vt:variant>
      <vt:variant>
        <vt:i4>0</vt:i4>
      </vt:variant>
      <vt:variant>
        <vt:i4>5</vt:i4>
      </vt:variant>
      <vt:variant>
        <vt:lpwstr>http://www.wilsonsecurity.com.au/</vt:lpwstr>
      </vt:variant>
      <vt:variant>
        <vt:lpwstr/>
      </vt:variant>
      <vt:variant>
        <vt:i4>5242971</vt:i4>
      </vt:variant>
      <vt:variant>
        <vt:i4>677</vt:i4>
      </vt:variant>
      <vt:variant>
        <vt:i4>0</vt:i4>
      </vt:variant>
      <vt:variant>
        <vt:i4>5</vt:i4>
      </vt:variant>
      <vt:variant>
        <vt:lpwstr>http://www.trusafetysolutions.com.au/</vt:lpwstr>
      </vt:variant>
      <vt:variant>
        <vt:lpwstr/>
      </vt:variant>
      <vt:variant>
        <vt:i4>6029404</vt:i4>
      </vt:variant>
      <vt:variant>
        <vt:i4>674</vt:i4>
      </vt:variant>
      <vt:variant>
        <vt:i4>0</vt:i4>
      </vt:variant>
      <vt:variant>
        <vt:i4>5</vt:i4>
      </vt:variant>
      <vt:variant>
        <vt:lpwstr>http://www.thompsonclarke.com.au/</vt:lpwstr>
      </vt:variant>
      <vt:variant>
        <vt:lpwstr/>
      </vt:variant>
      <vt:variant>
        <vt:i4>2490402</vt:i4>
      </vt:variant>
      <vt:variant>
        <vt:i4>671</vt:i4>
      </vt:variant>
      <vt:variant>
        <vt:i4>0</vt:i4>
      </vt:variant>
      <vt:variant>
        <vt:i4>5</vt:i4>
      </vt:variant>
      <vt:variant>
        <vt:lpwstr>http://www.securitydistributors.com.au/</vt:lpwstr>
      </vt:variant>
      <vt:variant>
        <vt:lpwstr/>
      </vt:variant>
      <vt:variant>
        <vt:i4>3932269</vt:i4>
      </vt:variant>
      <vt:variant>
        <vt:i4>668</vt:i4>
      </vt:variant>
      <vt:variant>
        <vt:i4>0</vt:i4>
      </vt:variant>
      <vt:variant>
        <vt:i4>5</vt:i4>
      </vt:variant>
      <vt:variant>
        <vt:lpwstr>http://www.secolve.com/</vt:lpwstr>
      </vt:variant>
      <vt:variant>
        <vt:lpwstr/>
      </vt:variant>
      <vt:variant>
        <vt:i4>2162743</vt:i4>
      </vt:variant>
      <vt:variant>
        <vt:i4>665</vt:i4>
      </vt:variant>
      <vt:variant>
        <vt:i4>0</vt:i4>
      </vt:variant>
      <vt:variant>
        <vt:i4>5</vt:i4>
      </vt:variant>
      <vt:variant>
        <vt:lpwstr>http://www.safewise.com/au</vt:lpwstr>
      </vt:variant>
      <vt:variant>
        <vt:lpwstr/>
      </vt:variant>
      <vt:variant>
        <vt:i4>1310796</vt:i4>
      </vt:variant>
      <vt:variant>
        <vt:i4>662</vt:i4>
      </vt:variant>
      <vt:variant>
        <vt:i4>0</vt:i4>
      </vt:variant>
      <vt:variant>
        <vt:i4>5</vt:i4>
      </vt:variant>
      <vt:variant>
        <vt:lpwstr>http://www.resilientservices.com.au/</vt:lpwstr>
      </vt:variant>
      <vt:variant>
        <vt:lpwstr/>
      </vt:variant>
      <vt:variant>
        <vt:i4>2752545</vt:i4>
      </vt:variant>
      <vt:variant>
        <vt:i4>659</vt:i4>
      </vt:variant>
      <vt:variant>
        <vt:i4>0</vt:i4>
      </vt:variant>
      <vt:variant>
        <vt:i4>5</vt:i4>
      </vt:variant>
      <vt:variant>
        <vt:lpwstr>http://www.orcatech.com.au/</vt:lpwstr>
      </vt:variant>
      <vt:variant>
        <vt:lpwstr/>
      </vt:variant>
      <vt:variant>
        <vt:i4>327764</vt:i4>
      </vt:variant>
      <vt:variant>
        <vt:i4>656</vt:i4>
      </vt:variant>
      <vt:variant>
        <vt:i4>0</vt:i4>
      </vt:variant>
      <vt:variant>
        <vt:i4>5</vt:i4>
      </vt:variant>
      <vt:variant>
        <vt:lpwstr>http://www.ndmsaustralia.com.au/</vt:lpwstr>
      </vt:variant>
      <vt:variant>
        <vt:lpwstr/>
      </vt:variant>
      <vt:variant>
        <vt:i4>7667759</vt:i4>
      </vt:variant>
      <vt:variant>
        <vt:i4>653</vt:i4>
      </vt:variant>
      <vt:variant>
        <vt:i4>0</vt:i4>
      </vt:variant>
      <vt:variant>
        <vt:i4>5</vt:i4>
      </vt:variant>
      <vt:variant>
        <vt:lpwstr>http://www.msssecurity.com.au/</vt:lpwstr>
      </vt:variant>
      <vt:variant>
        <vt:lpwstr/>
      </vt:variant>
      <vt:variant>
        <vt:i4>3080316</vt:i4>
      </vt:variant>
      <vt:variant>
        <vt:i4>650</vt:i4>
      </vt:variant>
      <vt:variant>
        <vt:i4>0</vt:i4>
      </vt:variant>
      <vt:variant>
        <vt:i4>5</vt:i4>
      </vt:variant>
      <vt:variant>
        <vt:lpwstr>https://www.modis.com/en-au</vt:lpwstr>
      </vt:variant>
      <vt:variant>
        <vt:lpwstr/>
      </vt:variant>
      <vt:variant>
        <vt:i4>2359393</vt:i4>
      </vt:variant>
      <vt:variant>
        <vt:i4>647</vt:i4>
      </vt:variant>
      <vt:variant>
        <vt:i4>0</vt:i4>
      </vt:variant>
      <vt:variant>
        <vt:i4>5</vt:i4>
      </vt:variant>
      <vt:variant>
        <vt:lpwstr>http://www.f-ss.com.au/</vt:lpwstr>
      </vt:variant>
      <vt:variant>
        <vt:lpwstr/>
      </vt:variant>
      <vt:variant>
        <vt:i4>4718678</vt:i4>
      </vt:variant>
      <vt:variant>
        <vt:i4>644</vt:i4>
      </vt:variant>
      <vt:variant>
        <vt:i4>0</vt:i4>
      </vt:variant>
      <vt:variant>
        <vt:i4>5</vt:i4>
      </vt:variant>
      <vt:variant>
        <vt:lpwstr>http://www.firemate.com/</vt:lpwstr>
      </vt:variant>
      <vt:variant>
        <vt:lpwstr/>
      </vt:variant>
      <vt:variant>
        <vt:i4>4784210</vt:i4>
      </vt:variant>
      <vt:variant>
        <vt:i4>641</vt:i4>
      </vt:variant>
      <vt:variant>
        <vt:i4>0</vt:i4>
      </vt:variant>
      <vt:variant>
        <vt:i4>5</vt:i4>
      </vt:variant>
      <vt:variant>
        <vt:lpwstr>http://www.fireprotectionservices.com.au/</vt:lpwstr>
      </vt:variant>
      <vt:variant>
        <vt:lpwstr/>
      </vt:variant>
      <vt:variant>
        <vt:i4>2883709</vt:i4>
      </vt:variant>
      <vt:variant>
        <vt:i4>638</vt:i4>
      </vt:variant>
      <vt:variant>
        <vt:i4>0</vt:i4>
      </vt:variant>
      <vt:variant>
        <vt:i4>5</vt:i4>
      </vt:variant>
      <vt:variant>
        <vt:lpwstr>http://www.fastnetdistribution.com/</vt:lpwstr>
      </vt:variant>
      <vt:variant>
        <vt:lpwstr/>
      </vt:variant>
      <vt:variant>
        <vt:i4>2359359</vt:i4>
      </vt:variant>
      <vt:variant>
        <vt:i4>635</vt:i4>
      </vt:variant>
      <vt:variant>
        <vt:i4>0</vt:i4>
      </vt:variant>
      <vt:variant>
        <vt:i4>5</vt:i4>
      </vt:variant>
      <vt:variant>
        <vt:lpwstr>http://www.eversafe.com.au/</vt:lpwstr>
      </vt:variant>
      <vt:variant>
        <vt:lpwstr/>
      </vt:variant>
      <vt:variant>
        <vt:i4>2555946</vt:i4>
      </vt:variant>
      <vt:variant>
        <vt:i4>632</vt:i4>
      </vt:variant>
      <vt:variant>
        <vt:i4>0</vt:i4>
      </vt:variant>
      <vt:variant>
        <vt:i4>5</vt:i4>
      </vt:variant>
      <vt:variant>
        <vt:lpwstr>http://www.efss.com.au/</vt:lpwstr>
      </vt:variant>
      <vt:variant>
        <vt:lpwstr/>
      </vt:variant>
      <vt:variant>
        <vt:i4>5177436</vt:i4>
      </vt:variant>
      <vt:variant>
        <vt:i4>629</vt:i4>
      </vt:variant>
      <vt:variant>
        <vt:i4>0</vt:i4>
      </vt:variant>
      <vt:variant>
        <vt:i4>5</vt:i4>
      </vt:variant>
      <vt:variant>
        <vt:lpwstr>http://www.equans.com.au/</vt:lpwstr>
      </vt:variant>
      <vt:variant>
        <vt:lpwstr/>
      </vt:variant>
      <vt:variant>
        <vt:i4>2687083</vt:i4>
      </vt:variant>
      <vt:variant>
        <vt:i4>626</vt:i4>
      </vt:variant>
      <vt:variant>
        <vt:i4>0</vt:i4>
      </vt:variant>
      <vt:variant>
        <vt:i4>5</vt:i4>
      </vt:variant>
      <vt:variant>
        <vt:lpwstr>http://www.emtdist.com/</vt:lpwstr>
      </vt:variant>
      <vt:variant>
        <vt:lpwstr/>
      </vt:variant>
      <vt:variant>
        <vt:i4>7995435</vt:i4>
      </vt:variant>
      <vt:variant>
        <vt:i4>623</vt:i4>
      </vt:variant>
      <vt:variant>
        <vt:i4>0</vt:i4>
      </vt:variant>
      <vt:variant>
        <vt:i4>5</vt:i4>
      </vt:variant>
      <vt:variant>
        <vt:lpwstr>http://www.dvxtech.com.au/</vt:lpwstr>
      </vt:variant>
      <vt:variant>
        <vt:lpwstr/>
      </vt:variant>
      <vt:variant>
        <vt:i4>4390991</vt:i4>
      </vt:variant>
      <vt:variant>
        <vt:i4>620</vt:i4>
      </vt:variant>
      <vt:variant>
        <vt:i4>0</vt:i4>
      </vt:variant>
      <vt:variant>
        <vt:i4>5</vt:i4>
      </vt:variant>
      <vt:variant>
        <vt:lpwstr>http://www.dickerdata.com.au/</vt:lpwstr>
      </vt:variant>
      <vt:variant>
        <vt:lpwstr/>
      </vt:variant>
      <vt:variant>
        <vt:i4>917583</vt:i4>
      </vt:variant>
      <vt:variant>
        <vt:i4>617</vt:i4>
      </vt:variant>
      <vt:variant>
        <vt:i4>0</vt:i4>
      </vt:variant>
      <vt:variant>
        <vt:i4>5</vt:i4>
      </vt:variant>
      <vt:variant>
        <vt:lpwstr>http://www.deltafire.com.au/</vt:lpwstr>
      </vt:variant>
      <vt:variant>
        <vt:lpwstr/>
      </vt:variant>
      <vt:variant>
        <vt:i4>5636161</vt:i4>
      </vt:variant>
      <vt:variant>
        <vt:i4>614</vt:i4>
      </vt:variant>
      <vt:variant>
        <vt:i4>0</vt:i4>
      </vt:variant>
      <vt:variant>
        <vt:i4>5</vt:i4>
      </vt:variant>
      <vt:variant>
        <vt:lpwstr>http://www.deakin.edu.au/</vt:lpwstr>
      </vt:variant>
      <vt:variant>
        <vt:lpwstr/>
      </vt:variant>
      <vt:variant>
        <vt:i4>7864361</vt:i4>
      </vt:variant>
      <vt:variant>
        <vt:i4>611</vt:i4>
      </vt:variant>
      <vt:variant>
        <vt:i4>0</vt:i4>
      </vt:variant>
      <vt:variant>
        <vt:i4>5</vt:i4>
      </vt:variant>
      <vt:variant>
        <vt:lpwstr>http://www.cythera.com.au/</vt:lpwstr>
      </vt:variant>
      <vt:variant>
        <vt:lpwstr/>
      </vt:variant>
      <vt:variant>
        <vt:i4>1376339</vt:i4>
      </vt:variant>
      <vt:variant>
        <vt:i4>608</vt:i4>
      </vt:variant>
      <vt:variant>
        <vt:i4>0</vt:i4>
      </vt:variant>
      <vt:variant>
        <vt:i4>5</vt:i4>
      </vt:variant>
      <vt:variant>
        <vt:lpwstr>http://www.chubbhomesecurity.com.au/</vt:lpwstr>
      </vt:variant>
      <vt:variant>
        <vt:lpwstr/>
      </vt:variant>
      <vt:variant>
        <vt:i4>7667765</vt:i4>
      </vt:variant>
      <vt:variant>
        <vt:i4>605</vt:i4>
      </vt:variant>
      <vt:variant>
        <vt:i4>0</vt:i4>
      </vt:variant>
      <vt:variant>
        <vt:i4>5</vt:i4>
      </vt:variant>
      <vt:variant>
        <vt:lpwstr>http://www.bradyid.com.au/</vt:lpwstr>
      </vt:variant>
      <vt:variant>
        <vt:lpwstr/>
      </vt:variant>
      <vt:variant>
        <vt:i4>6357054</vt:i4>
      </vt:variant>
      <vt:variant>
        <vt:i4>602</vt:i4>
      </vt:variant>
      <vt:variant>
        <vt:i4>0</vt:i4>
      </vt:variant>
      <vt:variant>
        <vt:i4>5</vt:i4>
      </vt:variant>
      <vt:variant>
        <vt:lpwstr>http://www.blueshieldaustralia.org.au/</vt:lpwstr>
      </vt:variant>
      <vt:variant>
        <vt:lpwstr/>
      </vt:variant>
      <vt:variant>
        <vt:i4>1638407</vt:i4>
      </vt:variant>
      <vt:variant>
        <vt:i4>599</vt:i4>
      </vt:variant>
      <vt:variant>
        <vt:i4>0</vt:i4>
      </vt:variant>
      <vt:variant>
        <vt:i4>5</vt:i4>
      </vt:variant>
      <vt:variant>
        <vt:lpwstr>http://www.black-box.com.au/</vt:lpwstr>
      </vt:variant>
      <vt:variant>
        <vt:lpwstr/>
      </vt:variant>
      <vt:variant>
        <vt:i4>4784132</vt:i4>
      </vt:variant>
      <vt:variant>
        <vt:i4>596</vt:i4>
      </vt:variant>
      <vt:variant>
        <vt:i4>0</vt:i4>
      </vt:variant>
      <vt:variant>
        <vt:i4>5</vt:i4>
      </vt:variant>
      <vt:variant>
        <vt:lpwstr>http://www.baicommunications.com/</vt:lpwstr>
      </vt:variant>
      <vt:variant>
        <vt:lpwstr/>
      </vt:variant>
      <vt:variant>
        <vt:i4>2228330</vt:i4>
      </vt:variant>
      <vt:variant>
        <vt:i4>593</vt:i4>
      </vt:variant>
      <vt:variant>
        <vt:i4>0</vt:i4>
      </vt:variant>
      <vt:variant>
        <vt:i4>5</vt:i4>
      </vt:variant>
      <vt:variant>
        <vt:lpwstr>http://www.avsec.group/</vt:lpwstr>
      </vt:variant>
      <vt:variant>
        <vt:lpwstr/>
      </vt:variant>
      <vt:variant>
        <vt:i4>2883623</vt:i4>
      </vt:variant>
      <vt:variant>
        <vt:i4>590</vt:i4>
      </vt:variant>
      <vt:variant>
        <vt:i4>0</vt:i4>
      </vt:variant>
      <vt:variant>
        <vt:i4>5</vt:i4>
      </vt:variant>
      <vt:variant>
        <vt:lpwstr>http://www.aviationprojects.com.au/</vt:lpwstr>
      </vt:variant>
      <vt:variant>
        <vt:lpwstr/>
      </vt:variant>
      <vt:variant>
        <vt:i4>6815805</vt:i4>
      </vt:variant>
      <vt:variant>
        <vt:i4>587</vt:i4>
      </vt:variant>
      <vt:variant>
        <vt:i4>0</vt:i4>
      </vt:variant>
      <vt:variant>
        <vt:i4>5</vt:i4>
      </vt:variant>
      <vt:variant>
        <vt:lpwstr>http://www.aviationidaustralia.net.au/</vt:lpwstr>
      </vt:variant>
      <vt:variant>
        <vt:lpwstr/>
      </vt:variant>
      <vt:variant>
        <vt:i4>4128875</vt:i4>
      </vt:variant>
      <vt:variant>
        <vt:i4>584</vt:i4>
      </vt:variant>
      <vt:variant>
        <vt:i4>0</vt:i4>
      </vt:variant>
      <vt:variant>
        <vt:i4>5</vt:i4>
      </vt:variant>
      <vt:variant>
        <vt:lpwstr>http://www.theastgroup.com/</vt:lpwstr>
      </vt:variant>
      <vt:variant>
        <vt:lpwstr/>
      </vt:variant>
      <vt:variant>
        <vt:i4>6226008</vt:i4>
      </vt:variant>
      <vt:variant>
        <vt:i4>581</vt:i4>
      </vt:variant>
      <vt:variant>
        <vt:i4>0</vt:i4>
      </vt:variant>
      <vt:variant>
        <vt:i4>5</vt:i4>
      </vt:variant>
      <vt:variant>
        <vt:lpwstr>http://www.anchoramconsulting.com.au/</vt:lpwstr>
      </vt:variant>
      <vt:variant>
        <vt:lpwstr/>
      </vt:variant>
      <vt:variant>
        <vt:i4>6160394</vt:i4>
      </vt:variant>
      <vt:variant>
        <vt:i4>578</vt:i4>
      </vt:variant>
      <vt:variant>
        <vt:i4>0</vt:i4>
      </vt:variant>
      <vt:variant>
        <vt:i4>5</vt:i4>
      </vt:variant>
      <vt:variant>
        <vt:lpwstr>http://www.apmac.net/</vt:lpwstr>
      </vt:variant>
      <vt:variant>
        <vt:lpwstr/>
      </vt:variant>
      <vt:variant>
        <vt:i4>3866673</vt:i4>
      </vt:variant>
      <vt:variant>
        <vt:i4>575</vt:i4>
      </vt:variant>
      <vt:variant>
        <vt:i4>0</vt:i4>
      </vt:variant>
      <vt:variant>
        <vt:i4>5</vt:i4>
      </vt:variant>
      <vt:variant>
        <vt:lpwstr>http://www.allguard.com.au/</vt:lpwstr>
      </vt:variant>
      <vt:variant>
        <vt:lpwstr/>
      </vt:variant>
      <vt:variant>
        <vt:i4>6029399</vt:i4>
      </vt:variant>
      <vt:variant>
        <vt:i4>572</vt:i4>
      </vt:variant>
      <vt:variant>
        <vt:i4>0</vt:i4>
      </vt:variant>
      <vt:variant>
        <vt:i4>5</vt:i4>
      </vt:variant>
      <vt:variant>
        <vt:lpwstr>http://www.airservicesaustralia.com/</vt:lpwstr>
      </vt:variant>
      <vt:variant>
        <vt:lpwstr/>
      </vt:variant>
      <vt:variant>
        <vt:i4>7143477</vt:i4>
      </vt:variant>
      <vt:variant>
        <vt:i4>569</vt:i4>
      </vt:variant>
      <vt:variant>
        <vt:i4>0</vt:i4>
      </vt:variant>
      <vt:variant>
        <vt:i4>5</vt:i4>
      </vt:variant>
      <vt:variant>
        <vt:lpwstr>http://www.aigsecurity.com.au/</vt:lpwstr>
      </vt:variant>
      <vt:variant>
        <vt:lpwstr/>
      </vt:variant>
      <vt:variant>
        <vt:i4>4849691</vt:i4>
      </vt:variant>
      <vt:variant>
        <vt:i4>566</vt:i4>
      </vt:variant>
      <vt:variant>
        <vt:i4>0</vt:i4>
      </vt:variant>
      <vt:variant>
        <vt:i4>5</vt:i4>
      </vt:variant>
      <vt:variant>
        <vt:lpwstr>http://www.aecom.com/</vt:lpwstr>
      </vt:variant>
      <vt:variant>
        <vt:lpwstr/>
      </vt:variant>
      <vt:variant>
        <vt:i4>8257592</vt:i4>
      </vt:variant>
      <vt:variant>
        <vt:i4>563</vt:i4>
      </vt:variant>
      <vt:variant>
        <vt:i4>0</vt:i4>
      </vt:variant>
      <vt:variant>
        <vt:i4>5</vt:i4>
      </vt:variant>
      <vt:variant>
        <vt:lpwstr>http://www.adtsecurity.com.au/</vt:lpwstr>
      </vt:variant>
      <vt:variant>
        <vt:lpwstr/>
      </vt:variant>
      <vt:variant>
        <vt:i4>3145777</vt:i4>
      </vt:variant>
      <vt:variant>
        <vt:i4>560</vt:i4>
      </vt:variant>
      <vt:variant>
        <vt:i4>0</vt:i4>
      </vt:variant>
      <vt:variant>
        <vt:i4>5</vt:i4>
      </vt:variant>
      <vt:variant>
        <vt:lpwstr>http://www.ascompliance.com.au/</vt:lpwstr>
      </vt:variant>
      <vt:variant>
        <vt:lpwstr/>
      </vt:variant>
      <vt:variant>
        <vt:i4>6750254</vt:i4>
      </vt:variant>
      <vt:variant>
        <vt:i4>557</vt:i4>
      </vt:variant>
      <vt:variant>
        <vt:i4>0</vt:i4>
      </vt:variant>
      <vt:variant>
        <vt:i4>5</vt:i4>
      </vt:variant>
      <vt:variant>
        <vt:lpwstr>http://www.acciona.com.au/</vt:lpwstr>
      </vt:variant>
      <vt:variant>
        <vt:lpwstr/>
      </vt:variant>
      <vt:variant>
        <vt:i4>262208</vt:i4>
      </vt:variant>
      <vt:variant>
        <vt:i4>554</vt:i4>
      </vt:variant>
      <vt:variant>
        <vt:i4>0</vt:i4>
      </vt:variant>
      <vt:variant>
        <vt:i4>5</vt:i4>
      </vt:variant>
      <vt:variant>
        <vt:lpwstr>http://www.aagsafety.net.au/</vt:lpwstr>
      </vt:variant>
      <vt:variant>
        <vt:lpwstr/>
      </vt:variant>
      <vt:variant>
        <vt:i4>4980740</vt:i4>
      </vt:variant>
      <vt:variant>
        <vt:i4>548</vt:i4>
      </vt:variant>
      <vt:variant>
        <vt:i4>0</vt:i4>
      </vt:variant>
      <vt:variant>
        <vt:i4>5</vt:i4>
      </vt:variant>
      <vt:variant>
        <vt:lpwstr>https://www.sydneybuildexpo.com/sydney-build-blog/australian-infrastructure-projects</vt:lpwstr>
      </vt:variant>
      <vt:variant>
        <vt:lpwstr/>
      </vt:variant>
      <vt:variant>
        <vt:i4>655368</vt:i4>
      </vt:variant>
      <vt:variant>
        <vt:i4>540</vt:i4>
      </vt:variant>
      <vt:variant>
        <vt:i4>0</vt:i4>
      </vt:variant>
      <vt:variant>
        <vt:i4>5</vt:i4>
      </vt:variant>
      <vt:variant>
        <vt:lpwstr>https://dpmc.govt.nz/sites/default/files/2019-07/Cyber Security Strategy.pdf</vt:lpwstr>
      </vt:variant>
      <vt:variant>
        <vt:lpwstr/>
      </vt:variant>
      <vt:variant>
        <vt:i4>7209022</vt:i4>
      </vt:variant>
      <vt:variant>
        <vt:i4>534</vt:i4>
      </vt:variant>
      <vt:variant>
        <vt:i4>0</vt:i4>
      </vt:variant>
      <vt:variant>
        <vt:i4>5</vt:i4>
      </vt:variant>
      <vt:variant>
        <vt:lpwstr>https://www.homeaffairs.gov.au/about-us/our-portfolios/cyber-security/strategy/australia%E2%80%99s-cyber-security-strategy-2020</vt:lpwstr>
      </vt:variant>
      <vt:variant>
        <vt:lpwstr/>
      </vt:variant>
      <vt:variant>
        <vt:i4>7798856</vt:i4>
      </vt:variant>
      <vt:variant>
        <vt:i4>531</vt:i4>
      </vt:variant>
      <vt:variant>
        <vt:i4>0</vt:i4>
      </vt:variant>
      <vt:variant>
        <vt:i4>5</vt:i4>
      </vt:variant>
      <vt:variant>
        <vt:lpwstr>https://policy.trade.ec.europa.eu/eu-trade-relationships-country-and-region/countries-and-regions/new-zealand/eu-new-zealand-agreement/text-agreement_en</vt:lpwstr>
      </vt:variant>
      <vt:variant>
        <vt:lpwstr/>
      </vt:variant>
      <vt:variant>
        <vt:i4>2687091</vt:i4>
      </vt:variant>
      <vt:variant>
        <vt:i4>522</vt:i4>
      </vt:variant>
      <vt:variant>
        <vt:i4>0</vt:i4>
      </vt:variant>
      <vt:variant>
        <vt:i4>5</vt:i4>
      </vt:variant>
      <vt:variant>
        <vt:lpwstr>https://www.laenderdaten.info/die-reichsten-laender.php</vt:lpwstr>
      </vt:variant>
      <vt:variant>
        <vt:lpwstr/>
      </vt:variant>
      <vt:variant>
        <vt:i4>2359338</vt:i4>
      </vt:variant>
      <vt:variant>
        <vt:i4>507</vt:i4>
      </vt:variant>
      <vt:variant>
        <vt:i4>0</vt:i4>
      </vt:variant>
      <vt:variant>
        <vt:i4>5</vt:i4>
      </vt:variant>
      <vt:variant>
        <vt:lpwstr>https://www.abs.gov.au/statistics/labour/employment-and-unemployment/labour-force-australia/latest-release</vt:lpwstr>
      </vt:variant>
      <vt:variant>
        <vt:lpwstr/>
      </vt:variant>
      <vt:variant>
        <vt:i4>1245235</vt:i4>
      </vt:variant>
      <vt:variant>
        <vt:i4>494</vt:i4>
      </vt:variant>
      <vt:variant>
        <vt:i4>0</vt:i4>
      </vt:variant>
      <vt:variant>
        <vt:i4>5</vt:i4>
      </vt:variant>
      <vt:variant>
        <vt:lpwstr/>
      </vt:variant>
      <vt:variant>
        <vt:lpwstr>_Toc118126828</vt:lpwstr>
      </vt:variant>
      <vt:variant>
        <vt:i4>1245235</vt:i4>
      </vt:variant>
      <vt:variant>
        <vt:i4>488</vt:i4>
      </vt:variant>
      <vt:variant>
        <vt:i4>0</vt:i4>
      </vt:variant>
      <vt:variant>
        <vt:i4>5</vt:i4>
      </vt:variant>
      <vt:variant>
        <vt:lpwstr/>
      </vt:variant>
      <vt:variant>
        <vt:lpwstr>_Toc118126827</vt:lpwstr>
      </vt:variant>
      <vt:variant>
        <vt:i4>1245235</vt:i4>
      </vt:variant>
      <vt:variant>
        <vt:i4>482</vt:i4>
      </vt:variant>
      <vt:variant>
        <vt:i4>0</vt:i4>
      </vt:variant>
      <vt:variant>
        <vt:i4>5</vt:i4>
      </vt:variant>
      <vt:variant>
        <vt:lpwstr/>
      </vt:variant>
      <vt:variant>
        <vt:lpwstr>_Toc118126826</vt:lpwstr>
      </vt:variant>
      <vt:variant>
        <vt:i4>1245235</vt:i4>
      </vt:variant>
      <vt:variant>
        <vt:i4>476</vt:i4>
      </vt:variant>
      <vt:variant>
        <vt:i4>0</vt:i4>
      </vt:variant>
      <vt:variant>
        <vt:i4>5</vt:i4>
      </vt:variant>
      <vt:variant>
        <vt:lpwstr/>
      </vt:variant>
      <vt:variant>
        <vt:lpwstr>_Toc118126825</vt:lpwstr>
      </vt:variant>
      <vt:variant>
        <vt:i4>1245235</vt:i4>
      </vt:variant>
      <vt:variant>
        <vt:i4>470</vt:i4>
      </vt:variant>
      <vt:variant>
        <vt:i4>0</vt:i4>
      </vt:variant>
      <vt:variant>
        <vt:i4>5</vt:i4>
      </vt:variant>
      <vt:variant>
        <vt:lpwstr/>
      </vt:variant>
      <vt:variant>
        <vt:lpwstr>_Toc118126824</vt:lpwstr>
      </vt:variant>
      <vt:variant>
        <vt:i4>1245235</vt:i4>
      </vt:variant>
      <vt:variant>
        <vt:i4>464</vt:i4>
      </vt:variant>
      <vt:variant>
        <vt:i4>0</vt:i4>
      </vt:variant>
      <vt:variant>
        <vt:i4>5</vt:i4>
      </vt:variant>
      <vt:variant>
        <vt:lpwstr/>
      </vt:variant>
      <vt:variant>
        <vt:lpwstr>_Toc118126823</vt:lpwstr>
      </vt:variant>
      <vt:variant>
        <vt:i4>1245235</vt:i4>
      </vt:variant>
      <vt:variant>
        <vt:i4>458</vt:i4>
      </vt:variant>
      <vt:variant>
        <vt:i4>0</vt:i4>
      </vt:variant>
      <vt:variant>
        <vt:i4>5</vt:i4>
      </vt:variant>
      <vt:variant>
        <vt:lpwstr/>
      </vt:variant>
      <vt:variant>
        <vt:lpwstr>_Toc118126822</vt:lpwstr>
      </vt:variant>
      <vt:variant>
        <vt:i4>1245235</vt:i4>
      </vt:variant>
      <vt:variant>
        <vt:i4>452</vt:i4>
      </vt:variant>
      <vt:variant>
        <vt:i4>0</vt:i4>
      </vt:variant>
      <vt:variant>
        <vt:i4>5</vt:i4>
      </vt:variant>
      <vt:variant>
        <vt:lpwstr/>
      </vt:variant>
      <vt:variant>
        <vt:lpwstr>_Toc118126821</vt:lpwstr>
      </vt:variant>
      <vt:variant>
        <vt:i4>1245235</vt:i4>
      </vt:variant>
      <vt:variant>
        <vt:i4>446</vt:i4>
      </vt:variant>
      <vt:variant>
        <vt:i4>0</vt:i4>
      </vt:variant>
      <vt:variant>
        <vt:i4>5</vt:i4>
      </vt:variant>
      <vt:variant>
        <vt:lpwstr/>
      </vt:variant>
      <vt:variant>
        <vt:lpwstr>_Toc118126820</vt:lpwstr>
      </vt:variant>
      <vt:variant>
        <vt:i4>1048627</vt:i4>
      </vt:variant>
      <vt:variant>
        <vt:i4>440</vt:i4>
      </vt:variant>
      <vt:variant>
        <vt:i4>0</vt:i4>
      </vt:variant>
      <vt:variant>
        <vt:i4>5</vt:i4>
      </vt:variant>
      <vt:variant>
        <vt:lpwstr/>
      </vt:variant>
      <vt:variant>
        <vt:lpwstr>_Toc118126819</vt:lpwstr>
      </vt:variant>
      <vt:variant>
        <vt:i4>1048627</vt:i4>
      </vt:variant>
      <vt:variant>
        <vt:i4>434</vt:i4>
      </vt:variant>
      <vt:variant>
        <vt:i4>0</vt:i4>
      </vt:variant>
      <vt:variant>
        <vt:i4>5</vt:i4>
      </vt:variant>
      <vt:variant>
        <vt:lpwstr/>
      </vt:variant>
      <vt:variant>
        <vt:lpwstr>_Toc118126818</vt:lpwstr>
      </vt:variant>
      <vt:variant>
        <vt:i4>1048627</vt:i4>
      </vt:variant>
      <vt:variant>
        <vt:i4>428</vt:i4>
      </vt:variant>
      <vt:variant>
        <vt:i4>0</vt:i4>
      </vt:variant>
      <vt:variant>
        <vt:i4>5</vt:i4>
      </vt:variant>
      <vt:variant>
        <vt:lpwstr/>
      </vt:variant>
      <vt:variant>
        <vt:lpwstr>_Toc118126817</vt:lpwstr>
      </vt:variant>
      <vt:variant>
        <vt:i4>1048627</vt:i4>
      </vt:variant>
      <vt:variant>
        <vt:i4>422</vt:i4>
      </vt:variant>
      <vt:variant>
        <vt:i4>0</vt:i4>
      </vt:variant>
      <vt:variant>
        <vt:i4>5</vt:i4>
      </vt:variant>
      <vt:variant>
        <vt:lpwstr/>
      </vt:variant>
      <vt:variant>
        <vt:lpwstr>_Toc118126816</vt:lpwstr>
      </vt:variant>
      <vt:variant>
        <vt:i4>1048627</vt:i4>
      </vt:variant>
      <vt:variant>
        <vt:i4>416</vt:i4>
      </vt:variant>
      <vt:variant>
        <vt:i4>0</vt:i4>
      </vt:variant>
      <vt:variant>
        <vt:i4>5</vt:i4>
      </vt:variant>
      <vt:variant>
        <vt:lpwstr/>
      </vt:variant>
      <vt:variant>
        <vt:lpwstr>_Toc118126815</vt:lpwstr>
      </vt:variant>
      <vt:variant>
        <vt:i4>1048627</vt:i4>
      </vt:variant>
      <vt:variant>
        <vt:i4>410</vt:i4>
      </vt:variant>
      <vt:variant>
        <vt:i4>0</vt:i4>
      </vt:variant>
      <vt:variant>
        <vt:i4>5</vt:i4>
      </vt:variant>
      <vt:variant>
        <vt:lpwstr/>
      </vt:variant>
      <vt:variant>
        <vt:lpwstr>_Toc118126814</vt:lpwstr>
      </vt:variant>
      <vt:variant>
        <vt:i4>1048627</vt:i4>
      </vt:variant>
      <vt:variant>
        <vt:i4>404</vt:i4>
      </vt:variant>
      <vt:variant>
        <vt:i4>0</vt:i4>
      </vt:variant>
      <vt:variant>
        <vt:i4>5</vt:i4>
      </vt:variant>
      <vt:variant>
        <vt:lpwstr/>
      </vt:variant>
      <vt:variant>
        <vt:lpwstr>_Toc118126813</vt:lpwstr>
      </vt:variant>
      <vt:variant>
        <vt:i4>1048627</vt:i4>
      </vt:variant>
      <vt:variant>
        <vt:i4>398</vt:i4>
      </vt:variant>
      <vt:variant>
        <vt:i4>0</vt:i4>
      </vt:variant>
      <vt:variant>
        <vt:i4>5</vt:i4>
      </vt:variant>
      <vt:variant>
        <vt:lpwstr/>
      </vt:variant>
      <vt:variant>
        <vt:lpwstr>_Toc118126812</vt:lpwstr>
      </vt:variant>
      <vt:variant>
        <vt:i4>1048627</vt:i4>
      </vt:variant>
      <vt:variant>
        <vt:i4>392</vt:i4>
      </vt:variant>
      <vt:variant>
        <vt:i4>0</vt:i4>
      </vt:variant>
      <vt:variant>
        <vt:i4>5</vt:i4>
      </vt:variant>
      <vt:variant>
        <vt:lpwstr/>
      </vt:variant>
      <vt:variant>
        <vt:lpwstr>_Toc118126811</vt:lpwstr>
      </vt:variant>
      <vt:variant>
        <vt:i4>1048627</vt:i4>
      </vt:variant>
      <vt:variant>
        <vt:i4>386</vt:i4>
      </vt:variant>
      <vt:variant>
        <vt:i4>0</vt:i4>
      </vt:variant>
      <vt:variant>
        <vt:i4>5</vt:i4>
      </vt:variant>
      <vt:variant>
        <vt:lpwstr/>
      </vt:variant>
      <vt:variant>
        <vt:lpwstr>_Toc118126810</vt:lpwstr>
      </vt:variant>
      <vt:variant>
        <vt:i4>1114163</vt:i4>
      </vt:variant>
      <vt:variant>
        <vt:i4>380</vt:i4>
      </vt:variant>
      <vt:variant>
        <vt:i4>0</vt:i4>
      </vt:variant>
      <vt:variant>
        <vt:i4>5</vt:i4>
      </vt:variant>
      <vt:variant>
        <vt:lpwstr/>
      </vt:variant>
      <vt:variant>
        <vt:lpwstr>_Toc118126809</vt:lpwstr>
      </vt:variant>
      <vt:variant>
        <vt:i4>1114163</vt:i4>
      </vt:variant>
      <vt:variant>
        <vt:i4>374</vt:i4>
      </vt:variant>
      <vt:variant>
        <vt:i4>0</vt:i4>
      </vt:variant>
      <vt:variant>
        <vt:i4>5</vt:i4>
      </vt:variant>
      <vt:variant>
        <vt:lpwstr/>
      </vt:variant>
      <vt:variant>
        <vt:lpwstr>_Toc118126808</vt:lpwstr>
      </vt:variant>
      <vt:variant>
        <vt:i4>1114163</vt:i4>
      </vt:variant>
      <vt:variant>
        <vt:i4>368</vt:i4>
      </vt:variant>
      <vt:variant>
        <vt:i4>0</vt:i4>
      </vt:variant>
      <vt:variant>
        <vt:i4>5</vt:i4>
      </vt:variant>
      <vt:variant>
        <vt:lpwstr/>
      </vt:variant>
      <vt:variant>
        <vt:lpwstr>_Toc118126807</vt:lpwstr>
      </vt:variant>
      <vt:variant>
        <vt:i4>1114163</vt:i4>
      </vt:variant>
      <vt:variant>
        <vt:i4>362</vt:i4>
      </vt:variant>
      <vt:variant>
        <vt:i4>0</vt:i4>
      </vt:variant>
      <vt:variant>
        <vt:i4>5</vt:i4>
      </vt:variant>
      <vt:variant>
        <vt:lpwstr/>
      </vt:variant>
      <vt:variant>
        <vt:lpwstr>_Toc118126806</vt:lpwstr>
      </vt:variant>
      <vt:variant>
        <vt:i4>1114163</vt:i4>
      </vt:variant>
      <vt:variant>
        <vt:i4>356</vt:i4>
      </vt:variant>
      <vt:variant>
        <vt:i4>0</vt:i4>
      </vt:variant>
      <vt:variant>
        <vt:i4>5</vt:i4>
      </vt:variant>
      <vt:variant>
        <vt:lpwstr/>
      </vt:variant>
      <vt:variant>
        <vt:lpwstr>_Toc118126805</vt:lpwstr>
      </vt:variant>
      <vt:variant>
        <vt:i4>1114163</vt:i4>
      </vt:variant>
      <vt:variant>
        <vt:i4>350</vt:i4>
      </vt:variant>
      <vt:variant>
        <vt:i4>0</vt:i4>
      </vt:variant>
      <vt:variant>
        <vt:i4>5</vt:i4>
      </vt:variant>
      <vt:variant>
        <vt:lpwstr/>
      </vt:variant>
      <vt:variant>
        <vt:lpwstr>_Toc118126804</vt:lpwstr>
      </vt:variant>
      <vt:variant>
        <vt:i4>1114163</vt:i4>
      </vt:variant>
      <vt:variant>
        <vt:i4>344</vt:i4>
      </vt:variant>
      <vt:variant>
        <vt:i4>0</vt:i4>
      </vt:variant>
      <vt:variant>
        <vt:i4>5</vt:i4>
      </vt:variant>
      <vt:variant>
        <vt:lpwstr/>
      </vt:variant>
      <vt:variant>
        <vt:lpwstr>_Toc118126803</vt:lpwstr>
      </vt:variant>
      <vt:variant>
        <vt:i4>1114163</vt:i4>
      </vt:variant>
      <vt:variant>
        <vt:i4>338</vt:i4>
      </vt:variant>
      <vt:variant>
        <vt:i4>0</vt:i4>
      </vt:variant>
      <vt:variant>
        <vt:i4>5</vt:i4>
      </vt:variant>
      <vt:variant>
        <vt:lpwstr/>
      </vt:variant>
      <vt:variant>
        <vt:lpwstr>_Toc118126802</vt:lpwstr>
      </vt:variant>
      <vt:variant>
        <vt:i4>1114163</vt:i4>
      </vt:variant>
      <vt:variant>
        <vt:i4>332</vt:i4>
      </vt:variant>
      <vt:variant>
        <vt:i4>0</vt:i4>
      </vt:variant>
      <vt:variant>
        <vt:i4>5</vt:i4>
      </vt:variant>
      <vt:variant>
        <vt:lpwstr/>
      </vt:variant>
      <vt:variant>
        <vt:lpwstr>_Toc118126801</vt:lpwstr>
      </vt:variant>
      <vt:variant>
        <vt:i4>1114163</vt:i4>
      </vt:variant>
      <vt:variant>
        <vt:i4>326</vt:i4>
      </vt:variant>
      <vt:variant>
        <vt:i4>0</vt:i4>
      </vt:variant>
      <vt:variant>
        <vt:i4>5</vt:i4>
      </vt:variant>
      <vt:variant>
        <vt:lpwstr/>
      </vt:variant>
      <vt:variant>
        <vt:lpwstr>_Toc118126800</vt:lpwstr>
      </vt:variant>
      <vt:variant>
        <vt:i4>1572924</vt:i4>
      </vt:variant>
      <vt:variant>
        <vt:i4>320</vt:i4>
      </vt:variant>
      <vt:variant>
        <vt:i4>0</vt:i4>
      </vt:variant>
      <vt:variant>
        <vt:i4>5</vt:i4>
      </vt:variant>
      <vt:variant>
        <vt:lpwstr/>
      </vt:variant>
      <vt:variant>
        <vt:lpwstr>_Toc118126799</vt:lpwstr>
      </vt:variant>
      <vt:variant>
        <vt:i4>1572924</vt:i4>
      </vt:variant>
      <vt:variant>
        <vt:i4>314</vt:i4>
      </vt:variant>
      <vt:variant>
        <vt:i4>0</vt:i4>
      </vt:variant>
      <vt:variant>
        <vt:i4>5</vt:i4>
      </vt:variant>
      <vt:variant>
        <vt:lpwstr/>
      </vt:variant>
      <vt:variant>
        <vt:lpwstr>_Toc118126798</vt:lpwstr>
      </vt:variant>
      <vt:variant>
        <vt:i4>1572924</vt:i4>
      </vt:variant>
      <vt:variant>
        <vt:i4>308</vt:i4>
      </vt:variant>
      <vt:variant>
        <vt:i4>0</vt:i4>
      </vt:variant>
      <vt:variant>
        <vt:i4>5</vt:i4>
      </vt:variant>
      <vt:variant>
        <vt:lpwstr/>
      </vt:variant>
      <vt:variant>
        <vt:lpwstr>_Toc118126797</vt:lpwstr>
      </vt:variant>
      <vt:variant>
        <vt:i4>1572924</vt:i4>
      </vt:variant>
      <vt:variant>
        <vt:i4>302</vt:i4>
      </vt:variant>
      <vt:variant>
        <vt:i4>0</vt:i4>
      </vt:variant>
      <vt:variant>
        <vt:i4>5</vt:i4>
      </vt:variant>
      <vt:variant>
        <vt:lpwstr/>
      </vt:variant>
      <vt:variant>
        <vt:lpwstr>_Toc118126796</vt:lpwstr>
      </vt:variant>
      <vt:variant>
        <vt:i4>1572924</vt:i4>
      </vt:variant>
      <vt:variant>
        <vt:i4>296</vt:i4>
      </vt:variant>
      <vt:variant>
        <vt:i4>0</vt:i4>
      </vt:variant>
      <vt:variant>
        <vt:i4>5</vt:i4>
      </vt:variant>
      <vt:variant>
        <vt:lpwstr/>
      </vt:variant>
      <vt:variant>
        <vt:lpwstr>_Toc118126795</vt:lpwstr>
      </vt:variant>
      <vt:variant>
        <vt:i4>1572924</vt:i4>
      </vt:variant>
      <vt:variant>
        <vt:i4>290</vt:i4>
      </vt:variant>
      <vt:variant>
        <vt:i4>0</vt:i4>
      </vt:variant>
      <vt:variant>
        <vt:i4>5</vt:i4>
      </vt:variant>
      <vt:variant>
        <vt:lpwstr/>
      </vt:variant>
      <vt:variant>
        <vt:lpwstr>_Toc118126794</vt:lpwstr>
      </vt:variant>
      <vt:variant>
        <vt:i4>1572924</vt:i4>
      </vt:variant>
      <vt:variant>
        <vt:i4>284</vt:i4>
      </vt:variant>
      <vt:variant>
        <vt:i4>0</vt:i4>
      </vt:variant>
      <vt:variant>
        <vt:i4>5</vt:i4>
      </vt:variant>
      <vt:variant>
        <vt:lpwstr/>
      </vt:variant>
      <vt:variant>
        <vt:lpwstr>_Toc118126793</vt:lpwstr>
      </vt:variant>
      <vt:variant>
        <vt:i4>1572924</vt:i4>
      </vt:variant>
      <vt:variant>
        <vt:i4>278</vt:i4>
      </vt:variant>
      <vt:variant>
        <vt:i4>0</vt:i4>
      </vt:variant>
      <vt:variant>
        <vt:i4>5</vt:i4>
      </vt:variant>
      <vt:variant>
        <vt:lpwstr/>
      </vt:variant>
      <vt:variant>
        <vt:lpwstr>_Toc118126792</vt:lpwstr>
      </vt:variant>
      <vt:variant>
        <vt:i4>1572924</vt:i4>
      </vt:variant>
      <vt:variant>
        <vt:i4>272</vt:i4>
      </vt:variant>
      <vt:variant>
        <vt:i4>0</vt:i4>
      </vt:variant>
      <vt:variant>
        <vt:i4>5</vt:i4>
      </vt:variant>
      <vt:variant>
        <vt:lpwstr/>
      </vt:variant>
      <vt:variant>
        <vt:lpwstr>_Toc118126791</vt:lpwstr>
      </vt:variant>
      <vt:variant>
        <vt:i4>1572924</vt:i4>
      </vt:variant>
      <vt:variant>
        <vt:i4>266</vt:i4>
      </vt:variant>
      <vt:variant>
        <vt:i4>0</vt:i4>
      </vt:variant>
      <vt:variant>
        <vt:i4>5</vt:i4>
      </vt:variant>
      <vt:variant>
        <vt:lpwstr/>
      </vt:variant>
      <vt:variant>
        <vt:lpwstr>_Toc118126790</vt:lpwstr>
      </vt:variant>
      <vt:variant>
        <vt:i4>1638460</vt:i4>
      </vt:variant>
      <vt:variant>
        <vt:i4>260</vt:i4>
      </vt:variant>
      <vt:variant>
        <vt:i4>0</vt:i4>
      </vt:variant>
      <vt:variant>
        <vt:i4>5</vt:i4>
      </vt:variant>
      <vt:variant>
        <vt:lpwstr/>
      </vt:variant>
      <vt:variant>
        <vt:lpwstr>_Toc118126789</vt:lpwstr>
      </vt:variant>
      <vt:variant>
        <vt:i4>1638460</vt:i4>
      </vt:variant>
      <vt:variant>
        <vt:i4>254</vt:i4>
      </vt:variant>
      <vt:variant>
        <vt:i4>0</vt:i4>
      </vt:variant>
      <vt:variant>
        <vt:i4>5</vt:i4>
      </vt:variant>
      <vt:variant>
        <vt:lpwstr/>
      </vt:variant>
      <vt:variant>
        <vt:lpwstr>_Toc118126788</vt:lpwstr>
      </vt:variant>
      <vt:variant>
        <vt:i4>1638460</vt:i4>
      </vt:variant>
      <vt:variant>
        <vt:i4>248</vt:i4>
      </vt:variant>
      <vt:variant>
        <vt:i4>0</vt:i4>
      </vt:variant>
      <vt:variant>
        <vt:i4>5</vt:i4>
      </vt:variant>
      <vt:variant>
        <vt:lpwstr/>
      </vt:variant>
      <vt:variant>
        <vt:lpwstr>_Toc118126787</vt:lpwstr>
      </vt:variant>
      <vt:variant>
        <vt:i4>1638460</vt:i4>
      </vt:variant>
      <vt:variant>
        <vt:i4>242</vt:i4>
      </vt:variant>
      <vt:variant>
        <vt:i4>0</vt:i4>
      </vt:variant>
      <vt:variant>
        <vt:i4>5</vt:i4>
      </vt:variant>
      <vt:variant>
        <vt:lpwstr/>
      </vt:variant>
      <vt:variant>
        <vt:lpwstr>_Toc118126786</vt:lpwstr>
      </vt:variant>
      <vt:variant>
        <vt:i4>1638460</vt:i4>
      </vt:variant>
      <vt:variant>
        <vt:i4>236</vt:i4>
      </vt:variant>
      <vt:variant>
        <vt:i4>0</vt:i4>
      </vt:variant>
      <vt:variant>
        <vt:i4>5</vt:i4>
      </vt:variant>
      <vt:variant>
        <vt:lpwstr/>
      </vt:variant>
      <vt:variant>
        <vt:lpwstr>_Toc118126785</vt:lpwstr>
      </vt:variant>
      <vt:variant>
        <vt:i4>1638460</vt:i4>
      </vt:variant>
      <vt:variant>
        <vt:i4>230</vt:i4>
      </vt:variant>
      <vt:variant>
        <vt:i4>0</vt:i4>
      </vt:variant>
      <vt:variant>
        <vt:i4>5</vt:i4>
      </vt:variant>
      <vt:variant>
        <vt:lpwstr/>
      </vt:variant>
      <vt:variant>
        <vt:lpwstr>_Toc118126784</vt:lpwstr>
      </vt:variant>
      <vt:variant>
        <vt:i4>1638460</vt:i4>
      </vt:variant>
      <vt:variant>
        <vt:i4>224</vt:i4>
      </vt:variant>
      <vt:variant>
        <vt:i4>0</vt:i4>
      </vt:variant>
      <vt:variant>
        <vt:i4>5</vt:i4>
      </vt:variant>
      <vt:variant>
        <vt:lpwstr/>
      </vt:variant>
      <vt:variant>
        <vt:lpwstr>_Toc118126783</vt:lpwstr>
      </vt:variant>
      <vt:variant>
        <vt:i4>1638460</vt:i4>
      </vt:variant>
      <vt:variant>
        <vt:i4>218</vt:i4>
      </vt:variant>
      <vt:variant>
        <vt:i4>0</vt:i4>
      </vt:variant>
      <vt:variant>
        <vt:i4>5</vt:i4>
      </vt:variant>
      <vt:variant>
        <vt:lpwstr/>
      </vt:variant>
      <vt:variant>
        <vt:lpwstr>_Toc118126782</vt:lpwstr>
      </vt:variant>
      <vt:variant>
        <vt:i4>1638460</vt:i4>
      </vt:variant>
      <vt:variant>
        <vt:i4>212</vt:i4>
      </vt:variant>
      <vt:variant>
        <vt:i4>0</vt:i4>
      </vt:variant>
      <vt:variant>
        <vt:i4>5</vt:i4>
      </vt:variant>
      <vt:variant>
        <vt:lpwstr/>
      </vt:variant>
      <vt:variant>
        <vt:lpwstr>_Toc118126781</vt:lpwstr>
      </vt:variant>
      <vt:variant>
        <vt:i4>1638460</vt:i4>
      </vt:variant>
      <vt:variant>
        <vt:i4>206</vt:i4>
      </vt:variant>
      <vt:variant>
        <vt:i4>0</vt:i4>
      </vt:variant>
      <vt:variant>
        <vt:i4>5</vt:i4>
      </vt:variant>
      <vt:variant>
        <vt:lpwstr/>
      </vt:variant>
      <vt:variant>
        <vt:lpwstr>_Toc118126780</vt:lpwstr>
      </vt:variant>
      <vt:variant>
        <vt:i4>1441852</vt:i4>
      </vt:variant>
      <vt:variant>
        <vt:i4>200</vt:i4>
      </vt:variant>
      <vt:variant>
        <vt:i4>0</vt:i4>
      </vt:variant>
      <vt:variant>
        <vt:i4>5</vt:i4>
      </vt:variant>
      <vt:variant>
        <vt:lpwstr/>
      </vt:variant>
      <vt:variant>
        <vt:lpwstr>_Toc118126779</vt:lpwstr>
      </vt:variant>
      <vt:variant>
        <vt:i4>1441852</vt:i4>
      </vt:variant>
      <vt:variant>
        <vt:i4>194</vt:i4>
      </vt:variant>
      <vt:variant>
        <vt:i4>0</vt:i4>
      </vt:variant>
      <vt:variant>
        <vt:i4>5</vt:i4>
      </vt:variant>
      <vt:variant>
        <vt:lpwstr/>
      </vt:variant>
      <vt:variant>
        <vt:lpwstr>_Toc118126778</vt:lpwstr>
      </vt:variant>
      <vt:variant>
        <vt:i4>1441852</vt:i4>
      </vt:variant>
      <vt:variant>
        <vt:i4>188</vt:i4>
      </vt:variant>
      <vt:variant>
        <vt:i4>0</vt:i4>
      </vt:variant>
      <vt:variant>
        <vt:i4>5</vt:i4>
      </vt:variant>
      <vt:variant>
        <vt:lpwstr/>
      </vt:variant>
      <vt:variant>
        <vt:lpwstr>_Toc118126777</vt:lpwstr>
      </vt:variant>
      <vt:variant>
        <vt:i4>1441852</vt:i4>
      </vt:variant>
      <vt:variant>
        <vt:i4>182</vt:i4>
      </vt:variant>
      <vt:variant>
        <vt:i4>0</vt:i4>
      </vt:variant>
      <vt:variant>
        <vt:i4>5</vt:i4>
      </vt:variant>
      <vt:variant>
        <vt:lpwstr/>
      </vt:variant>
      <vt:variant>
        <vt:lpwstr>_Toc118126776</vt:lpwstr>
      </vt:variant>
      <vt:variant>
        <vt:i4>1441852</vt:i4>
      </vt:variant>
      <vt:variant>
        <vt:i4>176</vt:i4>
      </vt:variant>
      <vt:variant>
        <vt:i4>0</vt:i4>
      </vt:variant>
      <vt:variant>
        <vt:i4>5</vt:i4>
      </vt:variant>
      <vt:variant>
        <vt:lpwstr/>
      </vt:variant>
      <vt:variant>
        <vt:lpwstr>_Toc118126775</vt:lpwstr>
      </vt:variant>
      <vt:variant>
        <vt:i4>1441852</vt:i4>
      </vt:variant>
      <vt:variant>
        <vt:i4>170</vt:i4>
      </vt:variant>
      <vt:variant>
        <vt:i4>0</vt:i4>
      </vt:variant>
      <vt:variant>
        <vt:i4>5</vt:i4>
      </vt:variant>
      <vt:variant>
        <vt:lpwstr/>
      </vt:variant>
      <vt:variant>
        <vt:lpwstr>_Toc118126774</vt:lpwstr>
      </vt:variant>
      <vt:variant>
        <vt:i4>1441852</vt:i4>
      </vt:variant>
      <vt:variant>
        <vt:i4>164</vt:i4>
      </vt:variant>
      <vt:variant>
        <vt:i4>0</vt:i4>
      </vt:variant>
      <vt:variant>
        <vt:i4>5</vt:i4>
      </vt:variant>
      <vt:variant>
        <vt:lpwstr/>
      </vt:variant>
      <vt:variant>
        <vt:lpwstr>_Toc118126773</vt:lpwstr>
      </vt:variant>
      <vt:variant>
        <vt:i4>1441852</vt:i4>
      </vt:variant>
      <vt:variant>
        <vt:i4>158</vt:i4>
      </vt:variant>
      <vt:variant>
        <vt:i4>0</vt:i4>
      </vt:variant>
      <vt:variant>
        <vt:i4>5</vt:i4>
      </vt:variant>
      <vt:variant>
        <vt:lpwstr/>
      </vt:variant>
      <vt:variant>
        <vt:lpwstr>_Toc118126772</vt:lpwstr>
      </vt:variant>
      <vt:variant>
        <vt:i4>1441852</vt:i4>
      </vt:variant>
      <vt:variant>
        <vt:i4>152</vt:i4>
      </vt:variant>
      <vt:variant>
        <vt:i4>0</vt:i4>
      </vt:variant>
      <vt:variant>
        <vt:i4>5</vt:i4>
      </vt:variant>
      <vt:variant>
        <vt:lpwstr/>
      </vt:variant>
      <vt:variant>
        <vt:lpwstr>_Toc118126771</vt:lpwstr>
      </vt:variant>
      <vt:variant>
        <vt:i4>1441852</vt:i4>
      </vt:variant>
      <vt:variant>
        <vt:i4>146</vt:i4>
      </vt:variant>
      <vt:variant>
        <vt:i4>0</vt:i4>
      </vt:variant>
      <vt:variant>
        <vt:i4>5</vt:i4>
      </vt:variant>
      <vt:variant>
        <vt:lpwstr/>
      </vt:variant>
      <vt:variant>
        <vt:lpwstr>_Toc118126770</vt:lpwstr>
      </vt:variant>
      <vt:variant>
        <vt:i4>1507388</vt:i4>
      </vt:variant>
      <vt:variant>
        <vt:i4>140</vt:i4>
      </vt:variant>
      <vt:variant>
        <vt:i4>0</vt:i4>
      </vt:variant>
      <vt:variant>
        <vt:i4>5</vt:i4>
      </vt:variant>
      <vt:variant>
        <vt:lpwstr/>
      </vt:variant>
      <vt:variant>
        <vt:lpwstr>_Toc118126769</vt:lpwstr>
      </vt:variant>
      <vt:variant>
        <vt:i4>1507388</vt:i4>
      </vt:variant>
      <vt:variant>
        <vt:i4>134</vt:i4>
      </vt:variant>
      <vt:variant>
        <vt:i4>0</vt:i4>
      </vt:variant>
      <vt:variant>
        <vt:i4>5</vt:i4>
      </vt:variant>
      <vt:variant>
        <vt:lpwstr/>
      </vt:variant>
      <vt:variant>
        <vt:lpwstr>_Toc118126768</vt:lpwstr>
      </vt:variant>
      <vt:variant>
        <vt:i4>1507388</vt:i4>
      </vt:variant>
      <vt:variant>
        <vt:i4>128</vt:i4>
      </vt:variant>
      <vt:variant>
        <vt:i4>0</vt:i4>
      </vt:variant>
      <vt:variant>
        <vt:i4>5</vt:i4>
      </vt:variant>
      <vt:variant>
        <vt:lpwstr/>
      </vt:variant>
      <vt:variant>
        <vt:lpwstr>_Toc118126767</vt:lpwstr>
      </vt:variant>
      <vt:variant>
        <vt:i4>1507388</vt:i4>
      </vt:variant>
      <vt:variant>
        <vt:i4>122</vt:i4>
      </vt:variant>
      <vt:variant>
        <vt:i4>0</vt:i4>
      </vt:variant>
      <vt:variant>
        <vt:i4>5</vt:i4>
      </vt:variant>
      <vt:variant>
        <vt:lpwstr/>
      </vt:variant>
      <vt:variant>
        <vt:lpwstr>_Toc118126766</vt:lpwstr>
      </vt:variant>
      <vt:variant>
        <vt:i4>1507388</vt:i4>
      </vt:variant>
      <vt:variant>
        <vt:i4>116</vt:i4>
      </vt:variant>
      <vt:variant>
        <vt:i4>0</vt:i4>
      </vt:variant>
      <vt:variant>
        <vt:i4>5</vt:i4>
      </vt:variant>
      <vt:variant>
        <vt:lpwstr/>
      </vt:variant>
      <vt:variant>
        <vt:lpwstr>_Toc118126765</vt:lpwstr>
      </vt:variant>
      <vt:variant>
        <vt:i4>1507388</vt:i4>
      </vt:variant>
      <vt:variant>
        <vt:i4>110</vt:i4>
      </vt:variant>
      <vt:variant>
        <vt:i4>0</vt:i4>
      </vt:variant>
      <vt:variant>
        <vt:i4>5</vt:i4>
      </vt:variant>
      <vt:variant>
        <vt:lpwstr/>
      </vt:variant>
      <vt:variant>
        <vt:lpwstr>_Toc118126764</vt:lpwstr>
      </vt:variant>
      <vt:variant>
        <vt:i4>1507388</vt:i4>
      </vt:variant>
      <vt:variant>
        <vt:i4>104</vt:i4>
      </vt:variant>
      <vt:variant>
        <vt:i4>0</vt:i4>
      </vt:variant>
      <vt:variant>
        <vt:i4>5</vt:i4>
      </vt:variant>
      <vt:variant>
        <vt:lpwstr/>
      </vt:variant>
      <vt:variant>
        <vt:lpwstr>_Toc118126763</vt:lpwstr>
      </vt:variant>
      <vt:variant>
        <vt:i4>1507388</vt:i4>
      </vt:variant>
      <vt:variant>
        <vt:i4>98</vt:i4>
      </vt:variant>
      <vt:variant>
        <vt:i4>0</vt:i4>
      </vt:variant>
      <vt:variant>
        <vt:i4>5</vt:i4>
      </vt:variant>
      <vt:variant>
        <vt:lpwstr/>
      </vt:variant>
      <vt:variant>
        <vt:lpwstr>_Toc118126762</vt:lpwstr>
      </vt:variant>
      <vt:variant>
        <vt:i4>1507388</vt:i4>
      </vt:variant>
      <vt:variant>
        <vt:i4>92</vt:i4>
      </vt:variant>
      <vt:variant>
        <vt:i4>0</vt:i4>
      </vt:variant>
      <vt:variant>
        <vt:i4>5</vt:i4>
      </vt:variant>
      <vt:variant>
        <vt:lpwstr/>
      </vt:variant>
      <vt:variant>
        <vt:lpwstr>_Toc118126761</vt:lpwstr>
      </vt:variant>
      <vt:variant>
        <vt:i4>1507388</vt:i4>
      </vt:variant>
      <vt:variant>
        <vt:i4>86</vt:i4>
      </vt:variant>
      <vt:variant>
        <vt:i4>0</vt:i4>
      </vt:variant>
      <vt:variant>
        <vt:i4>5</vt:i4>
      </vt:variant>
      <vt:variant>
        <vt:lpwstr/>
      </vt:variant>
      <vt:variant>
        <vt:lpwstr>_Toc118126760</vt:lpwstr>
      </vt:variant>
      <vt:variant>
        <vt:i4>1310780</vt:i4>
      </vt:variant>
      <vt:variant>
        <vt:i4>80</vt:i4>
      </vt:variant>
      <vt:variant>
        <vt:i4>0</vt:i4>
      </vt:variant>
      <vt:variant>
        <vt:i4>5</vt:i4>
      </vt:variant>
      <vt:variant>
        <vt:lpwstr/>
      </vt:variant>
      <vt:variant>
        <vt:lpwstr>_Toc118126759</vt:lpwstr>
      </vt:variant>
      <vt:variant>
        <vt:i4>1310780</vt:i4>
      </vt:variant>
      <vt:variant>
        <vt:i4>74</vt:i4>
      </vt:variant>
      <vt:variant>
        <vt:i4>0</vt:i4>
      </vt:variant>
      <vt:variant>
        <vt:i4>5</vt:i4>
      </vt:variant>
      <vt:variant>
        <vt:lpwstr/>
      </vt:variant>
      <vt:variant>
        <vt:lpwstr>_Toc118126758</vt:lpwstr>
      </vt:variant>
      <vt:variant>
        <vt:i4>1310780</vt:i4>
      </vt:variant>
      <vt:variant>
        <vt:i4>68</vt:i4>
      </vt:variant>
      <vt:variant>
        <vt:i4>0</vt:i4>
      </vt:variant>
      <vt:variant>
        <vt:i4>5</vt:i4>
      </vt:variant>
      <vt:variant>
        <vt:lpwstr/>
      </vt:variant>
      <vt:variant>
        <vt:lpwstr>_Toc118126757</vt:lpwstr>
      </vt:variant>
      <vt:variant>
        <vt:i4>1310780</vt:i4>
      </vt:variant>
      <vt:variant>
        <vt:i4>62</vt:i4>
      </vt:variant>
      <vt:variant>
        <vt:i4>0</vt:i4>
      </vt:variant>
      <vt:variant>
        <vt:i4>5</vt:i4>
      </vt:variant>
      <vt:variant>
        <vt:lpwstr/>
      </vt:variant>
      <vt:variant>
        <vt:lpwstr>_Toc118126756</vt:lpwstr>
      </vt:variant>
      <vt:variant>
        <vt:i4>1310780</vt:i4>
      </vt:variant>
      <vt:variant>
        <vt:i4>56</vt:i4>
      </vt:variant>
      <vt:variant>
        <vt:i4>0</vt:i4>
      </vt:variant>
      <vt:variant>
        <vt:i4>5</vt:i4>
      </vt:variant>
      <vt:variant>
        <vt:lpwstr/>
      </vt:variant>
      <vt:variant>
        <vt:lpwstr>_Toc118126755</vt:lpwstr>
      </vt:variant>
      <vt:variant>
        <vt:i4>1310780</vt:i4>
      </vt:variant>
      <vt:variant>
        <vt:i4>50</vt:i4>
      </vt:variant>
      <vt:variant>
        <vt:i4>0</vt:i4>
      </vt:variant>
      <vt:variant>
        <vt:i4>5</vt:i4>
      </vt:variant>
      <vt:variant>
        <vt:lpwstr/>
      </vt:variant>
      <vt:variant>
        <vt:lpwstr>_Toc118126754</vt:lpwstr>
      </vt:variant>
      <vt:variant>
        <vt:i4>1310780</vt:i4>
      </vt:variant>
      <vt:variant>
        <vt:i4>44</vt:i4>
      </vt:variant>
      <vt:variant>
        <vt:i4>0</vt:i4>
      </vt:variant>
      <vt:variant>
        <vt:i4>5</vt:i4>
      </vt:variant>
      <vt:variant>
        <vt:lpwstr/>
      </vt:variant>
      <vt:variant>
        <vt:lpwstr>_Toc118126753</vt:lpwstr>
      </vt:variant>
      <vt:variant>
        <vt:i4>1310780</vt:i4>
      </vt:variant>
      <vt:variant>
        <vt:i4>38</vt:i4>
      </vt:variant>
      <vt:variant>
        <vt:i4>0</vt:i4>
      </vt:variant>
      <vt:variant>
        <vt:i4>5</vt:i4>
      </vt:variant>
      <vt:variant>
        <vt:lpwstr/>
      </vt:variant>
      <vt:variant>
        <vt:lpwstr>_Toc118126752</vt:lpwstr>
      </vt:variant>
      <vt:variant>
        <vt:i4>1310780</vt:i4>
      </vt:variant>
      <vt:variant>
        <vt:i4>32</vt:i4>
      </vt:variant>
      <vt:variant>
        <vt:i4>0</vt:i4>
      </vt:variant>
      <vt:variant>
        <vt:i4>5</vt:i4>
      </vt:variant>
      <vt:variant>
        <vt:lpwstr/>
      </vt:variant>
      <vt:variant>
        <vt:lpwstr>_Toc118126751</vt:lpwstr>
      </vt:variant>
      <vt:variant>
        <vt:i4>1310780</vt:i4>
      </vt:variant>
      <vt:variant>
        <vt:i4>26</vt:i4>
      </vt:variant>
      <vt:variant>
        <vt:i4>0</vt:i4>
      </vt:variant>
      <vt:variant>
        <vt:i4>5</vt:i4>
      </vt:variant>
      <vt:variant>
        <vt:lpwstr/>
      </vt:variant>
      <vt:variant>
        <vt:lpwstr>_Toc118126750</vt:lpwstr>
      </vt:variant>
      <vt:variant>
        <vt:i4>1376316</vt:i4>
      </vt:variant>
      <vt:variant>
        <vt:i4>20</vt:i4>
      </vt:variant>
      <vt:variant>
        <vt:i4>0</vt:i4>
      </vt:variant>
      <vt:variant>
        <vt:i4>5</vt:i4>
      </vt:variant>
      <vt:variant>
        <vt:lpwstr/>
      </vt:variant>
      <vt:variant>
        <vt:lpwstr>_Toc118126749</vt:lpwstr>
      </vt:variant>
      <vt:variant>
        <vt:i4>1376316</vt:i4>
      </vt:variant>
      <vt:variant>
        <vt:i4>14</vt:i4>
      </vt:variant>
      <vt:variant>
        <vt:i4>0</vt:i4>
      </vt:variant>
      <vt:variant>
        <vt:i4>5</vt:i4>
      </vt:variant>
      <vt:variant>
        <vt:lpwstr/>
      </vt:variant>
      <vt:variant>
        <vt:lpwstr>_Toc118126748</vt:lpwstr>
      </vt:variant>
      <vt:variant>
        <vt:i4>1376316</vt:i4>
      </vt:variant>
      <vt:variant>
        <vt:i4>8</vt:i4>
      </vt:variant>
      <vt:variant>
        <vt:i4>0</vt:i4>
      </vt:variant>
      <vt:variant>
        <vt:i4>5</vt:i4>
      </vt:variant>
      <vt:variant>
        <vt:lpwstr/>
      </vt:variant>
      <vt:variant>
        <vt:lpwstr>_Toc118126747</vt:lpwstr>
      </vt:variant>
      <vt:variant>
        <vt:i4>1376316</vt:i4>
      </vt:variant>
      <vt:variant>
        <vt:i4>2</vt:i4>
      </vt:variant>
      <vt:variant>
        <vt:i4>0</vt:i4>
      </vt:variant>
      <vt:variant>
        <vt:i4>5</vt:i4>
      </vt:variant>
      <vt:variant>
        <vt:lpwstr/>
      </vt:variant>
      <vt:variant>
        <vt:lpwstr>_Toc118126746</vt:lpwstr>
      </vt:variant>
      <vt:variant>
        <vt:i4>8061031</vt:i4>
      </vt:variant>
      <vt:variant>
        <vt:i4>0</vt:i4>
      </vt:variant>
      <vt:variant>
        <vt:i4>0</vt:i4>
      </vt:variant>
      <vt:variant>
        <vt:i4>5</vt:i4>
      </vt:variant>
      <vt:variant>
        <vt:lpwstr>https://www.gtai.de/gtai-de/trade/wirtschaftsumfeld/verhandlungspraxis-kompakt/australien/verhandlungspraxis-kompakt-australien-161114</vt:lpwstr>
      </vt:variant>
      <vt:variant>
        <vt:lpwstr/>
      </vt:variant>
      <vt:variant>
        <vt:i4>7733346</vt:i4>
      </vt:variant>
      <vt:variant>
        <vt:i4>18</vt:i4>
      </vt:variant>
      <vt:variant>
        <vt:i4>0</vt:i4>
      </vt:variant>
      <vt:variant>
        <vt:i4>5</vt:i4>
      </vt:variant>
      <vt:variant>
        <vt:lpwstr>http://www.ixpos.de/markterschliessung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 Schrammek</dc:creator>
  <cp:keywords/>
  <dc:description/>
  <cp:lastModifiedBy>Vincent Nittel</cp:lastModifiedBy>
  <cp:revision>211</cp:revision>
  <cp:lastPrinted>2022-11-14T06:19:00Z</cp:lastPrinted>
  <dcterms:created xsi:type="dcterms:W3CDTF">2022-11-13T22:09:00Z</dcterms:created>
  <dcterms:modified xsi:type="dcterms:W3CDTF">2022-11-14T07:08:00Z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0x010100CF990F512C44FC4C9C4C4D508EA3688D</vt:lpwstr>
  </property>
  <property fmtid="{D5CDD505-2E9C-101B-9397-08002B2CF9AE}" pid="3" name="MediaServiceImageTags">
    <vt:lpwstr/>
  </property>
  <property fmtid="{D5CDD505-2E9C-101B-9397-08002B2CF9AE}" pid="4" name="GrammarlyDocumentId">
    <vt:lpwstr>dd7ca1ae5a0166f5c0110fa976dbd729b2473df99de599ce20f9955851643fe5</vt:lpwstr>
  </property>
</Properties>
</file>